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《阿克陶县城乡居民阶梯水价水量核定方案（征求意见稿）》起草说明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 </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一、起草背景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为全面落实国家、自治区供水价格改革部署，规范我县城乡居民阶梯水价分级标准，统一城乡用水核算口径，进一步强化水资源节约集约利用，平衡民生保</w:t>
      </w:r>
      <w:bookmarkStart w:id="0" w:name="_GoBack"/>
      <w:bookmarkEnd w:id="0"/>
      <w:r>
        <w:rPr>
          <w:rFonts w:hint="eastAsia" w:ascii="方正仿宋_GBK" w:hAnsi="方正仿宋_GBK" w:eastAsia="方正仿宋_GBK" w:cs="方正仿宋_GBK"/>
          <w:sz w:val="32"/>
          <w:szCs w:val="32"/>
        </w:rPr>
        <w:t>障与节水管控需求，结合我县城乡人口结构、供水条件、居民用水特征及周边县市执行情况，县发改委依法依规起草两套阶梯水量比选方案。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黑体_GBK" w:hAnsi="方正黑体_GBK" w:eastAsia="方正黑体_GBK" w:cs="方正黑体_GBK"/>
          <w:sz w:val="32"/>
          <w:szCs w:val="32"/>
        </w:rPr>
        <w:t>二、政策依据</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1.《国家发展改革委 住房城乡建设部关于加快建立完善城镇居民用水阶梯价格制度的指导意见》（发改价格〔2013〕2676号）；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2.《新疆维吾尔自治区人民政府办公厅关于推进我区城镇居民用水阶梯价格制度的实施意见》（新政办发〔2017〕198号）；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3.《新疆维吾尔自治区城镇供水价格管理实施细则》（新发改规〔2024〕1号）；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4.《城市居民生活用水量标准》（GB/T50331-2002）。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三、起草原则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一是民生优先、保供兜底。第一阶梯水量足额保障居民基本生活用水，稳定群众用水支出。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二是依法合规、政策统一。严格执行自治区基准水量及上下浮动20%政策区间，方案合规可控。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三是因地制宜、城乡分类。结合我县城乡家庭人口差异，实行城镇4人、农村5人标准户核算，贴合县域实际。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四是节水导向、奖惩并举。通过分级累进机制，倒逼高用水用户节水，促进水资源高效利用。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黑体_GBK" w:hAnsi="方正黑体_GBK" w:eastAsia="方正黑体_GBK" w:cs="方正黑体_GBK"/>
          <w:sz w:val="32"/>
          <w:szCs w:val="32"/>
        </w:rPr>
        <w:t>四、方案核心内容说明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本次设置两套差异化方案，供社会比选论证：</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K" w:hAnsi="方正楷体_GBK" w:eastAsia="方正楷体_GBK" w:cs="方正楷体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楷体_GBK" w:hAnsi="方正楷体_GBK" w:eastAsia="方正楷体_GBK" w:cs="方正楷体_GBK"/>
          <w:sz w:val="32"/>
          <w:szCs w:val="32"/>
        </w:rPr>
        <w:t>（一）方案一：基准水量管控方案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严格执行自治区2.6立方米/人·月基准水量，第二阶梯按基准水量2倍设置上限，节水约束力度更强，符合南疆地区水资源刚性管控要求，政策稳健、风险较低。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K" w:hAnsi="方正楷体_GBK" w:eastAsia="方正楷体_GBK" w:cs="方正楷体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楷体_GBK" w:hAnsi="方正楷体_GBK" w:eastAsia="方正楷体_GBK" w:cs="方正楷体_GBK"/>
          <w:sz w:val="32"/>
          <w:szCs w:val="32"/>
        </w:rPr>
        <w:t>（二）方案二：上浮上限惠民方案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采用自治区政策上浮20%最高上限3.12立方米/人·月，对标</w:t>
      </w:r>
      <w:r>
        <w:rPr>
          <w:rFonts w:hint="eastAsia" w:ascii="方正仿宋_GBK" w:hAnsi="方正仿宋_GBK" w:eastAsia="方正仿宋_GBK" w:cs="方正仿宋_GBK"/>
          <w:sz w:val="32"/>
          <w:szCs w:val="32"/>
          <w:lang w:eastAsia="zh-CN"/>
        </w:rPr>
        <w:t>周边</w:t>
      </w:r>
      <w:r>
        <w:rPr>
          <w:rFonts w:hint="eastAsia" w:ascii="方正仿宋_GBK" w:hAnsi="方正仿宋_GBK" w:eastAsia="方正仿宋_GBK" w:cs="方正仿宋_GBK"/>
          <w:sz w:val="32"/>
          <w:szCs w:val="32"/>
        </w:rPr>
        <w:t>县市成熟执行标准，</w:t>
      </w:r>
      <w:r>
        <w:rPr>
          <w:rFonts w:hint="eastAsia" w:ascii="方正仿宋_GBK" w:hAnsi="方正仿宋_GBK" w:eastAsia="方正仿宋_GBK" w:cs="方正仿宋_GBK"/>
          <w:sz w:val="32"/>
          <w:szCs w:val="32"/>
          <w:lang w:eastAsia="zh-CN"/>
        </w:rPr>
        <w:t>结合用水调查数据</w:t>
      </w:r>
      <w:r>
        <w:rPr>
          <w:rFonts w:hint="eastAsia" w:ascii="方正仿宋_GBK" w:hAnsi="方正仿宋_GBK" w:eastAsia="方正仿宋_GBK" w:cs="方正仿宋_GBK"/>
          <w:sz w:val="32"/>
          <w:szCs w:val="32"/>
        </w:rPr>
        <w:t>统一第二阶梯4.8立方米/人上限，水量区间适度放宽，充分兼顾居民改善型用水需求，群众承受压力更小、社会认可度更高。</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两套方案均设置三级阶梯、统一城乡核算口径，同时明确据实核增人口机制，兼顾政策统一性和实操灵活性。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五、下一步工作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公开征求意见结束后，我委将全面梳理汇总意见建议，优化完善方案文本，依法开展专家论证、价格听证等法定程序，按程序报请县人民政府审定后正式落地实施。</w:t>
      </w: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eastAsia" w:ascii="Arial" w:hAnsi="Arial" w:eastAsia="仿宋_GB2312" w:cs="Arial"/>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p>
    <w:sectPr>
      <w:footerReference r:id="rId3" w:type="default"/>
      <w:pgSz w:w="11906" w:h="16838"/>
      <w:pgMar w:top="2098" w:right="1531" w:bottom="1984" w:left="1531" w:header="2041" w:footer="187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6704D54-9B5C-434C-957B-0BF13B5E78F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E5C637B0-0F3B-4ABA-9E91-DDB01E3B7075}"/>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A00002BF" w:usb1="38CF7CFA" w:usb2="00082016" w:usb3="00000000" w:csb0="00040001" w:csb1="00000000"/>
    <w:embedRegular r:id="rId3" w:fontKey="{7542B9E4-528A-46C8-B524-F0F4E86A7653}"/>
  </w:font>
  <w:font w:name="方正小标宋_GBK">
    <w:panose1 w:val="02000000000000000000"/>
    <w:charset w:val="86"/>
    <w:family w:val="auto"/>
    <w:pitch w:val="default"/>
    <w:sig w:usb0="A00002BF" w:usb1="38CF7CFA" w:usb2="00082016" w:usb3="00000000" w:csb0="00040001" w:csb1="00000000"/>
    <w:embedRegular r:id="rId4" w:fontKey="{3AD7F417-D8C2-46A0-A5BA-402FFB9B536F}"/>
  </w:font>
  <w:font w:name="方正黑体_GBK">
    <w:panose1 w:val="02010600010101010101"/>
    <w:charset w:val="86"/>
    <w:family w:val="auto"/>
    <w:pitch w:val="default"/>
    <w:sig w:usb0="00000001" w:usb1="080E0000" w:usb2="00000000" w:usb3="00000000" w:csb0="00040000" w:csb1="00000000"/>
    <w:embedRegular r:id="rId5" w:fontKey="{0E1608B5-C7D6-418E-A844-B1CE0367EC23}"/>
  </w:font>
  <w:font w:name="方正楷体_GBK">
    <w:panose1 w:val="02000000000000000000"/>
    <w:charset w:val="86"/>
    <w:family w:val="auto"/>
    <w:pitch w:val="default"/>
    <w:sig w:usb0="800002BF" w:usb1="38CF7CFA" w:usb2="00000016" w:usb3="00000000" w:csb0="00040000" w:csb1="00000000"/>
    <w:embedRegular r:id="rId6" w:fontKey="{820BDD8E-D567-4E7A-80F4-C3BE382D6C7E}"/>
  </w:font>
  <w:font w:name="方正书宋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EF3738"/>
    <w:rsid w:val="043D1758"/>
    <w:rsid w:val="04BC7C56"/>
    <w:rsid w:val="086467C1"/>
    <w:rsid w:val="09B47368"/>
    <w:rsid w:val="0C234F61"/>
    <w:rsid w:val="0D742B2B"/>
    <w:rsid w:val="104D69FE"/>
    <w:rsid w:val="12084388"/>
    <w:rsid w:val="1257442B"/>
    <w:rsid w:val="13570300"/>
    <w:rsid w:val="13A07CD0"/>
    <w:rsid w:val="13D27583"/>
    <w:rsid w:val="145A2A00"/>
    <w:rsid w:val="15AF774F"/>
    <w:rsid w:val="17940A34"/>
    <w:rsid w:val="19BF0033"/>
    <w:rsid w:val="1BE51AC8"/>
    <w:rsid w:val="1E2B02C4"/>
    <w:rsid w:val="1EEED21E"/>
    <w:rsid w:val="1F4111B2"/>
    <w:rsid w:val="1FC133E9"/>
    <w:rsid w:val="1FFFF15D"/>
    <w:rsid w:val="209A5FE9"/>
    <w:rsid w:val="226F5BD7"/>
    <w:rsid w:val="22FA609E"/>
    <w:rsid w:val="23921E66"/>
    <w:rsid w:val="23A77064"/>
    <w:rsid w:val="23CE1D60"/>
    <w:rsid w:val="26B70CF4"/>
    <w:rsid w:val="27F83186"/>
    <w:rsid w:val="282D5E0E"/>
    <w:rsid w:val="284106F7"/>
    <w:rsid w:val="2B3A857C"/>
    <w:rsid w:val="2B6B57DD"/>
    <w:rsid w:val="2C9655E6"/>
    <w:rsid w:val="2D7F357C"/>
    <w:rsid w:val="2E016585"/>
    <w:rsid w:val="2E233BB8"/>
    <w:rsid w:val="2EEF3738"/>
    <w:rsid w:val="2EF92741"/>
    <w:rsid w:val="325845B1"/>
    <w:rsid w:val="33C52FF0"/>
    <w:rsid w:val="347B7BFA"/>
    <w:rsid w:val="384A0F1B"/>
    <w:rsid w:val="39612862"/>
    <w:rsid w:val="39C77B82"/>
    <w:rsid w:val="39E4587F"/>
    <w:rsid w:val="3A1357D6"/>
    <w:rsid w:val="3A4F7CCD"/>
    <w:rsid w:val="3B0C7E37"/>
    <w:rsid w:val="3B7C3165"/>
    <w:rsid w:val="3D600A5E"/>
    <w:rsid w:val="3F3E4599"/>
    <w:rsid w:val="3FBC21A5"/>
    <w:rsid w:val="3FD50E5A"/>
    <w:rsid w:val="3FDD8069"/>
    <w:rsid w:val="3FF7A89D"/>
    <w:rsid w:val="42BF5571"/>
    <w:rsid w:val="42ED210F"/>
    <w:rsid w:val="43AF3E85"/>
    <w:rsid w:val="44541C09"/>
    <w:rsid w:val="44F22CA4"/>
    <w:rsid w:val="45C15B40"/>
    <w:rsid w:val="45D056CB"/>
    <w:rsid w:val="45D8170D"/>
    <w:rsid w:val="48996FB4"/>
    <w:rsid w:val="4E3F2252"/>
    <w:rsid w:val="4F7BFD8F"/>
    <w:rsid w:val="50EF5F49"/>
    <w:rsid w:val="51083C7D"/>
    <w:rsid w:val="52CA7BA0"/>
    <w:rsid w:val="566F3F5D"/>
    <w:rsid w:val="57336FF1"/>
    <w:rsid w:val="583026C1"/>
    <w:rsid w:val="58837184"/>
    <w:rsid w:val="59081457"/>
    <w:rsid w:val="5BFF35C8"/>
    <w:rsid w:val="5E411203"/>
    <w:rsid w:val="5F1A035B"/>
    <w:rsid w:val="5F6F1527"/>
    <w:rsid w:val="5FAF1742"/>
    <w:rsid w:val="5FD17BEA"/>
    <w:rsid w:val="5FEB3459"/>
    <w:rsid w:val="609A53FC"/>
    <w:rsid w:val="60A57CA6"/>
    <w:rsid w:val="66627A32"/>
    <w:rsid w:val="673B426B"/>
    <w:rsid w:val="67450930"/>
    <w:rsid w:val="69C9128F"/>
    <w:rsid w:val="69E92C11"/>
    <w:rsid w:val="6D3D4D30"/>
    <w:rsid w:val="6D505907"/>
    <w:rsid w:val="6E1873B0"/>
    <w:rsid w:val="6FAC1929"/>
    <w:rsid w:val="6FBE91AB"/>
    <w:rsid w:val="73BDFC2E"/>
    <w:rsid w:val="759DA6D3"/>
    <w:rsid w:val="7867617D"/>
    <w:rsid w:val="796FA4EF"/>
    <w:rsid w:val="7A7DD71B"/>
    <w:rsid w:val="7B33233B"/>
    <w:rsid w:val="7C0052AA"/>
    <w:rsid w:val="7CDE5893"/>
    <w:rsid w:val="7CE14DEC"/>
    <w:rsid w:val="7D7A582D"/>
    <w:rsid w:val="7E562155"/>
    <w:rsid w:val="7E7D0A2D"/>
    <w:rsid w:val="7EDBCE2F"/>
    <w:rsid w:val="7F1D6ECA"/>
    <w:rsid w:val="7F5F570C"/>
    <w:rsid w:val="7F8522C1"/>
    <w:rsid w:val="9CFF51CA"/>
    <w:rsid w:val="A4FCC805"/>
    <w:rsid w:val="BF4BFADE"/>
    <w:rsid w:val="BFBF92AE"/>
    <w:rsid w:val="CDDF4C0A"/>
    <w:rsid w:val="D9B7126F"/>
    <w:rsid w:val="DF5F257D"/>
    <w:rsid w:val="DFED62AA"/>
    <w:rsid w:val="E6713BFA"/>
    <w:rsid w:val="E73E52C9"/>
    <w:rsid w:val="EC17AF68"/>
    <w:rsid w:val="ECC86B5F"/>
    <w:rsid w:val="ED3D1ACF"/>
    <w:rsid w:val="F4D71EE5"/>
    <w:rsid w:val="F7FE7955"/>
    <w:rsid w:val="FDF70411"/>
    <w:rsid w:val="FDFAC4ED"/>
    <w:rsid w:val="FED5BEF7"/>
    <w:rsid w:val="FF7BB564"/>
    <w:rsid w:val="FFE74CB3"/>
    <w:rsid w:val="FFE7918F"/>
    <w:rsid w:val="FFFDD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outlineLvl w:val="0"/>
    </w:pPr>
    <w:rPr>
      <w:rFonts w:eastAsia="黑体"/>
      <w:sz w:val="32"/>
      <w:szCs w:val="28"/>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5"/>
    <w:next w:val="8"/>
    <w:unhideWhenUsed/>
    <w:qFormat/>
    <w:uiPriority w:val="0"/>
    <w:pPr>
      <w:keepNext w:val="0"/>
      <w:keepLines w:val="0"/>
      <w:spacing w:beforeLines="0" w:beforeAutospacing="0" w:afterLines="0" w:afterAutospacing="0" w:line="560" w:lineRule="exact"/>
      <w:outlineLvl w:val="2"/>
    </w:pPr>
    <w:rPr>
      <w:rFonts w:eastAsia="黑体"/>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next w:val="6"/>
    <w:unhideWhenUsed/>
    <w:qFormat/>
    <w:uiPriority w:val="99"/>
    <w:pPr>
      <w:spacing w:after="120" w:afterLines="0" w:afterAutospacing="0"/>
    </w:pPr>
  </w:style>
  <w:style w:type="paragraph" w:styleId="6">
    <w:name w:val="Body Text Indent"/>
    <w:basedOn w:val="1"/>
    <w:next w:val="7"/>
    <w:qFormat/>
    <w:uiPriority w:val="0"/>
    <w:pPr>
      <w:spacing w:line="560" w:lineRule="exact"/>
      <w:ind w:firstLine="600" w:firstLineChars="200"/>
    </w:pPr>
    <w:rPr>
      <w:rFonts w:ascii="仿宋_GB2312" w:hAnsi="Times New Roman" w:eastAsia="仿宋_GB2312"/>
      <w:sz w:val="30"/>
      <w:szCs w:val="30"/>
    </w:rPr>
  </w:style>
  <w:style w:type="paragraph" w:styleId="7">
    <w:name w:val="envelope return"/>
    <w:basedOn w:val="1"/>
    <w:unhideWhenUsed/>
    <w:qFormat/>
    <w:uiPriority w:val="99"/>
    <w:rPr>
      <w:rFonts w:ascii="Arial" w:hAnsi="Arial"/>
    </w:rPr>
  </w:style>
  <w:style w:type="paragraph" w:styleId="8">
    <w:name w:val="table of authorities"/>
    <w:basedOn w:val="1"/>
    <w:next w:val="1"/>
    <w:qFormat/>
    <w:uiPriority w:val="0"/>
    <w:pPr>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unhideWhenUsed/>
    <w:qFormat/>
    <w:uiPriority w:val="99"/>
    <w:pPr>
      <w:keepNext w:val="0"/>
      <w:keepLines w:val="0"/>
      <w:widowControl w:val="0"/>
      <w:suppressLineNumbers w:val="0"/>
      <w:spacing w:before="0" w:beforeAutospacing="0" w:after="120" w:afterAutospacing="0"/>
      <w:ind w:left="0" w:right="0" w:firstLine="420" w:firstLineChars="100"/>
      <w:jc w:val="both"/>
    </w:pPr>
    <w:rPr>
      <w:rFonts w:hint="default" w:ascii="??" w:hAnsi="??" w:eastAsia="宋体" w:cs="Times New Roman"/>
      <w:kern w:val="2"/>
      <w:sz w:val="21"/>
      <w:szCs w:val="22"/>
      <w:lang w:val="en-US" w:eastAsia="zh-CN" w:bidi="ar"/>
    </w:rPr>
  </w:style>
  <w:style w:type="paragraph" w:styleId="13">
    <w:name w:val="Body Text First Indent 2"/>
    <w:basedOn w:val="6"/>
    <w:qFormat/>
    <w:uiPriority w:val="0"/>
    <w:pPr>
      <w:ind w:firstLine="420"/>
    </w:pPr>
  </w:style>
  <w:style w:type="character" w:styleId="16">
    <w:name w:val="Emphasis"/>
    <w:basedOn w:val="15"/>
    <w:qFormat/>
    <w:uiPriority w:val="0"/>
    <w:rPr>
      <w:i/>
    </w:rPr>
  </w:style>
  <w:style w:type="character" w:styleId="17">
    <w:name w:val="Hyperlink"/>
    <w:basedOn w:val="15"/>
    <w:qFormat/>
    <w:uiPriority w:val="0"/>
    <w:rPr>
      <w:color w:val="0000FF"/>
      <w:u w:val="single"/>
    </w:rPr>
  </w:style>
  <w:style w:type="paragraph" w:customStyle="1" w:styleId="18">
    <w:name w:val="xl27"/>
    <w:basedOn w:val="1"/>
    <w:qFormat/>
    <w:uiPriority w:val="99"/>
    <w:pPr>
      <w:widowControl/>
      <w:pBdr>
        <w:bottom w:val="single" w:color="auto" w:sz="4" w:space="0"/>
        <w:right w:val="single" w:color="auto" w:sz="4" w:space="0"/>
      </w:pBdr>
      <w:spacing w:before="100" w:beforeAutospacing="1" w:after="100" w:afterAutospacing="1"/>
      <w:jc w:val="center"/>
    </w:pPr>
    <w:rPr>
      <w:kern w:val="0"/>
      <w:szCs w:val="21"/>
    </w:rPr>
  </w:style>
  <w:style w:type="paragraph" w:customStyle="1" w:styleId="19">
    <w:name w:val="Body Text 2"/>
    <w:basedOn w:val="1"/>
    <w:qFormat/>
    <w:uiPriority w:val="0"/>
    <w:pPr>
      <w:spacing w:after="120" w:line="480" w:lineRule="auto"/>
    </w:pPr>
    <w:rPr>
      <w:rFonts w:ascii="Times New Roman" w:hAnsi="Times New Roman"/>
    </w:rPr>
  </w:style>
  <w:style w:type="character" w:customStyle="1" w:styleId="20">
    <w:name w:val="font01"/>
    <w:basedOn w:val="15"/>
    <w:qFormat/>
    <w:uiPriority w:val="0"/>
    <w:rPr>
      <w:rFonts w:hint="eastAsia" w:ascii="宋体" w:hAnsi="宋体" w:eastAsia="宋体" w:cs="宋体"/>
      <w:color w:val="000000"/>
      <w:sz w:val="20"/>
      <w:szCs w:val="20"/>
      <w:u w:val="none"/>
    </w:rPr>
  </w:style>
  <w:style w:type="character" w:customStyle="1" w:styleId="21">
    <w:name w:val="font11"/>
    <w:basedOn w:val="1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2023-10-22T19:22:00Z</dcterms:created>
  <dc:creator>Administrator</dc:creator>
  <cp:lastModifiedBy>Administrator</cp:lastModifiedBy>
  <cp:lastPrinted>2026-08-25T00:36:00Z</cp:lastPrinted>
  <dcterms:modified xsi:type="dcterms:W3CDTF">2026-11-04T02:14:24Z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505E6F7287D6F2334790796A2F813068</vt:lpwstr>
  </property>
</Properties>
</file>