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4937A">
      <w:pPr>
        <w:rPr>
          <w:rFonts w:ascii="Times New Roman" w:hAnsi="Times New Roman" w:eastAsia="宋体" w:cs="Times New Roman"/>
          <w:color w:val="auto"/>
          <w:sz w:val="28"/>
          <w:szCs w:val="28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：</w:t>
      </w:r>
    </w:p>
    <w:p w14:paraId="0120DB95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阿克陶县园地林地草地定级与基准地价</w:t>
      </w:r>
    </w:p>
    <w:p w14:paraId="43ED8317">
      <w:pPr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成果汇编</w:t>
      </w:r>
    </w:p>
    <w:p w14:paraId="7986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一、基准地价内涵</w:t>
      </w:r>
    </w:p>
    <w:p w14:paraId="767EC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（一）园地</w:t>
      </w:r>
    </w:p>
    <w:p w14:paraId="05142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估价期日为2024年1月1日，果园种植条件下，宗地外道路通达且有水源保障，宗地内有基本的排水与灌溉设施，耕作层土壤熟化且在正常年份能获得稳定收益的下的30年期承包经营权价格，不含地上附着物和定着物的价值。</w:t>
      </w:r>
    </w:p>
    <w:p w14:paraId="11EF3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（二）林地</w:t>
      </w:r>
    </w:p>
    <w:p w14:paraId="0D04B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估价期日为2024年1月1日，在用地类型设定乔木林地、灌木林地和其他林地的条件下， 土地承包经营权年限为70年，基本设施为宗地外道路通达，含地上附着物和定着物的公开市场价值。</w:t>
      </w:r>
    </w:p>
    <w:p w14:paraId="2C4062B8">
      <w:pPr>
        <w:pStyle w:val="6"/>
        <w:spacing w:line="240" w:lineRule="auto"/>
        <w:ind w:firstLine="0" w:firstLineChars="0"/>
        <w:jc w:val="center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阿克陶县地上附着物和定着物内涵设定一览表</w:t>
      </w:r>
    </w:p>
    <w:tbl>
      <w:tblPr>
        <w:tblStyle w:val="4"/>
        <w:tblW w:w="5241" w:type="pct"/>
        <w:tblInd w:w="-1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808"/>
        <w:gridCol w:w="1808"/>
        <w:gridCol w:w="1810"/>
        <w:gridCol w:w="2081"/>
      </w:tblGrid>
      <w:tr w14:paraId="7B14D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FF4F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  <w:t>林地利用类型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30B8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  <w:t>优势树种</w:t>
            </w:r>
          </w:p>
        </w:tc>
        <w:tc>
          <w:tcPr>
            <w:tcW w:w="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D3C8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  <w:t>龄组</w:t>
            </w:r>
          </w:p>
        </w:tc>
        <w:tc>
          <w:tcPr>
            <w:tcW w:w="9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CA7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  <w:t>株数</w:t>
            </w:r>
          </w:p>
        </w:tc>
        <w:tc>
          <w:tcPr>
            <w:tcW w:w="10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064E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4"/>
                <w:szCs w:val="24"/>
              </w:rPr>
              <w:t>林木主导功能</w:t>
            </w:r>
          </w:p>
        </w:tc>
      </w:tr>
      <w:tr w14:paraId="71568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32EF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乔木林地</w:t>
            </w:r>
          </w:p>
        </w:tc>
        <w:tc>
          <w:tcPr>
            <w:tcW w:w="9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0C12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杨树</w:t>
            </w:r>
          </w:p>
        </w:tc>
        <w:tc>
          <w:tcPr>
            <w:tcW w:w="9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AD8B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成熟林（23年）</w:t>
            </w:r>
          </w:p>
        </w:tc>
        <w:tc>
          <w:tcPr>
            <w:tcW w:w="9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6AC6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90株/亩</w:t>
            </w:r>
          </w:p>
        </w:tc>
        <w:tc>
          <w:tcPr>
            <w:tcW w:w="10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F1A1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一般用材林</w:t>
            </w:r>
          </w:p>
        </w:tc>
      </w:tr>
      <w:tr w14:paraId="1C7C2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C612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灌木林地</w:t>
            </w:r>
          </w:p>
        </w:tc>
        <w:tc>
          <w:tcPr>
            <w:tcW w:w="9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EC5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杂灌</w:t>
            </w:r>
          </w:p>
        </w:tc>
        <w:tc>
          <w:tcPr>
            <w:tcW w:w="9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F19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--</w:t>
            </w:r>
          </w:p>
        </w:tc>
        <w:tc>
          <w:tcPr>
            <w:tcW w:w="9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84AD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--</w:t>
            </w:r>
          </w:p>
        </w:tc>
        <w:tc>
          <w:tcPr>
            <w:tcW w:w="10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991D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--</w:t>
            </w:r>
          </w:p>
        </w:tc>
      </w:tr>
      <w:tr w14:paraId="66E36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08E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其他林地</w:t>
            </w:r>
          </w:p>
        </w:tc>
        <w:tc>
          <w:tcPr>
            <w:tcW w:w="9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813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疏林、未成林等</w:t>
            </w:r>
          </w:p>
        </w:tc>
        <w:tc>
          <w:tcPr>
            <w:tcW w:w="9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302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--</w:t>
            </w:r>
          </w:p>
        </w:tc>
        <w:tc>
          <w:tcPr>
            <w:tcW w:w="9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38BA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--</w:t>
            </w:r>
          </w:p>
        </w:tc>
        <w:tc>
          <w:tcPr>
            <w:tcW w:w="10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392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--</w:t>
            </w:r>
          </w:p>
        </w:tc>
      </w:tr>
      <w:tr w14:paraId="3939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C55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szCs w:val="24"/>
              </w:rPr>
              <w:t>乔木林地的蓄积量：一级46.67m³/亩，二级43.33m³/亩，三级38.33m³/亩</w:t>
            </w:r>
          </w:p>
        </w:tc>
      </w:tr>
    </w:tbl>
    <w:p w14:paraId="2FE48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（三）草地</w:t>
      </w:r>
    </w:p>
    <w:p w14:paraId="1AC83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估价期日为2024年1月1日，利用类型为人工牧草地、天然牧草地和其他草地的条件下， 土地承包经营权年限为30年，人工牧草地基础设施状况设定宗地外道路通达且有水源灌溉设施，宗地内达到耕作利用条件；天然牧草地和其他草地基础设施状况达到宗地外道路通达。</w:t>
      </w:r>
    </w:p>
    <w:p w14:paraId="31998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二、级别划分及基准地价成果</w:t>
      </w:r>
    </w:p>
    <w:p w14:paraId="03F4D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（一）园地</w:t>
      </w:r>
    </w:p>
    <w:p w14:paraId="58CF134D">
      <w:pPr>
        <w:spacing w:line="520" w:lineRule="exact"/>
        <w:ind w:firstLine="2249" w:firstLineChars="700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阿克陶县园</w:t>
      </w: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定级级别面积统计表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1715"/>
        <w:gridCol w:w="1715"/>
        <w:gridCol w:w="1715"/>
        <w:gridCol w:w="1582"/>
      </w:tblGrid>
      <w:tr w14:paraId="2E39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8" w:type="pct"/>
            <w:shd w:val="clear" w:color="auto" w:fill="auto"/>
            <w:noWrap/>
            <w:vAlign w:val="center"/>
          </w:tcPr>
          <w:p w14:paraId="0E6A761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土地级别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7EFA483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一级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651D944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二级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1DBDB2D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三级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2937C32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小计</w:t>
            </w:r>
          </w:p>
        </w:tc>
      </w:tr>
      <w:tr w14:paraId="5CD6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8" w:type="pct"/>
            <w:shd w:val="clear" w:color="auto" w:fill="auto"/>
            <w:noWrap/>
            <w:vAlign w:val="center"/>
          </w:tcPr>
          <w:p w14:paraId="4D49F04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面积（公顷）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0E07331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510.76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54B0BA1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631.14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712BD3D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453.33</w:t>
            </w: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5D60147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1595.23</w:t>
            </w:r>
          </w:p>
        </w:tc>
      </w:tr>
      <w:tr w14:paraId="72D25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8" w:type="pct"/>
            <w:shd w:val="clear" w:color="auto" w:fill="auto"/>
            <w:noWrap/>
            <w:vAlign w:val="center"/>
          </w:tcPr>
          <w:p w14:paraId="669F33D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比例（%）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7733779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32.02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141F8C0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39.56</w:t>
            </w:r>
          </w:p>
        </w:tc>
        <w:tc>
          <w:tcPr>
            <w:tcW w:w="946" w:type="pct"/>
            <w:shd w:val="clear" w:color="auto" w:fill="auto"/>
            <w:noWrap/>
            <w:vAlign w:val="center"/>
          </w:tcPr>
          <w:p w14:paraId="1D50C4E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28.42</w:t>
            </w: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2BB8EC9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100</w:t>
            </w:r>
          </w:p>
        </w:tc>
      </w:tr>
    </w:tbl>
    <w:p w14:paraId="04BE4B78">
      <w:pPr>
        <w:pStyle w:val="6"/>
        <w:spacing w:line="360" w:lineRule="auto"/>
        <w:ind w:firstLine="480" w:firstLineChars="15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备注：园地面积以2023年国土变更调查数据为准。</w:t>
      </w:r>
    </w:p>
    <w:p w14:paraId="046B68C5">
      <w:pPr>
        <w:ind w:firstLine="643" w:firstLineChars="200"/>
        <w:jc w:val="center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阿克陶县园地（30年）基准地价汇总表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578"/>
        <w:gridCol w:w="2128"/>
        <w:gridCol w:w="2128"/>
        <w:gridCol w:w="2128"/>
      </w:tblGrid>
      <w:tr w14:paraId="34BC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78" w:type="pct"/>
            <w:gridSpan w:val="2"/>
            <w:shd w:val="clear" w:color="auto" w:fill="auto"/>
            <w:vAlign w:val="center"/>
          </w:tcPr>
          <w:p w14:paraId="5C2575D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br w:type="page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级别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51CEFC3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1级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4056CE7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2级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34076E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3级</w:t>
            </w:r>
          </w:p>
        </w:tc>
      </w:tr>
      <w:tr w14:paraId="70A1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07" w:type="pct"/>
            <w:vMerge w:val="restart"/>
            <w:shd w:val="clear" w:color="auto" w:fill="auto"/>
            <w:noWrap/>
            <w:vAlign w:val="center"/>
          </w:tcPr>
          <w:p w14:paraId="02F6DF4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园地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624C79A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元/平方米</w:t>
            </w: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41C010B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20.52</w:t>
            </w: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1865B95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17.20</w:t>
            </w: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51CED2A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14.34</w:t>
            </w:r>
          </w:p>
        </w:tc>
      </w:tr>
      <w:tr w14:paraId="2F8D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07" w:type="pct"/>
            <w:vMerge w:val="continue"/>
            <w:vAlign w:val="center"/>
          </w:tcPr>
          <w:p w14:paraId="413E423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48727BD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4EE28C2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13680</w:t>
            </w: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5A9B070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11470</w:t>
            </w: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6311C5F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9560</w:t>
            </w:r>
          </w:p>
        </w:tc>
      </w:tr>
    </w:tbl>
    <w:p w14:paraId="70E239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（二）林地</w:t>
      </w:r>
    </w:p>
    <w:p w14:paraId="4600F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color w:val="auto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auto"/>
          <w:kern w:val="0"/>
          <w:sz w:val="32"/>
          <w:szCs w:val="32"/>
        </w:rPr>
        <w:t>阿克陶县林地</w:t>
      </w: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定级级别面积统计表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2016"/>
        <w:gridCol w:w="1362"/>
        <w:gridCol w:w="1423"/>
        <w:gridCol w:w="1423"/>
        <w:gridCol w:w="1421"/>
      </w:tblGrid>
      <w:tr w14:paraId="19868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AB14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土地级别</w:t>
            </w:r>
          </w:p>
        </w:tc>
        <w:tc>
          <w:tcPr>
            <w:tcW w:w="7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AF8A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一级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E180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二级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B84E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三级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CCFF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小计</w:t>
            </w:r>
          </w:p>
        </w:tc>
      </w:tr>
      <w:tr w14:paraId="3AEA4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23F8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面积（公顷）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5183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7009.39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CCCF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9726.48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6A7B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44983.67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EAA1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61719.54</w:t>
            </w:r>
          </w:p>
        </w:tc>
      </w:tr>
      <w:tr w14:paraId="3CB4D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C93D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比例（%）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9358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11.36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D7F9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15.76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A0A1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72.88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0ABD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100</w:t>
            </w:r>
          </w:p>
        </w:tc>
      </w:tr>
      <w:tr w14:paraId="5BFC2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72F3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乔木林地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D263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面积（公顷）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73B3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2059.94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E866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1115.64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474E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1315.16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3293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4490.74</w:t>
            </w:r>
          </w:p>
        </w:tc>
      </w:tr>
      <w:tr w14:paraId="3406D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3E48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13AF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比例（%）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7584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45.87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C3C4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24.84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58FB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29.29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B91B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100</w:t>
            </w:r>
          </w:p>
        </w:tc>
      </w:tr>
      <w:tr w14:paraId="73E90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92F8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其他林地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C9B7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面积（公顷）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9433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2359.89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8B1A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1604.93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48D8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7463.48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5F35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11428.30</w:t>
            </w:r>
          </w:p>
        </w:tc>
      </w:tr>
      <w:tr w14:paraId="2BEA4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2137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5248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比例（%）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0955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20.65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36B1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14.04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0D64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65.31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75E6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100</w:t>
            </w:r>
          </w:p>
        </w:tc>
      </w:tr>
      <w:tr w14:paraId="4F930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E02E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灌木林地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23C5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面积（公顷）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DD28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2589.55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6455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7005.91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9BA6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36205.03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DC0A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45800.49</w:t>
            </w:r>
          </w:p>
        </w:tc>
      </w:tr>
      <w:tr w14:paraId="11F1C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EB82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9207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比例（%）</w:t>
            </w: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24E9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5.65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6108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15.3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6D18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79.05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D6C9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100</w:t>
            </w:r>
          </w:p>
        </w:tc>
      </w:tr>
    </w:tbl>
    <w:p w14:paraId="356DC198">
      <w:pPr>
        <w:pStyle w:val="6"/>
        <w:spacing w:line="360" w:lineRule="auto"/>
        <w:ind w:firstLine="480" w:firstLineChars="15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备注：各类林地面积以2023年国土变更调查数据为准。</w:t>
      </w:r>
    </w:p>
    <w:p w14:paraId="5A14FFCC">
      <w:pPr>
        <w:pStyle w:val="8"/>
        <w:ind w:firstLine="480"/>
        <w:jc w:val="center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 xml:space="preserve">阿克陶县林地（70年）基准地价汇总表 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660"/>
        <w:gridCol w:w="1508"/>
        <w:gridCol w:w="1676"/>
        <w:gridCol w:w="1676"/>
        <w:gridCol w:w="1675"/>
      </w:tblGrid>
      <w:tr w14:paraId="2BCC9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D3DF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地类</w:t>
            </w:r>
          </w:p>
        </w:tc>
        <w:tc>
          <w:tcPr>
            <w:tcW w:w="17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97DF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价格类型</w:t>
            </w: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61E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1级</w:t>
            </w: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2593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2级</w:t>
            </w: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C2C2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3级</w:t>
            </w:r>
          </w:p>
        </w:tc>
      </w:tr>
      <w:tr w14:paraId="47FAC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F93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乔木林地</w:t>
            </w: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512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基准地价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E49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CAA6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6802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1E54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5580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C89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4557</w:t>
            </w:r>
          </w:p>
        </w:tc>
      </w:tr>
      <w:tr w14:paraId="3C0D5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70B4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5310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FEE9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639F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10.2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2BC6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8.37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C346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6.84</w:t>
            </w:r>
          </w:p>
        </w:tc>
      </w:tr>
      <w:tr w14:paraId="137D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97B4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60DF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土地使用权价格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E66E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96C3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3150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1E3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2803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15F4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2423</w:t>
            </w:r>
          </w:p>
        </w:tc>
      </w:tr>
      <w:tr w14:paraId="60A0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627A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E036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EFF4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D90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4.73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ACA9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4.2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23FE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3.63</w:t>
            </w:r>
          </w:p>
        </w:tc>
      </w:tr>
      <w:tr w14:paraId="3F452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8885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CC67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林木所有权价格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86C5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A676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3652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576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2777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3D29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2134</w:t>
            </w:r>
          </w:p>
        </w:tc>
      </w:tr>
      <w:tr w14:paraId="65A70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DC80E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2F8B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8A50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11FB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5.48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02B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4.17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7F86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3.2</w:t>
            </w:r>
          </w:p>
        </w:tc>
      </w:tr>
      <w:tr w14:paraId="6EC25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C461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其他林地</w:t>
            </w: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C515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基准地价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E25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4935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4033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90CA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3502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1024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3120</w:t>
            </w:r>
          </w:p>
        </w:tc>
      </w:tr>
      <w:tr w14:paraId="6C90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69D1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2693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3834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2E65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6.05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6628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5.25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309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4.68</w:t>
            </w:r>
          </w:p>
        </w:tc>
      </w:tr>
      <w:tr w14:paraId="38239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AA66E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4C20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土地使用权价格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1FC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68C2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2917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F42A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2653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ABBE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2468</w:t>
            </w:r>
          </w:p>
        </w:tc>
      </w:tr>
      <w:tr w14:paraId="7E213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6512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9C96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6AB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982D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4.38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726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3.98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A26C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3.7</w:t>
            </w:r>
          </w:p>
        </w:tc>
      </w:tr>
      <w:tr w14:paraId="48F8F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8BCF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8F79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林木所有权价格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0CDD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AA81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1116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77EB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849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9C90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652</w:t>
            </w:r>
          </w:p>
        </w:tc>
      </w:tr>
      <w:tr w14:paraId="0C3E7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C571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2CE1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3107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9C0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1.67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F1B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1.27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6D9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0.98</w:t>
            </w:r>
          </w:p>
        </w:tc>
      </w:tr>
      <w:tr w14:paraId="5C75D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7759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灌木林地</w:t>
            </w: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405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基准地价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F164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DDC7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2383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3F4B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2178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887F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2040</w:t>
            </w:r>
          </w:p>
        </w:tc>
      </w:tr>
      <w:tr w14:paraId="14C19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8527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573D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BBDE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C5A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3.57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1FD6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3.27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E069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3.06</w:t>
            </w:r>
          </w:p>
        </w:tc>
      </w:tr>
      <w:tr w14:paraId="651F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B75A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1330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土地使用权价格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02D9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654D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1833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5767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1668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755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1550</w:t>
            </w:r>
          </w:p>
        </w:tc>
      </w:tr>
      <w:tr w14:paraId="6DD74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060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A5B0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4287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2A9C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2.75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377F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2.5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7EB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2.33</w:t>
            </w:r>
          </w:p>
        </w:tc>
      </w:tr>
      <w:tr w14:paraId="12173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F300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1F56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林木所有权价格</w:t>
            </w: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9835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元/亩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51E3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550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34CA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510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DF80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490</w:t>
            </w:r>
          </w:p>
        </w:tc>
      </w:tr>
      <w:tr w14:paraId="7B5AD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9567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1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5805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2B2B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万元/公顷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18B7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0.83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A681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0.77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6F71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30"/>
                <w:szCs w:val="30"/>
              </w:rPr>
              <w:t>0.74</w:t>
            </w:r>
          </w:p>
        </w:tc>
      </w:tr>
    </w:tbl>
    <w:p w14:paraId="0C371D1A">
      <w:pPr>
        <w:widowControl/>
        <w:ind w:firstLine="321" w:firstLineChars="100"/>
        <w:jc w:val="left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（三）草地</w:t>
      </w:r>
    </w:p>
    <w:p w14:paraId="3D00C304">
      <w:pPr>
        <w:pStyle w:val="6"/>
        <w:spacing w:line="240" w:lineRule="auto"/>
        <w:ind w:firstLine="0" w:firstLineChars="0"/>
        <w:jc w:val="center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阿克陶县草地定级级别面积统计表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1531"/>
        <w:gridCol w:w="1562"/>
        <w:gridCol w:w="1562"/>
        <w:gridCol w:w="1563"/>
      </w:tblGrid>
      <w:tr w14:paraId="4DC6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569" w:type="pct"/>
            <w:vAlign w:val="center"/>
          </w:tcPr>
          <w:p w14:paraId="1FFC3E3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土地级别</w:t>
            </w:r>
          </w:p>
        </w:tc>
        <w:tc>
          <w:tcPr>
            <w:tcW w:w="845" w:type="pct"/>
            <w:vAlign w:val="center"/>
          </w:tcPr>
          <w:p w14:paraId="576291C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一级</w:t>
            </w:r>
          </w:p>
        </w:tc>
        <w:tc>
          <w:tcPr>
            <w:tcW w:w="862" w:type="pct"/>
            <w:vAlign w:val="center"/>
          </w:tcPr>
          <w:p w14:paraId="44B9CB5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二级</w:t>
            </w:r>
          </w:p>
        </w:tc>
        <w:tc>
          <w:tcPr>
            <w:tcW w:w="862" w:type="pct"/>
            <w:vAlign w:val="center"/>
          </w:tcPr>
          <w:p w14:paraId="0CBFB13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三级</w:t>
            </w:r>
          </w:p>
        </w:tc>
        <w:tc>
          <w:tcPr>
            <w:tcW w:w="862" w:type="pct"/>
            <w:vAlign w:val="center"/>
          </w:tcPr>
          <w:p w14:paraId="4755071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总面积</w:t>
            </w:r>
          </w:p>
        </w:tc>
      </w:tr>
      <w:tr w14:paraId="299E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569" w:type="pct"/>
            <w:vAlign w:val="center"/>
          </w:tcPr>
          <w:p w14:paraId="57E786A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人工牧草地面积（公顷）</w:t>
            </w:r>
          </w:p>
        </w:tc>
        <w:tc>
          <w:tcPr>
            <w:tcW w:w="845" w:type="pct"/>
            <w:vAlign w:val="center"/>
          </w:tcPr>
          <w:p w14:paraId="5B0C511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91.24</w:t>
            </w:r>
          </w:p>
        </w:tc>
        <w:tc>
          <w:tcPr>
            <w:tcW w:w="862" w:type="pct"/>
            <w:vAlign w:val="center"/>
          </w:tcPr>
          <w:p w14:paraId="193FDB3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29.73</w:t>
            </w:r>
          </w:p>
        </w:tc>
        <w:tc>
          <w:tcPr>
            <w:tcW w:w="862" w:type="pct"/>
            <w:vAlign w:val="center"/>
          </w:tcPr>
          <w:p w14:paraId="2952514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/</w:t>
            </w:r>
          </w:p>
        </w:tc>
        <w:tc>
          <w:tcPr>
            <w:tcW w:w="862" w:type="pct"/>
            <w:vAlign w:val="center"/>
          </w:tcPr>
          <w:p w14:paraId="7423D49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120.97</w:t>
            </w:r>
          </w:p>
        </w:tc>
      </w:tr>
      <w:tr w14:paraId="2111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569" w:type="pct"/>
            <w:vAlign w:val="center"/>
          </w:tcPr>
          <w:p w14:paraId="7C1CE7A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比例（％）</w:t>
            </w:r>
          </w:p>
        </w:tc>
        <w:tc>
          <w:tcPr>
            <w:tcW w:w="845" w:type="pct"/>
            <w:vAlign w:val="center"/>
          </w:tcPr>
          <w:p w14:paraId="6A7C721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75.43</w:t>
            </w:r>
          </w:p>
        </w:tc>
        <w:tc>
          <w:tcPr>
            <w:tcW w:w="862" w:type="pct"/>
            <w:vAlign w:val="center"/>
          </w:tcPr>
          <w:p w14:paraId="749C001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24.57</w:t>
            </w:r>
          </w:p>
        </w:tc>
        <w:tc>
          <w:tcPr>
            <w:tcW w:w="862" w:type="pct"/>
            <w:vAlign w:val="center"/>
          </w:tcPr>
          <w:p w14:paraId="013D567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/</w:t>
            </w:r>
          </w:p>
        </w:tc>
        <w:tc>
          <w:tcPr>
            <w:tcW w:w="862" w:type="pct"/>
            <w:vAlign w:val="center"/>
          </w:tcPr>
          <w:p w14:paraId="35C4039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100</w:t>
            </w:r>
          </w:p>
        </w:tc>
      </w:tr>
      <w:tr w14:paraId="429F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569" w:type="pct"/>
            <w:vAlign w:val="center"/>
          </w:tcPr>
          <w:p w14:paraId="52CE5E5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天然牧草地面积（公顷）</w:t>
            </w:r>
          </w:p>
        </w:tc>
        <w:tc>
          <w:tcPr>
            <w:tcW w:w="845" w:type="pct"/>
            <w:vAlign w:val="center"/>
          </w:tcPr>
          <w:p w14:paraId="7F46C28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87644.38</w:t>
            </w:r>
          </w:p>
        </w:tc>
        <w:tc>
          <w:tcPr>
            <w:tcW w:w="862" w:type="pct"/>
            <w:vAlign w:val="center"/>
          </w:tcPr>
          <w:p w14:paraId="655F61C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488435.75</w:t>
            </w:r>
          </w:p>
        </w:tc>
        <w:tc>
          <w:tcPr>
            <w:tcW w:w="862" w:type="pct"/>
            <w:vAlign w:val="center"/>
          </w:tcPr>
          <w:p w14:paraId="1B2C6B2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323366.46</w:t>
            </w:r>
          </w:p>
        </w:tc>
        <w:tc>
          <w:tcPr>
            <w:tcW w:w="862" w:type="pct"/>
            <w:vAlign w:val="center"/>
          </w:tcPr>
          <w:p w14:paraId="3DA2EA2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899446.59</w:t>
            </w:r>
          </w:p>
        </w:tc>
      </w:tr>
      <w:tr w14:paraId="4473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569" w:type="pct"/>
            <w:vAlign w:val="center"/>
          </w:tcPr>
          <w:p w14:paraId="3563E73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比例（％）</w:t>
            </w:r>
          </w:p>
        </w:tc>
        <w:tc>
          <w:tcPr>
            <w:tcW w:w="845" w:type="pct"/>
            <w:vAlign w:val="center"/>
          </w:tcPr>
          <w:p w14:paraId="5CA110E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9.75</w:t>
            </w:r>
          </w:p>
        </w:tc>
        <w:tc>
          <w:tcPr>
            <w:tcW w:w="862" w:type="pct"/>
            <w:vAlign w:val="center"/>
          </w:tcPr>
          <w:p w14:paraId="5F8948F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54.30</w:t>
            </w:r>
          </w:p>
        </w:tc>
        <w:tc>
          <w:tcPr>
            <w:tcW w:w="862" w:type="pct"/>
            <w:vAlign w:val="center"/>
          </w:tcPr>
          <w:p w14:paraId="764C8CB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35.95</w:t>
            </w:r>
          </w:p>
        </w:tc>
        <w:tc>
          <w:tcPr>
            <w:tcW w:w="862" w:type="pct"/>
            <w:vAlign w:val="center"/>
          </w:tcPr>
          <w:p w14:paraId="75853A9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100</w:t>
            </w:r>
          </w:p>
        </w:tc>
      </w:tr>
      <w:tr w14:paraId="3D7E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569" w:type="pct"/>
            <w:vAlign w:val="center"/>
          </w:tcPr>
          <w:p w14:paraId="7E0D5EF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其他草地面积（公顷）</w:t>
            </w:r>
          </w:p>
        </w:tc>
        <w:tc>
          <w:tcPr>
            <w:tcW w:w="845" w:type="pct"/>
            <w:vAlign w:val="center"/>
          </w:tcPr>
          <w:p w14:paraId="3576FEF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15746.23</w:t>
            </w:r>
          </w:p>
        </w:tc>
        <w:tc>
          <w:tcPr>
            <w:tcW w:w="862" w:type="pct"/>
            <w:vAlign w:val="center"/>
          </w:tcPr>
          <w:p w14:paraId="0D9FB33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272606.23</w:t>
            </w:r>
          </w:p>
        </w:tc>
        <w:tc>
          <w:tcPr>
            <w:tcW w:w="862" w:type="pct"/>
            <w:vAlign w:val="center"/>
          </w:tcPr>
          <w:p w14:paraId="3A104D6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290308.88</w:t>
            </w:r>
          </w:p>
        </w:tc>
        <w:tc>
          <w:tcPr>
            <w:tcW w:w="862" w:type="pct"/>
            <w:vAlign w:val="center"/>
          </w:tcPr>
          <w:p w14:paraId="10C9235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578661.34</w:t>
            </w:r>
          </w:p>
        </w:tc>
      </w:tr>
      <w:tr w14:paraId="6D46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569" w:type="pct"/>
            <w:vAlign w:val="center"/>
          </w:tcPr>
          <w:p w14:paraId="40CFC0E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比例（％）</w:t>
            </w:r>
          </w:p>
        </w:tc>
        <w:tc>
          <w:tcPr>
            <w:tcW w:w="845" w:type="pct"/>
            <w:vAlign w:val="center"/>
          </w:tcPr>
          <w:p w14:paraId="60BD593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2.72</w:t>
            </w:r>
          </w:p>
        </w:tc>
        <w:tc>
          <w:tcPr>
            <w:tcW w:w="862" w:type="pct"/>
            <w:vAlign w:val="center"/>
          </w:tcPr>
          <w:p w14:paraId="4E54C38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47.11</w:t>
            </w:r>
          </w:p>
        </w:tc>
        <w:tc>
          <w:tcPr>
            <w:tcW w:w="862" w:type="pct"/>
            <w:vAlign w:val="center"/>
          </w:tcPr>
          <w:p w14:paraId="1A53C70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50.17</w:t>
            </w:r>
          </w:p>
        </w:tc>
        <w:tc>
          <w:tcPr>
            <w:tcW w:w="862" w:type="pct"/>
            <w:vAlign w:val="center"/>
          </w:tcPr>
          <w:p w14:paraId="479DC29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  <w:t>100</w:t>
            </w:r>
          </w:p>
        </w:tc>
      </w:tr>
    </w:tbl>
    <w:p w14:paraId="3C4CB432">
      <w:pPr>
        <w:pStyle w:val="6"/>
        <w:spacing w:line="360" w:lineRule="auto"/>
        <w:ind w:firstLine="480" w:firstLineChars="15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备注：草地面积以2023年国土变更调查数据为准。</w:t>
      </w:r>
    </w:p>
    <w:p w14:paraId="2F5CC304">
      <w:pPr>
        <w:jc w:val="center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阿克陶县草地（30年）基准地价表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 w14:paraId="29180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00" w:type="pct"/>
            <w:gridSpan w:val="2"/>
            <w:shd w:val="clear" w:color="auto" w:fill="auto"/>
            <w:vAlign w:val="center"/>
          </w:tcPr>
          <w:p w14:paraId="696FD8C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级别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6B5FC4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1级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FB228A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2级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DE6230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3级</w:t>
            </w:r>
          </w:p>
        </w:tc>
      </w:tr>
      <w:tr w14:paraId="06BA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0" w:type="pct"/>
            <w:vMerge w:val="restart"/>
            <w:shd w:val="clear" w:color="auto" w:fill="auto"/>
            <w:vAlign w:val="center"/>
          </w:tcPr>
          <w:p w14:paraId="1E7D54D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人工牧草地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D7AABD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元/亩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B5B2B0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5540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A5279C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4153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23B90C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/</w:t>
            </w:r>
          </w:p>
        </w:tc>
      </w:tr>
      <w:tr w14:paraId="20DE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0" w:type="pct"/>
            <w:vMerge w:val="continue"/>
            <w:vAlign w:val="center"/>
          </w:tcPr>
          <w:p w14:paraId="559FE99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C4E838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元/平方米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848FFF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8.31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DEFB18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6.23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CCCB62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/</w:t>
            </w:r>
          </w:p>
        </w:tc>
      </w:tr>
      <w:tr w14:paraId="54E8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0" w:type="pct"/>
            <w:vMerge w:val="restart"/>
            <w:shd w:val="clear" w:color="auto" w:fill="auto"/>
            <w:vAlign w:val="center"/>
          </w:tcPr>
          <w:p w14:paraId="6FC2A28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天然牧草地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084CC1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元/亩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87D734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780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5BC339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560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1F116C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393</w:t>
            </w:r>
          </w:p>
        </w:tc>
      </w:tr>
      <w:tr w14:paraId="053E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0" w:type="pct"/>
            <w:vMerge w:val="continue"/>
            <w:vAlign w:val="center"/>
          </w:tcPr>
          <w:p w14:paraId="2B43269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7154FA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元/平方米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9A92EE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1.17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BC3743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0.84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842564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0.59</w:t>
            </w:r>
          </w:p>
        </w:tc>
      </w:tr>
      <w:tr w14:paraId="3682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0" w:type="pct"/>
            <w:vMerge w:val="restart"/>
            <w:shd w:val="clear" w:color="auto" w:fill="auto"/>
            <w:vAlign w:val="center"/>
          </w:tcPr>
          <w:p w14:paraId="6FE5003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其他草地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3E66A3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元/亩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4C040BB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153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6AB1E2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127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6C73A2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104</w:t>
            </w:r>
          </w:p>
        </w:tc>
      </w:tr>
      <w:tr w14:paraId="7CDB0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0" w:type="pct"/>
            <w:vMerge w:val="continue"/>
            <w:vAlign w:val="center"/>
          </w:tcPr>
          <w:p w14:paraId="67D5691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39B2E3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元/平方米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C0E72D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0.23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638ACE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0.19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60680C7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8"/>
                <w:szCs w:val="28"/>
              </w:rPr>
              <w:t>0.16</w:t>
            </w:r>
          </w:p>
        </w:tc>
      </w:tr>
    </w:tbl>
    <w:p w14:paraId="1B43C439">
      <w:pPr>
        <w:jc w:val="left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</w:p>
    <w:bookmarkEnd w:id="0"/>
    <w:sectPr>
      <w:footerReference r:id="rId3" w:type="default"/>
      <w:pgSz w:w="11906" w:h="16838"/>
      <w:pgMar w:top="1440" w:right="1474" w:bottom="1440" w:left="1587" w:header="851" w:footer="992" w:gutter="0"/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4B61C7-A620-4600-9421-B5B2A0BFF4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8AE058B-BF83-4CF5-B59F-2F4F6F6105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6252C75-ADC4-4954-A5B6-F75C5DD788D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E9B72CC-9446-48CC-8991-950A56DB698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9C373F7-6D62-4967-8B6E-BBB0E3E6C31B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1B436"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256B6D9">
                <w:pPr>
                  <w:pStyle w:val="2"/>
                  <w:rPr>
                    <w:rFonts w:hint="eastAsia" w:ascii="方正仿宋_GB2312" w:hAnsi="方正仿宋_GB2312" w:eastAsia="方正仿宋_GB2312" w:cs="方正仿宋_GB2312"/>
                    <w:sz w:val="28"/>
                    <w:szCs w:val="40"/>
                  </w:rPr>
                </w:pPr>
                <w:r>
                  <w:rPr>
                    <w:rFonts w:hint="eastAsia" w:ascii="方正仿宋_GB2312" w:hAnsi="方正仿宋_GB2312" w:eastAsia="方正仿宋_GB2312" w:cs="方正仿宋_GB2312"/>
                    <w:sz w:val="28"/>
                    <w:szCs w:val="40"/>
                  </w:rPr>
                  <w:fldChar w:fldCharType="begin"/>
                </w:r>
                <w:r>
                  <w:rPr>
                    <w:rFonts w:hint="eastAsia" w:ascii="方正仿宋_GB2312" w:hAnsi="方正仿宋_GB2312" w:eastAsia="方正仿宋_GB2312" w:cs="方正仿宋_GB2312"/>
                    <w:sz w:val="28"/>
                    <w:szCs w:val="40"/>
                  </w:rPr>
                  <w:instrText xml:space="preserve"> PAGE  \* MERGEFORMAT </w:instrText>
                </w:r>
                <w:r>
                  <w:rPr>
                    <w:rFonts w:hint="eastAsia" w:ascii="方正仿宋_GB2312" w:hAnsi="方正仿宋_GB2312" w:eastAsia="方正仿宋_GB2312" w:cs="方正仿宋_GB2312"/>
                    <w:sz w:val="28"/>
                    <w:szCs w:val="40"/>
                  </w:rPr>
                  <w:fldChar w:fldCharType="separate"/>
                </w:r>
                <w:r>
                  <w:rPr>
                    <w:rFonts w:hint="eastAsia" w:ascii="方正仿宋_GB2312" w:hAnsi="方正仿宋_GB2312" w:eastAsia="方正仿宋_GB2312" w:cs="方正仿宋_GB2312"/>
                    <w:sz w:val="28"/>
                    <w:szCs w:val="40"/>
                  </w:rPr>
                  <w:t>1</w:t>
                </w:r>
                <w:r>
                  <w:rPr>
                    <w:rFonts w:hint="eastAsia" w:ascii="方正仿宋_GB2312" w:hAnsi="方正仿宋_GB2312" w:eastAsia="方正仿宋_GB2312" w:cs="方正仿宋_GB2312"/>
                    <w:sz w:val="28"/>
                    <w:szCs w:val="40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0901"/>
    <w:rsid w:val="000B7536"/>
    <w:rsid w:val="00173FC5"/>
    <w:rsid w:val="00370B80"/>
    <w:rsid w:val="003A0AF0"/>
    <w:rsid w:val="00447C90"/>
    <w:rsid w:val="004A5198"/>
    <w:rsid w:val="00637951"/>
    <w:rsid w:val="00673E78"/>
    <w:rsid w:val="00682E33"/>
    <w:rsid w:val="00697D68"/>
    <w:rsid w:val="006A51EA"/>
    <w:rsid w:val="0079414A"/>
    <w:rsid w:val="007C1340"/>
    <w:rsid w:val="00870901"/>
    <w:rsid w:val="00A4244F"/>
    <w:rsid w:val="00A75B76"/>
    <w:rsid w:val="00B45500"/>
    <w:rsid w:val="00BC4B78"/>
    <w:rsid w:val="00BE078F"/>
    <w:rsid w:val="00C85592"/>
    <w:rsid w:val="00D1253C"/>
    <w:rsid w:val="00D765FA"/>
    <w:rsid w:val="00DE1242"/>
    <w:rsid w:val="00E3761E"/>
    <w:rsid w:val="00F80AC3"/>
    <w:rsid w:val="00F91FAF"/>
    <w:rsid w:val="00FB4A7C"/>
    <w:rsid w:val="5A48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 样式 样式 蓝色 首行缩进:  2 字符 + 首行缩进:  2 字符 + 自动设置 首行缩进:  2 字符"/>
    <w:basedOn w:val="1"/>
    <w:qFormat/>
    <w:uiPriority w:val="0"/>
    <w:pPr>
      <w:widowControl/>
      <w:spacing w:line="500" w:lineRule="atLeast"/>
      <w:ind w:firstLine="560" w:firstLineChars="200"/>
      <w:jc w:val="left"/>
    </w:pPr>
    <w:rPr>
      <w:rFonts w:ascii="宋体" w:hAnsi="宋体" w:eastAsia="仿宋_GB2312" w:cs="宋体"/>
      <w:kern w:val="0"/>
      <w:szCs w:val="20"/>
    </w:rPr>
  </w:style>
  <w:style w:type="paragraph" w:customStyle="1" w:styleId="7">
    <w:name w:val="4正文"/>
    <w:basedOn w:val="1"/>
    <w:qFormat/>
    <w:uiPriority w:val="0"/>
    <w:pPr>
      <w:spacing w:line="360" w:lineRule="auto"/>
      <w:ind w:firstLine="200" w:firstLineChars="200"/>
    </w:pPr>
    <w:rPr>
      <w:spacing w:val="14"/>
      <w:szCs w:val="20"/>
    </w:rPr>
  </w:style>
  <w:style w:type="paragraph" w:customStyle="1" w:styleId="8">
    <w:name w:val="样式1"/>
    <w:basedOn w:val="1"/>
    <w:next w:val="1"/>
    <w:qFormat/>
    <w:uiPriority w:val="0"/>
    <w:rPr>
      <w:rFonts w:ascii="Times New Roman" w:hAnsi="Times New Roman" w:eastAsia="宋体" w:cs="Times New Roman"/>
      <w:spacing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1149</Words>
  <Characters>1721</Characters>
  <Lines>14</Lines>
  <Paragraphs>4</Paragraphs>
  <TotalTime>119</TotalTime>
  <ScaleCrop>false</ScaleCrop>
  <LinksUpToDate>false</LinksUpToDate>
  <CharactersWithSpaces>1724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2026-06-17T00:02:00Z</dcterms:created>
  <dc:creator>DELL</dc:creator>
  <cp:lastModifiedBy>陌落丶蘩華的過往</cp:lastModifiedBy>
  <cp:lastPrinted>2026-09-03T02:21:55Z</cp:lastPrinted>
  <dcterms:modified xsi:type="dcterms:W3CDTF">2026-09-03T02:47:01Z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eyJoZGlkIjoiNTJkYzBkOGY3MWM1ZTY4NzZmOWJhNGQwYjYwMGIxZjUiLCJ1c2VySWQiOiIzOTg2MTM1MTYifQ==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8F05EA8669EE4EC58DEFAE07B68BBA69_12</vt:lpwstr>
  </property>
</Properties>
</file>