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7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GoBack"/>
    </w:p>
    <w:p w14:paraId="7A624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7FAAB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阿克陶县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公租房动态核查机制</w:t>
      </w:r>
    </w:p>
    <w:p w14:paraId="2F63D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征求意见稿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）</w:t>
      </w:r>
    </w:p>
    <w:p w14:paraId="59AB5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D32D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一、机制总则 </w:t>
      </w:r>
    </w:p>
    <w:p w14:paraId="5B3BD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 目的：公租房动态核查，目的是对已配租家庭通过每年一次的跨部门信息共享与数据比对、年度复核、入户巡查、群众举报，及时发现家庭人口、收入、住房、资产、车辆、婚姻变化及违规使用住房行为。早发现、早认定、早清退不符合条件但仍违规占用公租房的对象，严防保障资源流失，确保公租房公平善用。</w:t>
      </w:r>
    </w:p>
    <w:p w14:paraId="25014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 原则：依法依规、部门联动、信息共享、动态监管、闭环处置。</w:t>
      </w:r>
    </w:p>
    <w:p w14:paraId="3AEE3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 适用对象：城区所有正在保障的公共租赁住房实物配租家庭及轮候对象。</w:t>
      </w:r>
    </w:p>
    <w:p w14:paraId="1AB7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二、组织架构与责任分工 </w:t>
      </w:r>
    </w:p>
    <w:p w14:paraId="50216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1.县民政局：核查低保、特困、家庭收入、婚姻、殡葬信息；</w:t>
      </w:r>
    </w:p>
    <w:p w14:paraId="14FA9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2.县公安局：户籍、车辆、人员居住信息；</w:t>
      </w:r>
    </w:p>
    <w:p w14:paraId="56885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3.县自然资源局：核查保障家庭成员不动产登记信息。</w:t>
      </w:r>
    </w:p>
    <w:p w14:paraId="38B1D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4.乡镇、社区：入户走访、信息采集、政策告知、协助清退；</w:t>
      </w:r>
    </w:p>
    <w:p w14:paraId="52734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5.公租房运营单位：日常巡查、房屋使用情况、房源人员信息更新、租金收缴记录、整改通知送达、清退执行。及时上报空置、房屋损坏、欠租等线索.</w:t>
      </w:r>
    </w:p>
    <w:p w14:paraId="59D16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三、核查频次与时间安排</w:t>
      </w:r>
    </w:p>
    <w:p w14:paraId="4691D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 固定频次：每年开展1次全覆盖动态核查，实行常态化、制度化。</w:t>
      </w:r>
    </w:p>
    <w:p w14:paraId="3DCC9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 时间节点：每年12月1日—12月31日集中开展年度核查。</w:t>
      </w:r>
    </w:p>
    <w:p w14:paraId="0E21C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四、核查方式</w:t>
      </w:r>
    </w:p>
    <w:p w14:paraId="12F76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 常态化大数据预警核查。依托新疆智慧住房保障平台，建立跨部门数据共享比对机制，每季度开展一次数据联审。自动筛查保障家庭新增房产、购置超标车辆、收入超标、新增工商大额投资等疑点信息，形成预警清单，推送乡镇开展实地核实。</w:t>
      </w:r>
    </w:p>
    <w:p w14:paraId="3B0CE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年度集中复核。每年组织开展公租房保障对象全覆盖年度复核。保障家庭按要求主动申报家庭人口、婚姻、收入、住房、资产变化情况。复核结果作为续租、调租、退出的主要依据，不按规定申报、拒不配合复核的，暂停保障资格。</w:t>
      </w:r>
    </w:p>
    <w:p w14:paraId="443DA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入户实地巡查。实行定期抽查+随机入户。重点核查实际居住人员、房屋使用现状，排查是否存在转租、转借、私自调换、改变房屋用途、长期空置、擅自拆改房屋结构等问题。入户核查不少于2名工作人员，社区工作人员陪同，做好影像、文字记录。</w:t>
      </w:r>
    </w:p>
    <w:p w14:paraId="02946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五、核查内容与核心比对事项 </w:t>
      </w:r>
    </w:p>
    <w:p w14:paraId="557BF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（一）保障资格核查</w:t>
      </w:r>
    </w:p>
    <w:p w14:paraId="2A51A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 家庭人口、户籍、婚姻状况变化；</w:t>
      </w:r>
    </w:p>
    <w:p w14:paraId="51657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 家庭人均可支配收入、银行存款、有价证券、车辆等财产变动；</w:t>
      </w:r>
    </w:p>
    <w:p w14:paraId="7C8B1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 家庭成员新增不动产（含商品房、安置房、商铺等）；</w:t>
      </w:r>
    </w:p>
    <w:p w14:paraId="11490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 低保、特困、残疾人等特殊身份变动情况。</w:t>
      </w:r>
    </w:p>
    <w:p w14:paraId="4554F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（二）房屋使用行为核查</w:t>
      </w:r>
    </w:p>
    <w:p w14:paraId="0D993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 是否存在转租、转借、私下转让公租房；</w:t>
      </w:r>
    </w:p>
    <w:p w14:paraId="78698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 是否擅自改变房屋用途（仓储、经营等）；</w:t>
      </w:r>
    </w:p>
    <w:p w14:paraId="30B05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 是否长期空置、连续拖欠租金；</w:t>
      </w:r>
    </w:p>
    <w:p w14:paraId="6D405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 是否擅自拆改墙体、破坏房屋主体结构；</w:t>
      </w:r>
    </w:p>
    <w:p w14:paraId="7A69C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 实际居住人与备案保障家庭成员是否一致。</w:t>
      </w:r>
    </w:p>
    <w:p w14:paraId="3CA3A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六、工作流程</w:t>
      </w:r>
    </w:p>
    <w:p w14:paraId="7FBC2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1.信息申报：保障家庭发生人口、房产、收入、婚姻等重大变化，应当在30日内向乡镇（社区）或县住建局房管所主动申报。</w:t>
      </w:r>
    </w:p>
    <w:p w14:paraId="75A09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2.疑点核实：大数据预警、举报线索、年度复核发现疑点后，由乡镇（社区）入户核实，收集佐证材料，形成核查初步意见报送县住建局。</w:t>
      </w:r>
    </w:p>
    <w:p w14:paraId="2C033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3.联合复审：县住建局汇总材料，组织相关部门开展联合复审，确定核查结论。</w:t>
      </w:r>
    </w:p>
    <w:p w14:paraId="343A2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七、告知与陈述申辩</w:t>
      </w:r>
    </w:p>
    <w:p w14:paraId="365C2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经核查疑似不再符合保障条件的，书面告知当事人核查情况，告知陈述、申辩权利，设置申辩期限。核查结果按规定进行公示，接受社会监督。</w:t>
      </w:r>
    </w:p>
    <w:p w14:paraId="14D0E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八、分类处置</w:t>
      </w:r>
    </w:p>
    <w:p w14:paraId="1CD72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 仍符合保障条件：继续承租，正常履行租赁合同。</w:t>
      </w:r>
    </w:p>
    <w:p w14:paraId="77AAE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 收入小幅超标，但无其他住房：实行差别化租金，按规定上调租金标准，继续保障。</w:t>
      </w:r>
    </w:p>
    <w:p w14:paraId="49DC3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 不再符合保障条件：下达退出通知书，设置合理搬迁过渡期；过渡期结束仍拒不腾退的，依法催告，申请人民法院强制执行。</w:t>
      </w:r>
    </w:p>
    <w:p w14:paraId="5ED60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 虚假申报、转租转借、擅自改变用途：立即取消保障资格，追缴违规期间租金，记入住房保障失信记录，5年内不得再次申请阿克陶县保障性住房。</w:t>
      </w:r>
    </w:p>
    <w:p w14:paraId="020AE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九、 档案闭环管理</w:t>
      </w:r>
    </w:p>
    <w:p w14:paraId="4DEBF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所有核查材料、相关印证资料、归档保存。房源收回后，纳入公租房房源库重新配租，完成销号。</w:t>
      </w:r>
    </w:p>
    <w:p w14:paraId="7B6DC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十、 信用惩戒</w:t>
      </w:r>
    </w:p>
    <w:p w14:paraId="329A8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建立公租房保障对象信用档案，对隐瞒信息、虚假申报、拒不配合核查、违规转租、逾期拒不腾退等失信行为，实施联合惩戒。</w:t>
      </w:r>
    </w:p>
    <w:p w14:paraId="387AC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十一、社会监督</w:t>
      </w:r>
    </w:p>
    <w:p w14:paraId="3CDDE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设立公租房举报电话、意见信箱，畅通群众举报渠道，对举报线索及时核查、保密反馈。</w:t>
      </w:r>
    </w:p>
    <w:p w14:paraId="25B7E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十二、 责任追究</w:t>
      </w:r>
    </w:p>
    <w:p w14:paraId="7599E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工作人员在核查工作中存在徇私舞弊、弄虚作假、失职渎职的，依规依纪追究责任。</w:t>
      </w:r>
    </w:p>
    <w:p w14:paraId="4B1F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本机制由阿克陶县住房和城乡建设局负责解释。</w:t>
      </w:r>
    </w:p>
    <w:p w14:paraId="58C3A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本机制自印发之日起施行。</w:t>
      </w:r>
    </w:p>
    <w:p w14:paraId="785053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 w:line="360" w:lineRule="atLeast"/>
        <w:ind w:left="0" w:right="0" w:firstLine="42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</w:p>
    <w:p w14:paraId="48E7A9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 w:line="360" w:lineRule="atLeast"/>
        <w:ind w:left="0" w:right="0" w:firstLine="42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C6EE3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 w:line="360" w:lineRule="atLeast"/>
        <w:ind w:left="0" w:right="0" w:firstLine="42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bookmarkEnd w:id="0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66097"/>
    <w:rsid w:val="1537321C"/>
    <w:rsid w:val="36B0553E"/>
    <w:rsid w:val="41640BD0"/>
    <w:rsid w:val="47433805"/>
    <w:rsid w:val="509044BA"/>
    <w:rsid w:val="510F0F11"/>
    <w:rsid w:val="551C508A"/>
    <w:rsid w:val="5B8B4499"/>
    <w:rsid w:val="5D8D0B6E"/>
    <w:rsid w:val="632C2634"/>
    <w:rsid w:val="6C2D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402</Words>
  <Characters>410</Characters>
  <Lines>0</Lines>
  <Paragraphs>0</Paragraphs>
  <TotalTime>11</TotalTime>
  <ScaleCrop>false</ScaleCrop>
  <LinksUpToDate>false</LinksUpToDate>
  <CharactersWithSpaces>415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2026-03-05T10:36:00Z</dcterms:created>
  <dc:creator>住建局</dc:creator>
  <cp:lastModifiedBy>mayir</cp:lastModifiedBy>
  <cp:lastPrinted>2026-10-14T04:47:00Z</cp:lastPrinted>
  <dcterms:modified xsi:type="dcterms:W3CDTF">2026-10-28T11:47:50Z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eyJoZGlkIjoiNzA0MDNjNGJmODFmYTA0OWNkM2M0MjE1NmZjZjU1YzciLCJ1c2VySWQiOiIyNzc4MDk0OTMifQ==</vt:lpwstr>
  </property>
  <property fmtid="{D5CDD505-2E9C-101B-9397-08002B2CF9AE}" pid="4" name="ICV">
    <vt:lpwstr>7523AA552FBA4AB0983B62708CDAEACB_12</vt:lpwstr>
  </property>
</Properties>
</file>