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68C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p>
    <w:p w14:paraId="655347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rPr>
        <w:t>阿克陶县保障性住房管理办法</w:t>
      </w:r>
    </w:p>
    <w:p w14:paraId="6E6E22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（征求意见稿）</w:t>
      </w:r>
    </w:p>
    <w:p w14:paraId="3D9DEE3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530D86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第一条</w:t>
      </w:r>
      <w:r>
        <w:rPr>
          <w:rFonts w:hint="default" w:ascii="Times New Roman" w:hAnsi="Times New Roman" w:eastAsia="方正仿宋_GBK" w:cs="Times New Roman"/>
          <w:sz w:val="32"/>
          <w:szCs w:val="32"/>
        </w:rPr>
        <w:t xml:space="preserve"> 为完善阿克陶县住房保障制度，规范公共租赁住房管理工作，保障阿克陶县住房困难居民的基本住房需求，促进社会公平与和谐，根据《公共租赁住房管理办法》（中华人民共和国住房和城乡建设部令〔2012〕第11号）《自治区公租房管理办法（试行）》（新政办发〔2019〕124号）以及有关规定，结合本县实际，制定本办法。</w:t>
      </w:r>
    </w:p>
    <w:p w14:paraId="0734DF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rPr>
        <w:t>第二条</w:t>
      </w:r>
      <w:r>
        <w:rPr>
          <w:rFonts w:hint="default" w:ascii="Times New Roman" w:hAnsi="Times New Roman" w:eastAsia="方正仿宋_GBK" w:cs="Times New Roman"/>
          <w:sz w:val="32"/>
          <w:szCs w:val="32"/>
        </w:rPr>
        <w:t xml:space="preserve"> 本办法适用于本县行政区域内</w:t>
      </w:r>
      <w:r>
        <w:rPr>
          <w:rFonts w:hint="default" w:ascii="Times New Roman" w:hAnsi="Times New Roman" w:eastAsia="方正仿宋_GBK" w:cs="Times New Roman"/>
          <w:sz w:val="32"/>
          <w:szCs w:val="32"/>
          <w:lang w:val="en-US" w:eastAsia="zh-CN"/>
        </w:rPr>
        <w:t>保障性住房的</w:t>
      </w:r>
      <w:r>
        <w:rPr>
          <w:rFonts w:hint="default" w:ascii="Times New Roman" w:hAnsi="Times New Roman" w:eastAsia="方正仿宋_GBK" w:cs="Times New Roman"/>
          <w:sz w:val="32"/>
          <w:szCs w:val="32"/>
        </w:rPr>
        <w:t>的规划建设、分配运营、使用退出及监督管理。</w:t>
      </w:r>
      <w:r>
        <w:rPr>
          <w:rFonts w:hint="default" w:ascii="Times New Roman" w:hAnsi="Times New Roman" w:eastAsia="方正仿宋_GBK" w:cs="Times New Roman"/>
          <w:sz w:val="32"/>
          <w:szCs w:val="32"/>
          <w:lang w:val="en-US" w:eastAsia="zh-CN"/>
        </w:rPr>
        <w:t>本办法所称保障性住房主要包括配租型保障性住房、配售型保障性住房。配租型保障性住房包含</w:t>
      </w:r>
      <w:r>
        <w:rPr>
          <w:rFonts w:hint="default" w:ascii="Times New Roman" w:hAnsi="Times New Roman" w:eastAsia="方正仿宋_GBK" w:cs="Times New Roman"/>
          <w:sz w:val="32"/>
          <w:szCs w:val="32"/>
        </w:rPr>
        <w:t>公共租赁住房（以下简称“公租房”）和保障性租赁住房（以下简称“保租房”）</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配售型保障性住房、</w:t>
      </w:r>
      <w:r>
        <w:rPr>
          <w:rFonts w:hint="default" w:ascii="Times New Roman" w:hAnsi="Times New Roman" w:eastAsia="方正仿宋_GBK" w:cs="Times New Roman"/>
          <w:sz w:val="32"/>
          <w:szCs w:val="32"/>
        </w:rPr>
        <w:t>保租房</w:t>
      </w:r>
      <w:r>
        <w:rPr>
          <w:rFonts w:hint="default" w:ascii="Times New Roman" w:hAnsi="Times New Roman" w:eastAsia="方正仿宋_GBK" w:cs="Times New Roman"/>
          <w:sz w:val="32"/>
          <w:szCs w:val="32"/>
          <w:lang w:val="en-US" w:eastAsia="zh-CN"/>
        </w:rPr>
        <w:t>的具体准入条件、申报材料、资格审核、配租配售、轮候、选房、合同管理等规则，由县住建局另行制定实施细则，报人民政府批准后公布实施。</w:t>
      </w:r>
    </w:p>
    <w:p w14:paraId="20D1FE8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w:t>
      </w:r>
      <w:r>
        <w:rPr>
          <w:rFonts w:hint="default" w:ascii="Times New Roman" w:hAnsi="Times New Roman" w:eastAsia="方正仿宋_GBK" w:cs="Times New Roman"/>
          <w:b/>
          <w:bCs/>
          <w:sz w:val="32"/>
          <w:szCs w:val="32"/>
          <w:lang w:val="en-US" w:eastAsia="zh-CN"/>
        </w:rPr>
        <w:t>三</w:t>
      </w:r>
      <w:r>
        <w:rPr>
          <w:rFonts w:hint="default" w:ascii="Times New Roman" w:hAnsi="Times New Roman" w:eastAsia="方正仿宋_GBK" w:cs="Times New Roman"/>
          <w:b/>
          <w:bCs/>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本管理办法所称的公租房，是指限定建设标准和租金水平，面向符合规定条件的城镇低保、低收入住房困难家庭，中等偏下收入住房困难家庭，新就业无房职工和在城镇稳定就业外来务工人员出租的保障性住房。</w:t>
      </w:r>
    </w:p>
    <w:p w14:paraId="5D1CA1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w:t>
      </w:r>
      <w:r>
        <w:rPr>
          <w:rFonts w:hint="default" w:ascii="Times New Roman" w:hAnsi="Times New Roman" w:eastAsia="方正仿宋_GBK" w:cs="Times New Roman"/>
          <w:b/>
          <w:bCs/>
          <w:sz w:val="32"/>
          <w:szCs w:val="32"/>
          <w:lang w:val="en-US" w:eastAsia="zh-CN"/>
        </w:rPr>
        <w:t>四</w:t>
      </w:r>
      <w:r>
        <w:rPr>
          <w:rFonts w:hint="default" w:ascii="Times New Roman" w:hAnsi="Times New Roman" w:eastAsia="方正仿宋_GBK" w:cs="Times New Roman"/>
          <w:b/>
          <w:bCs/>
          <w:sz w:val="32"/>
          <w:szCs w:val="32"/>
        </w:rPr>
        <w:t>条</w:t>
      </w:r>
      <w:r>
        <w:rPr>
          <w:rFonts w:hint="default" w:ascii="Times New Roman" w:hAnsi="Times New Roman" w:eastAsia="方正仿宋_GBK" w:cs="Times New Roman"/>
          <w:sz w:val="32"/>
          <w:szCs w:val="32"/>
        </w:rPr>
        <w:t xml:space="preserve"> 保障性住房管理遵循“政府主导、分类保障、动态管理、公平公正”原则，优先保障住房困难群体，结合经济社会发展水平动态调整准入标准和租金水平。</w:t>
      </w:r>
    </w:p>
    <w:p w14:paraId="54FAB7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w:t>
      </w:r>
      <w:r>
        <w:rPr>
          <w:rFonts w:hint="default" w:ascii="Times New Roman" w:hAnsi="Times New Roman" w:eastAsia="方正仿宋_GBK" w:cs="Times New Roman"/>
          <w:b/>
          <w:bCs/>
          <w:sz w:val="32"/>
          <w:szCs w:val="32"/>
          <w:lang w:val="en-US" w:eastAsia="zh-CN"/>
        </w:rPr>
        <w:t>五</w:t>
      </w:r>
      <w:r>
        <w:rPr>
          <w:rFonts w:hint="default" w:ascii="Times New Roman" w:hAnsi="Times New Roman" w:eastAsia="方正仿宋_GBK" w:cs="Times New Roman"/>
          <w:b/>
          <w:bCs/>
          <w:sz w:val="32"/>
          <w:szCs w:val="32"/>
        </w:rPr>
        <w:t>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阿克陶县住建局负责统筹全</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保障性住房管理工作，制定政策、监督指导和信息管理。</w:t>
      </w:r>
    </w:p>
    <w:p w14:paraId="5AAE5E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阿克陶县住建局协同县各社区、村委会、乡（镇）人民政府、阿克陶县城投公司负责本辖区内保障性住房的申请受理、审核、配租及日常管理。</w:t>
      </w:r>
    </w:p>
    <w:p w14:paraId="14F8E1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发展改革、财政、自然资源、民政、公安、税务、车辆管理所等部门按职责协同做好相关工作。</w:t>
      </w:r>
    </w:p>
    <w:p w14:paraId="78FC8C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w:t>
      </w:r>
      <w:r>
        <w:rPr>
          <w:rFonts w:hint="default" w:ascii="Times New Roman" w:hAnsi="Times New Roman" w:eastAsia="方正仿宋_GBK" w:cs="Times New Roman"/>
          <w:b/>
          <w:bCs/>
          <w:sz w:val="32"/>
          <w:szCs w:val="32"/>
          <w:lang w:val="en-US" w:eastAsia="zh-CN"/>
        </w:rPr>
        <w:t>六</w:t>
      </w:r>
      <w:r>
        <w:rPr>
          <w:rFonts w:hint="default" w:ascii="Times New Roman" w:hAnsi="Times New Roman" w:eastAsia="方正仿宋_GBK" w:cs="Times New Roman"/>
          <w:b/>
          <w:bCs/>
          <w:sz w:val="32"/>
          <w:szCs w:val="32"/>
        </w:rPr>
        <w:t>条</w:t>
      </w:r>
      <w:r>
        <w:rPr>
          <w:rFonts w:hint="default" w:ascii="Times New Roman" w:hAnsi="Times New Roman" w:eastAsia="方正仿宋_GBK" w:cs="Times New Roman"/>
          <w:sz w:val="32"/>
          <w:szCs w:val="32"/>
        </w:rPr>
        <w:t xml:space="preserve"> 公租房保障对象为住房困难的城镇低保、残疾中低收入家庭、新就业无房职工和在城镇稳定就业外来务工人员，进城务工人员等。</w:t>
      </w:r>
    </w:p>
    <w:p w14:paraId="6E9229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充分考虑阿克陶县公租房的存量，发挥公租房的保障效益。将行政事业单位公职人员、国企正式员工、引进人才、便民警务站工作人员、环卫工人、公交司机、有组织转移劳动力、大学生西部计划志愿者、三支一扶、进城务工农牧民、新就业群体、家政服务从业人员等无房人员纳入公租房保障范围。</w:t>
      </w:r>
    </w:p>
    <w:p w14:paraId="71070A9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w:t>
      </w:r>
      <w:r>
        <w:rPr>
          <w:rFonts w:hint="default" w:ascii="Times New Roman" w:hAnsi="Times New Roman" w:eastAsia="方正仿宋_GBK" w:cs="Times New Roman"/>
          <w:b/>
          <w:bCs/>
          <w:sz w:val="32"/>
          <w:szCs w:val="32"/>
          <w:lang w:val="en-US" w:eastAsia="zh-CN"/>
        </w:rPr>
        <w:t>七</w:t>
      </w:r>
      <w:r>
        <w:rPr>
          <w:rFonts w:hint="default" w:ascii="Times New Roman" w:hAnsi="Times New Roman" w:eastAsia="方正仿宋_GBK" w:cs="Times New Roman"/>
          <w:b/>
          <w:bCs/>
          <w:sz w:val="32"/>
          <w:szCs w:val="32"/>
        </w:rPr>
        <w:t>条</w:t>
      </w:r>
      <w:r>
        <w:rPr>
          <w:rFonts w:hint="default" w:ascii="Times New Roman" w:hAnsi="Times New Roman" w:eastAsia="方正仿宋_GBK" w:cs="Times New Roman"/>
          <w:sz w:val="32"/>
          <w:szCs w:val="32"/>
        </w:rPr>
        <w:t xml:space="preserve"> 符合条件的享受国家定期抚恤补助的优抚对象、孤老病残人员等各类特殊困难家庭，省级以上劳模、全国英模，现役军人家属、退役军人、计划生育失独家庭，见义勇为人员等优先纳入公租房保障。</w:t>
      </w:r>
    </w:p>
    <w:p w14:paraId="74231A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w:t>
      </w:r>
      <w:r>
        <w:rPr>
          <w:rFonts w:hint="default" w:ascii="Times New Roman" w:hAnsi="Times New Roman" w:eastAsia="方正仿宋_GBK" w:cs="Times New Roman"/>
          <w:b/>
          <w:bCs/>
          <w:sz w:val="32"/>
          <w:szCs w:val="32"/>
          <w:lang w:val="en-US" w:eastAsia="zh-CN"/>
        </w:rPr>
        <w:t>八</w:t>
      </w:r>
      <w:r>
        <w:rPr>
          <w:rFonts w:hint="default" w:ascii="Times New Roman" w:hAnsi="Times New Roman" w:eastAsia="方正仿宋_GBK" w:cs="Times New Roman"/>
          <w:b/>
          <w:bCs/>
          <w:sz w:val="32"/>
          <w:szCs w:val="32"/>
        </w:rPr>
        <w:t>条</w:t>
      </w:r>
      <w:r>
        <w:rPr>
          <w:rFonts w:hint="default" w:ascii="Times New Roman" w:hAnsi="Times New Roman" w:eastAsia="方正仿宋_GBK" w:cs="Times New Roman"/>
          <w:sz w:val="32"/>
          <w:szCs w:val="32"/>
        </w:rPr>
        <w:t xml:space="preserve"> 公租房重在解决基本住房需求和阶段性住房困难。行政事业单位公职人员（含调入、挂职）最长保障期限为5年。</w:t>
      </w:r>
    </w:p>
    <w:p w14:paraId="6351F7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第九条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公租房可以整租（团租）、家庭、单身人士、多人合租方式申请。</w:t>
      </w:r>
    </w:p>
    <w:p w14:paraId="576B3E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整租（团租）不接受个人申请，在本县依法成立的企事业单位、民办非企业组织、国家机关和社会团体；房源充裕时，棚户区改造、危旧房改造、城市拆迁、国家重点项目房屋被征收对象、因自然灾害造成住房损毁的受灾群众，可申请公租房作为临时过渡安置用房，由项目实施单位、乡镇人民政府、应急管理部门等统一组团批量向县住建局申报。临时过渡安置不属于常态化公租房保障，实行定向短期安置，过渡期限至安置房交付、房屋重建完工之日止；过渡期结束后，承租家庭应当按期腾退公租房，拒不腾退的项目实施单位、乡镇人民政府、应急管理部门等申请单位督促清退。符合常规公租房条件的，可另行按普通公租房程序重新申请。</w:t>
      </w:r>
    </w:p>
    <w:p w14:paraId="32DCB2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以家庭为申请单位，每个家庭确定1名符合申请条件的家庭成员为主申请人，其他家庭成员为共同申请人。申请家庭成员应为具有法定的赡养、抚养或扶养关系并长期共同生活的人员，未年满18周岁的子女必须作为申请家庭成员，已年满18周岁的未婚子女可以自愿选择作为主申请人或作为申请家庭成员共同提出申请。</w:t>
      </w:r>
    </w:p>
    <w:p w14:paraId="55BAB6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共同申请的家庭成员主要包括：夫妻；父母与未婚子女；祖父母、外祖父母与父母双亡的或父母无能力抚养的未婚孙子女、外孙子女；子女与长期共同生活的父母；兄弟与父母双亡的未婚、弟妹等。</w:t>
      </w:r>
    </w:p>
    <w:p w14:paraId="0B6856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共同申请的家庭成员与主申请人户籍分离的，应当提交出生证明、结婚证、收养证明、生效司法文书等材料证明关系，由社区（乡镇）核实长期共同居住情况。共同申请人和申请人一并核查住房、收入、财产情况，共同承担公租房承租相关责任。</w:t>
      </w:r>
    </w:p>
    <w:p w14:paraId="49A59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与主申请人户口在一起但没有法定的赡养、抚养或扶养关系的人，已结婚分开居住的子女，分开居住的父母不计入共同申请人。</w:t>
      </w:r>
    </w:p>
    <w:p w14:paraId="5432C5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单身人士申请公租房的本人为主申请人。</w:t>
      </w:r>
    </w:p>
    <w:p w14:paraId="0950F4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合租指非亲属人员共同租住一套公租房。多人合租的，合租人均需符合申请条件，确定1人为主申请人，其他人为共同申请人。主申请人必须具备完全民事责任能力。</w:t>
      </w:r>
    </w:p>
    <w:p w14:paraId="6BACF7B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第十条</w:t>
      </w:r>
      <w:r>
        <w:rPr>
          <w:rFonts w:hint="default" w:ascii="Times New Roman" w:hAnsi="Times New Roman" w:eastAsia="方正仿宋_GBK" w:cs="Times New Roman"/>
          <w:sz w:val="32"/>
          <w:szCs w:val="32"/>
        </w:rPr>
        <w:t xml:space="preserve"> 申请条件</w:t>
      </w:r>
    </w:p>
    <w:p w14:paraId="051642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（一）城镇低保、残疾、中低收入住房困难家庭申请公租房的，应当符合下列条件：</w:t>
      </w:r>
    </w:p>
    <w:p w14:paraId="2CE2F2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城镇低保、残疾、中低收入住房困难家庭指户籍登记地址在本县城区（县政府驻地镇/城区居委会辖区）的住房困难家庭。</w:t>
      </w:r>
    </w:p>
    <w:p w14:paraId="7B4418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1.家庭成员至少有一个取得本县城镇户籍，且在本县城镇实际居住；</w:t>
      </w:r>
    </w:p>
    <w:p w14:paraId="14639B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2.在本县无住房或现有住房建筑面积在人均13平方米以下；名下持有商业用房（商铺，写字楼等非住宅房产）面积小于等于25㎡或价值小于等于25万。</w:t>
      </w:r>
    </w:p>
    <w:p w14:paraId="41DC95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3.申请人及家庭成员名下拥有使用车辆核定价值（裸车价格）不超过5万元（新购车辆在两年内的，以车辆购置价格认定，超过两年的委托鉴定评估机构评估结果予以认定）；</w:t>
      </w:r>
    </w:p>
    <w:p w14:paraId="64A355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4.未享受其他政策性保障住房，租住公有住房和购买经济适用住房；</w:t>
      </w:r>
    </w:p>
    <w:p w14:paraId="7A3EFD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5.主申请人应年满十八周岁，且具备完全民事行为能力；</w:t>
      </w:r>
    </w:p>
    <w:p w14:paraId="5BC340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阿克陶县城镇户籍成年子女已结婚（男22周岁，女20周岁），独立生活的，但户口仍和父母户口同一户籍的，可单独作为一户家庭申请享受住房保障，其父母的住房和收入不再合并计算。</w:t>
      </w:r>
    </w:p>
    <w:p w14:paraId="5B34BC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（二）新就业无房职工申请公租房的，应当符合下列条件：</w:t>
      </w:r>
    </w:p>
    <w:p w14:paraId="1B29BB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新就业无房职工指户口不在本县城区的行政企事业单位及央企公职人员。包括行政事业单位外来调入、挂职干部、引进人才、西部计划志愿者、三支一扶、县参照事业编人员。</w:t>
      </w:r>
    </w:p>
    <w:p w14:paraId="3D181E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1.具备完全民事责任能力；</w:t>
      </w:r>
    </w:p>
    <w:p w14:paraId="59EBEA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2.参加工作不满3年（外来调入，挂职干部时间从调入时间开始）；</w:t>
      </w:r>
    </w:p>
    <w:p w14:paraId="7D919F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3.依法与本县用人单位签订劳动（聘用）合同。；</w:t>
      </w:r>
    </w:p>
    <w:p w14:paraId="07C46F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4.在本县无住房，未享受其他政策性保障住房，租住公有住房和购买经济适用住房；名下持有商业用房（商铺，写字楼等非住宅房产）面积小于等于25㎡或价值小于等于25万。</w:t>
      </w:r>
    </w:p>
    <w:p w14:paraId="35E544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（三）稳定就业的外来务工人员、进城务工人员申请公共租赁住房，应当符合下列条件：</w:t>
      </w:r>
    </w:p>
    <w:p w14:paraId="4DD473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外来务工人员指非本县户籍在本县城镇行政区域范围内稳定就业人员；进城务工人员指本县各乡镇</w:t>
      </w:r>
      <w:r>
        <w:rPr>
          <w:rFonts w:hint="default" w:ascii="Times New Roman" w:hAnsi="Times New Roman" w:eastAsia="方正仿宋_GBK" w:cs="Times New Roman"/>
          <w:sz w:val="32"/>
          <w:szCs w:val="32"/>
          <w:lang w:val="en-US" w:eastAsia="zh-CN"/>
        </w:rPr>
        <w:t>场</w:t>
      </w:r>
      <w:r>
        <w:rPr>
          <w:rFonts w:hint="default" w:ascii="Times New Roman" w:hAnsi="Times New Roman" w:eastAsia="方正仿宋_GBK" w:cs="Times New Roman"/>
          <w:sz w:val="32"/>
          <w:szCs w:val="32"/>
        </w:rPr>
        <w:t>户籍在本县城镇行政区域范围内稳定就业人员。包含稳定就业的各企事业单位及央企合同制聘用人员、社区工作者、警务站公益性岗位人员、环卫工人、公交车司机、新就业群体、经县招商引资主管部门认定的招商引资企业职工、有组织转移劳动力、进城务工农牧民、新就业群体、家政服务从业人员。</w:t>
      </w:r>
    </w:p>
    <w:p w14:paraId="71806E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1.具备完全民事行为能力；</w:t>
      </w:r>
    </w:p>
    <w:p w14:paraId="331249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2.需有稳定的劳动关系及已签1年以上劳动合同（含聘用合同），或有固定经营地点，已办理工商营业执照。</w:t>
      </w:r>
    </w:p>
    <w:p w14:paraId="1C47A4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3.申请人及共同申请人名下在本县无住房，未享受其他政策性保障住房，租住公有住房和购买经济适用住房；名下持有商业用房（商铺，写字楼等非住宅房产）面积小于等于25㎡或价值小于等于25万。</w:t>
      </w:r>
    </w:p>
    <w:p w14:paraId="21C9FE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4.申请人及家庭成员名下拥有使用车辆核定价值（裸车价格）不超过5万元（新购车辆在两年内的，以车辆购置价格认定，超过两年的委托鉴定评估机构评估结果予以认定）；</w:t>
      </w:r>
    </w:p>
    <w:p w14:paraId="23764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5.申请人及在本县共同居住的家庭成员办理了本县居住证件或者在县城内租房住满6个月。</w:t>
      </w:r>
    </w:p>
    <w:p w14:paraId="044DDD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符合条件的新就业群体（长途货运司机、网约同城配送货司机、网约车司机、网约配送员、快递员、网路主播等以灵活就业为主的新就业群体）、经县招商引资主管部门认定的招商引资企业职工，能提供稳定就业证明等相关材料的，即可在就近社区提出申请，不受县城内租房住满6个月条件限制。</w:t>
      </w:r>
    </w:p>
    <w:p w14:paraId="35D1419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第十一条</w:t>
      </w:r>
      <w:r>
        <w:rPr>
          <w:rFonts w:hint="default" w:ascii="Times New Roman" w:hAnsi="Times New Roman" w:eastAsia="方正仿宋_GBK" w:cs="Times New Roman"/>
          <w:sz w:val="32"/>
          <w:szCs w:val="32"/>
        </w:rPr>
        <w:t> 有下列情形之一的，不得申请公共租赁住房：</w:t>
      </w:r>
    </w:p>
    <w:p w14:paraId="7472F6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（一）在申请之日前3年内有购买、出售、继承、受赠、析产等房地产交易行为的（因重大疾病、特殊原因致贫转让自有房产后出现住房困难的家庭除外）；</w:t>
      </w:r>
    </w:p>
    <w:p w14:paraId="18E4D5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（二）申请人及共同申请家庭成员拥有五万元以上的机动车（新就业无房职工不受此限制）；</w:t>
      </w:r>
    </w:p>
    <w:p w14:paraId="56A303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（三）申请人及共同申请家庭成员购买的房屋或拆迁安置房屋人均住房面积超过13平方米的，尚未办理产权初始登记的；名下持有商业用房（商铺，写字楼等非住宅房产）面积大于25㎡或价值大于25万的。</w:t>
      </w:r>
    </w:p>
    <w:p w14:paraId="7748A2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（四）申请家庭成员均为无民事行为能力、限制行为能力或无独立生活能力人员的，不得申请实物配租；</w:t>
      </w:r>
    </w:p>
    <w:p w14:paraId="67CE00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（五）申请人及共同申请家庭成员自愿放弃配租、退房未满3年的，被清退未满5年的；</w:t>
      </w:r>
    </w:p>
    <w:p w14:paraId="07F754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（六）申请人及共同申请家庭成员已享受住房保障（住房租赁补贴、公租房、廉租房、公产房等）未退保的。</w:t>
      </w:r>
    </w:p>
    <w:p w14:paraId="5F310F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（七）已享受公租房，申请人和配偶离异未满1年，其离异的配偶方未另组建家庭再次申请公租房的；</w:t>
      </w:r>
    </w:p>
    <w:p w14:paraId="14B27D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第十二条</w:t>
      </w:r>
      <w:r>
        <w:rPr>
          <w:rFonts w:hint="default" w:ascii="Times New Roman" w:hAnsi="Times New Roman" w:eastAsia="方正仿宋_GBK" w:cs="Times New Roman"/>
          <w:sz w:val="32"/>
          <w:szCs w:val="32"/>
        </w:rPr>
        <w:t xml:space="preserve"> 公租房申请人及共同申请人应当提交下列材料：</w:t>
      </w:r>
    </w:p>
    <w:p w14:paraId="14AAB3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 城镇低保，低收入，中低收入住房困难家庭申请公租房的，申请人及共同申请人应当提交下列材料：</w:t>
      </w:r>
    </w:p>
    <w:p w14:paraId="63A7DC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1.《阿克陶县公租房申请表》（附：个人申请书）；</w:t>
      </w:r>
    </w:p>
    <w:p w14:paraId="0D2CC9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2.主申请人及共同申请人身份证、户口簿复印件；</w:t>
      </w:r>
    </w:p>
    <w:p w14:paraId="6188D2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3.现居住地社区居委会出具的居住的证明；</w:t>
      </w:r>
    </w:p>
    <w:p w14:paraId="188C91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4.婚姻状况证明复印件（结婚证、离婚证、法院判决书或调解书、单身承诺书）；</w:t>
      </w:r>
    </w:p>
    <w:p w14:paraId="2F04FF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5.其它住房保障部门要求的应提交的材料。</w:t>
      </w:r>
    </w:p>
    <w:p w14:paraId="199520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上述材料需有关单位和个人出具的，有关单位和个人应当出具。申请人对提交的申请材料的真实性负责。</w:t>
      </w:r>
    </w:p>
    <w:p w14:paraId="14558B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（二）新就业无房职工申请公租房下列材料：</w:t>
      </w:r>
    </w:p>
    <w:p w14:paraId="6AC885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1.《阿克陶县公租房申请表》（附：个人申请书）；</w:t>
      </w:r>
    </w:p>
    <w:p w14:paraId="460139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2.用人单位出具的申请报告，工作收入证明或劳动（聘用）合同复印件；</w:t>
      </w:r>
    </w:p>
    <w:p w14:paraId="40C802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3.身份证、户口簿复印件；</w:t>
      </w:r>
    </w:p>
    <w:p w14:paraId="2A11F8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4.婚姻状况证明复印件（结婚证、离婚证、法院判决书或调解书、单身承诺书）；</w:t>
      </w:r>
    </w:p>
    <w:p w14:paraId="75C1C3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5.其它住房保障部门要求的应提交的材料。</w:t>
      </w:r>
    </w:p>
    <w:p w14:paraId="3D518C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上述材料需有关单位和个人出具的，有关单位和个人应当出具。申请人对提交的申请材料的真实性负责。</w:t>
      </w:r>
    </w:p>
    <w:p w14:paraId="2C341C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（三）稳定就业的外来务工人员、进城务工人员申请公租房，申请人和共同申请人应当根据各自的准入条件提交下列材料：</w:t>
      </w:r>
    </w:p>
    <w:p w14:paraId="5C3D30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1.《阿克陶县公租房申请表》（附：个人申请书）；</w:t>
      </w:r>
    </w:p>
    <w:p w14:paraId="07AECB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2.用人单位出具的工作收入证明或劳动（聘用）合同复印件。</w:t>
      </w:r>
    </w:p>
    <w:p w14:paraId="5C5F2B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3.房屋租赁证明或居住证；  </w:t>
      </w:r>
    </w:p>
    <w:p w14:paraId="700F53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4.身份证、户口簿复印件；</w:t>
      </w:r>
    </w:p>
    <w:p w14:paraId="5BCC9B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5.现居住地社区出具的居住证明；  </w:t>
      </w:r>
    </w:p>
    <w:p w14:paraId="4E6441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6.婚姻状况证明复印件（结婚证、离婚证、法院判决书或调解书、单身承诺书）；</w:t>
      </w:r>
    </w:p>
    <w:p w14:paraId="1155B5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7.其它住房保障部门要求的应提交的材料。</w:t>
      </w:r>
    </w:p>
    <w:p w14:paraId="73345E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上述材料需有关单位和个人出具的，有关单位和个人应当出具。申请人对提交的申请材料的真实性负责。</w:t>
      </w:r>
    </w:p>
    <w:p w14:paraId="71493BB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第十三条</w:t>
      </w:r>
      <w:r>
        <w:rPr>
          <w:rFonts w:hint="default" w:ascii="Times New Roman" w:hAnsi="Times New Roman" w:eastAsia="方正仿宋_GBK" w:cs="Times New Roman"/>
          <w:sz w:val="32"/>
          <w:szCs w:val="32"/>
        </w:rPr>
        <w:t xml:space="preserve"> 申请流程</w:t>
      </w:r>
    </w:p>
    <w:p w14:paraId="4A2C35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（一）城镇低保，残疾、中低收入住房困难家庭，稳定就业的外来务工人员、进城务工人员申请公租房审核流程：</w:t>
      </w:r>
    </w:p>
    <w:p w14:paraId="7AB321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1.初审：申请人可用两种方式提交申请：</w:t>
      </w:r>
    </w:p>
    <w:p w14:paraId="7686CF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申请人向户籍地或现居住地或办理“居住证”所在社区（村委会）提出书面申请并提交相关材料，社区（村委会）对申请材料进行初审，符合条件的通过“新疆智慧住房保障系统”录入上传申请材料予以受理，并向</w:t>
      </w:r>
      <w:r>
        <w:rPr>
          <w:rFonts w:hint="default" w:ascii="Times New Roman" w:hAnsi="Times New Roman" w:eastAsia="方正仿宋_GBK" w:cs="Times New Roman"/>
          <w:sz w:val="32"/>
          <w:szCs w:val="32"/>
          <w:lang w:val="en-US" w:eastAsia="zh-CN"/>
        </w:rPr>
        <w:t>阿克陶镇</w:t>
      </w:r>
      <w:r>
        <w:rPr>
          <w:rFonts w:hint="default" w:ascii="Times New Roman" w:hAnsi="Times New Roman" w:eastAsia="方正仿宋_GBK" w:cs="Times New Roman"/>
          <w:sz w:val="32"/>
          <w:szCs w:val="32"/>
        </w:rPr>
        <w:t>提交复审。</w:t>
      </w:r>
    </w:p>
    <w:p w14:paraId="75D363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（2）申请人在“新疆政务服务网站”上在“高效</w:t>
      </w:r>
      <w:r>
        <w:rPr>
          <w:rFonts w:hint="eastAsia" w:ascii="Times New Roman" w:hAnsi="Times New Roman" w:eastAsia="方正仿宋_GBK" w:cs="Times New Roman"/>
          <w:sz w:val="32"/>
          <w:szCs w:val="32"/>
          <w:lang w:eastAsia="zh-CN"/>
        </w:rPr>
        <w:t>办成</w:t>
      </w:r>
      <w:bookmarkStart w:id="0" w:name="_GoBack"/>
      <w:bookmarkEnd w:id="0"/>
      <w:r>
        <w:rPr>
          <w:rFonts w:hint="default" w:ascii="Times New Roman" w:hAnsi="Times New Roman" w:eastAsia="方正仿宋_GBK" w:cs="Times New Roman"/>
          <w:sz w:val="32"/>
          <w:szCs w:val="32"/>
        </w:rPr>
        <w:t>一件事”栏目提交申请或在“新服办”APP上提交申请，并上传相关申请材料。社区（村委会）通过“新疆智慧住房保障系统”受理公租房申请业务，对申请材料进行初审，符合条件的予以受理，并向</w:t>
      </w:r>
      <w:r>
        <w:rPr>
          <w:rFonts w:hint="default" w:ascii="Times New Roman" w:hAnsi="Times New Roman" w:eastAsia="方正仿宋_GBK" w:cs="Times New Roman"/>
          <w:sz w:val="32"/>
          <w:szCs w:val="32"/>
          <w:lang w:val="en-US" w:eastAsia="zh-CN"/>
        </w:rPr>
        <w:t>阿克陶镇</w:t>
      </w:r>
      <w:r>
        <w:rPr>
          <w:rFonts w:hint="default" w:ascii="Times New Roman" w:hAnsi="Times New Roman" w:eastAsia="方正仿宋_GBK" w:cs="Times New Roman"/>
          <w:sz w:val="32"/>
          <w:szCs w:val="32"/>
        </w:rPr>
        <w:t>提交复审。</w:t>
      </w:r>
    </w:p>
    <w:p w14:paraId="5C4238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2.复审：</w:t>
      </w:r>
      <w:r>
        <w:rPr>
          <w:rFonts w:hint="default" w:ascii="Times New Roman" w:hAnsi="Times New Roman" w:eastAsia="方正仿宋_GBK" w:cs="Times New Roman"/>
          <w:sz w:val="32"/>
          <w:szCs w:val="32"/>
          <w:lang w:val="en-US" w:eastAsia="zh-CN"/>
        </w:rPr>
        <w:t>阿克陶镇</w:t>
      </w:r>
      <w:r>
        <w:rPr>
          <w:rFonts w:hint="default" w:ascii="Times New Roman" w:hAnsi="Times New Roman" w:eastAsia="方正仿宋_GBK" w:cs="Times New Roman"/>
          <w:sz w:val="32"/>
          <w:szCs w:val="32"/>
        </w:rPr>
        <w:t>通过“新疆智慧住房保障系统”受理公租房申请业务，会同住建、车辆管理所等部门复核申请人房产、收入、车辆等情况，并通过审核的材料提交至县住建局住房保障部门。</w:t>
      </w:r>
    </w:p>
    <w:p w14:paraId="63BE90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3.终审：住建局住房保障部门通过“新疆智慧住房保障系统”受理公租房申请业务，对申请材料进行终审，审核通过的申请人向社会公示，经公示无异议的，纳入住房保障轮候库。</w:t>
      </w:r>
    </w:p>
    <w:p w14:paraId="07B232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（二）新就业无房职工申请干部周转房审核流程：</w:t>
      </w:r>
    </w:p>
    <w:p w14:paraId="65BB01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1.申请人可直接向住建局住房保障部门提交申请材料。</w:t>
      </w:r>
    </w:p>
    <w:p w14:paraId="3B572D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2.住建局住房保障部门受理申请后，对申请材料开展审核，会同相关部门核查住房、车辆信息，资料齐全、审核通过的申请人纳入干部周转房分配范围，按规定分配房源。</w:t>
      </w:r>
    </w:p>
    <w:p w14:paraId="470B4E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新就业无房职工最长保障期限为5年。西部计划志愿者、三支一扶服务期届满应及时清退干部周转房。</w:t>
      </w:r>
    </w:p>
    <w:p w14:paraId="533BFD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（三）整租（团组）标准申请审核流程</w:t>
      </w:r>
    </w:p>
    <w:p w14:paraId="722388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单位初审报送。申请单位、企业开展摸排初审，建立单位整租（团组）申请人员汇总台账，将申请报告、单位资质证明或营业执照、相关证件复印件、人员汇总表等全套材料统一报送县住建局。申请单位对申报材料的真实性承担责任。</w:t>
      </w:r>
    </w:p>
    <w:p w14:paraId="76AB5B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2.住建部门审核。县住建局核查申报人员住房、社保、收入等保障资格信息，在7个工作日内出具初审意见；对不符合条件的，将材料退回申请单位并说明理由。</w:t>
      </w:r>
    </w:p>
    <w:p w14:paraId="11D4F6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3.核定拟保障名单及配租。县住建局结合申报材料及联审结果，核定拟保障人员名单，并结合现有房源情况实施配租。</w:t>
      </w:r>
    </w:p>
    <w:p w14:paraId="702204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整租房源由县住建局统筹安排，申请单位不得私自转租、转借、调换房源，不得改变房屋使用用途。房源仅限分配给本单位符合公租房准入条件的在岗职工，不得分配给外部无关人员。房源分配完毕后，申请单位应当将入住人员名册报送县住建局备案。入住人员出现离职、调动，或者不再符合公租房保障条件的，申请单位应当及时督促清退并向县住建局报备，不得继续占用公租房房源。</w:t>
      </w:r>
    </w:p>
    <w:p w14:paraId="3F2D905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第十四条</w:t>
      </w:r>
      <w:r>
        <w:rPr>
          <w:rFonts w:hint="default" w:ascii="Times New Roman" w:hAnsi="Times New Roman" w:eastAsia="方正仿宋_GBK" w:cs="Times New Roman"/>
          <w:sz w:val="32"/>
          <w:szCs w:val="32"/>
        </w:rPr>
        <w:t xml:space="preserve"> 公租房采用轮候制，按申请时间、家庭人口、住房困难程度等因素排序配租；城镇户籍低保、残疾（一、二级）住房困难家庭、分散供养特困人员实行应保尽保，优先分配房源。</w:t>
      </w:r>
    </w:p>
    <w:p w14:paraId="5473600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第十五条</w:t>
      </w:r>
      <w:r>
        <w:rPr>
          <w:rFonts w:hint="default" w:ascii="Times New Roman" w:hAnsi="Times New Roman" w:eastAsia="方正仿宋_GBK" w:cs="Times New Roman"/>
          <w:sz w:val="32"/>
          <w:szCs w:val="32"/>
        </w:rPr>
        <w:t xml:space="preserve"> 县住房保障管理部门将本批次符合条件的轮候对象，在政府网站向社会公开，接受社会监督。应根据空置公租房房源及嵌入式居住和各民族居民和谐共居的要求合理分配。</w:t>
      </w:r>
    </w:p>
    <w:p w14:paraId="313AA7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第十六条</w:t>
      </w:r>
      <w:r>
        <w:rPr>
          <w:rFonts w:hint="default" w:ascii="Times New Roman" w:hAnsi="Times New Roman" w:eastAsia="方正仿宋_GBK" w:cs="Times New Roman"/>
          <w:sz w:val="32"/>
          <w:szCs w:val="32"/>
        </w:rPr>
        <w:t xml:space="preserve"> 符合承租条件的家庭成员中含有优抚对象、军队退役人员、65周岁以上老人、残疾人员、低保低收入家庭、患有重大疾病人员、烈士遗属、劳动模范等群体的，同等条件下优先参与公共租赁住房配租和轮候。</w:t>
      </w:r>
    </w:p>
    <w:p w14:paraId="5720B8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第十七条</w:t>
      </w:r>
      <w:r>
        <w:rPr>
          <w:rFonts w:hint="default" w:ascii="Times New Roman" w:hAnsi="Times New Roman" w:eastAsia="方正仿宋_GBK" w:cs="Times New Roman"/>
          <w:sz w:val="32"/>
          <w:szCs w:val="32"/>
        </w:rPr>
        <w:t xml:space="preserve"> 对登记为轮候对象的申请人，应当在轮候期内安排公租房，轮候期一般不超过2年。</w:t>
      </w:r>
    </w:p>
    <w:p w14:paraId="25CF4D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第十八条</w:t>
      </w:r>
      <w:r>
        <w:rPr>
          <w:rFonts w:hint="default" w:ascii="Times New Roman" w:hAnsi="Times New Roman" w:eastAsia="方正仿宋_GBK" w:cs="Times New Roman"/>
          <w:sz w:val="32"/>
          <w:szCs w:val="32"/>
        </w:rPr>
        <w:t xml:space="preserve"> 分配结果确定后，办理入住时，申请人应当与公租房运营管理机构签订公租房租赁合同。租赁合同期满后承租人仍符合规定条件的，可以申请续租。</w:t>
      </w:r>
    </w:p>
    <w:p w14:paraId="7FB87C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第十九条</w:t>
      </w:r>
      <w:r>
        <w:rPr>
          <w:rFonts w:hint="default" w:ascii="Times New Roman" w:hAnsi="Times New Roman" w:eastAsia="方正仿宋_GBK" w:cs="Times New Roman"/>
          <w:sz w:val="32"/>
          <w:szCs w:val="32"/>
        </w:rPr>
        <w:t xml:space="preserve"> 租金标准及配售性住房价格</w:t>
      </w:r>
    </w:p>
    <w:p w14:paraId="321D69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（一）公租房</w:t>
      </w:r>
    </w:p>
    <w:p w14:paraId="3AB523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1．本县低保（含城市、农村低保）、残疾住房困难家庭租金按1元/平方米/月收取；</w:t>
      </w:r>
    </w:p>
    <w:p w14:paraId="3523EE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共同生活的家庭成员的本县低保（含城市、农村低保）、残疾证均认可，不局限主申请人。整租（团组）公租房、合租公租房不享受本优惠。</w:t>
      </w:r>
    </w:p>
    <w:p w14:paraId="42419A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低保证、残疾证必须真实且有效期内，证件过期、注销均不予认定。残疾证认定等级：一级、二级，三级智力、三级精神残疾。</w:t>
      </w:r>
    </w:p>
    <w:p w14:paraId="61E161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2．城镇中等偏下收入住房困难家庭、稳定就业的外来务工人员及中等偏下收入进城务工人员租金按5元/平方米/月收取；</w:t>
      </w:r>
    </w:p>
    <w:p w14:paraId="005625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3．新就业无房职工参加工作的前3年租金按5元/平方米/月收取；参加工作满3年后租金按10元/平方米/月收取（参加工作时间未满3年但名下有价值5万以上车辆的租金按10元/平方米/月收取）</w:t>
      </w:r>
    </w:p>
    <w:p w14:paraId="495247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由社区、各乡镇场人民政府、民政、残联部门每年第一季度联合动态监测认定为“特困家庭”的承租户可申请减免租金。申请流程为：</w:t>
      </w:r>
    </w:p>
    <w:p w14:paraId="5C0776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（1）困难公租房住户到居住所在村（社区）申请</w:t>
      </w:r>
    </w:p>
    <w:p w14:paraId="60B7F6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（2）村（社区）审核，审核无异议后报乡镇，乡镇审核无异议后，到县残联，县民政局、县社保局进行审核；整体审核之后，将材料返还给社区；</w:t>
      </w:r>
    </w:p>
    <w:p w14:paraId="3480E9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（3）村（社区）将资料返还居民；</w:t>
      </w:r>
    </w:p>
    <w:p w14:paraId="08D9C1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（4）居民带资料到住建部门进行租金减免。</w:t>
      </w:r>
    </w:p>
    <w:p w14:paraId="0C956A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（二）配租性保障性租赁住房</w:t>
      </w:r>
    </w:p>
    <w:p w14:paraId="7671F8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配租性保障性租赁住房的配</w:t>
      </w:r>
      <w:r>
        <w:rPr>
          <w:rFonts w:hint="default" w:ascii="Times New Roman" w:hAnsi="Times New Roman" w:eastAsia="方正仿宋_GBK" w:cs="Times New Roman"/>
          <w:sz w:val="32"/>
          <w:szCs w:val="32"/>
          <w:lang w:val="en-US" w:eastAsia="zh-CN"/>
        </w:rPr>
        <w:t>租</w:t>
      </w:r>
      <w:r>
        <w:rPr>
          <w:rFonts w:hint="default" w:ascii="Times New Roman" w:hAnsi="Times New Roman" w:eastAsia="方正仿宋_GBK" w:cs="Times New Roman"/>
          <w:sz w:val="32"/>
          <w:szCs w:val="32"/>
        </w:rPr>
        <w:t>价格由运营单位会同县发展和改革、财政、国土资源等部门，综合考虑建设成本、市场租金水平、保障对象支付能力等因素，按照略低于同地段同品质市场租赁住房租金的原则确定，报县人民政府批准后实施。</w:t>
      </w:r>
      <w:r>
        <w:rPr>
          <w:rFonts w:hint="default" w:ascii="Times New Roman" w:hAnsi="Times New Roman" w:eastAsia="方正仿宋_GBK" w:cs="Times New Roman"/>
          <w:sz w:val="32"/>
          <w:szCs w:val="32"/>
          <w:lang w:val="en-US" w:eastAsia="zh-CN"/>
        </w:rPr>
        <w:t>配租</w:t>
      </w:r>
      <w:r>
        <w:rPr>
          <w:rFonts w:hint="default" w:ascii="Times New Roman" w:hAnsi="Times New Roman" w:eastAsia="方正仿宋_GBK" w:cs="Times New Roman"/>
          <w:sz w:val="32"/>
          <w:szCs w:val="32"/>
        </w:rPr>
        <w:t>价格应当向社会公布，并定期调整。</w:t>
      </w:r>
    </w:p>
    <w:p w14:paraId="05B6D2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（三）配售性保障性租赁住房</w:t>
      </w:r>
    </w:p>
    <w:p w14:paraId="1A5DC3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配售性保障性租赁住房的配售价格由县住房保障主管部门会同县发展和改革、财政、国土资源等部门，综合考虑建设成本、保障对象支付能力等因素，按照略低于同地段同品质市场租赁住房租金的原则确定，报县人民政府批准后实施。配售价格应当向社会公布，并定期调整。</w:t>
      </w:r>
    </w:p>
    <w:p w14:paraId="76128B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第二十条</w:t>
      </w:r>
      <w:r>
        <w:rPr>
          <w:rFonts w:hint="default" w:ascii="Times New Roman" w:hAnsi="Times New Roman" w:eastAsia="方正仿宋_GBK" w:cs="Times New Roman"/>
          <w:sz w:val="32"/>
          <w:szCs w:val="32"/>
        </w:rPr>
        <w:t xml:space="preserve"> 公租房租赁合同应当包括以下内容：</w:t>
      </w:r>
    </w:p>
    <w:p w14:paraId="2971F8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（一）合同当事人的名称或姓名；</w:t>
      </w:r>
    </w:p>
    <w:p w14:paraId="76A0A5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（二）房屋的位置、用途、面积、结构、室内设施设备，以及使用要求；</w:t>
      </w:r>
    </w:p>
    <w:p w14:paraId="7FC374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（三）租赁期限、租金数额和支付方式；</w:t>
      </w:r>
    </w:p>
    <w:p w14:paraId="3A0F22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（四）房屋维修责任；</w:t>
      </w:r>
    </w:p>
    <w:p w14:paraId="6E8874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（五）物业服务、水、电、燃气、供热等相关费用的缴纳责任；</w:t>
      </w:r>
    </w:p>
    <w:p w14:paraId="7EF261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（六）退回公租房的情形；</w:t>
      </w:r>
    </w:p>
    <w:p w14:paraId="1FAD5F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（七）违约责任及争议解决办法；</w:t>
      </w:r>
    </w:p>
    <w:p w14:paraId="7DA308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（八）其他应当约定的事项。</w:t>
      </w:r>
    </w:p>
    <w:p w14:paraId="2EAF9D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第二十一条</w:t>
      </w:r>
      <w:r>
        <w:rPr>
          <w:rFonts w:hint="default" w:ascii="Times New Roman" w:hAnsi="Times New Roman" w:eastAsia="方正仿宋_GBK" w:cs="Times New Roman"/>
          <w:sz w:val="32"/>
          <w:szCs w:val="32"/>
        </w:rPr>
        <w:t xml:space="preserve"> 县城投公司建立健全公租房申请配租信息档案，建立申请轮候家庭和公租房房源使用情况动态档案，实现动态管理。</w:t>
      </w:r>
    </w:p>
    <w:p w14:paraId="02EE8A1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第二十二条</w:t>
      </w:r>
      <w:r>
        <w:rPr>
          <w:rFonts w:hint="default" w:ascii="Times New Roman" w:hAnsi="Times New Roman" w:eastAsia="方正仿宋_GBK" w:cs="Times New Roman"/>
          <w:sz w:val="32"/>
          <w:szCs w:val="32"/>
        </w:rPr>
        <w:t xml:space="preserve"> 获得实物配租资格的保障对象，分配结果确定后，分配对象应当15日内到达公租房所有权单位或者其委托的运营单位签订书面租赁合同。租赁合同签订前，所有权人或者其委托的运营单位应当将租赁合同中涉及承租人责任的条款内容和应当退回的情形向承租人明确说明。承租人应当缴纳2000元租赁保证金和第一年的租金，方可办理入住手续。在规定期限内未办理配租入住手续或拒不缴纳租金、保证金的，视为自动放弃住房保障资格，3年内不得再次申请。租赁保证金在租赁期届满退还房屋时，承租人无违约行为的，出租人予以全额退还租房租赁保证金本金2000元（不计利息）。不按时缴纳租金、暖气费、物业费或者对损害房屋设施设备不进行维修的从保证金本金2000元扣除。</w:t>
      </w:r>
    </w:p>
    <w:p w14:paraId="230E014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第二十三条</w:t>
      </w:r>
      <w:r>
        <w:rPr>
          <w:rFonts w:hint="default" w:ascii="Times New Roman" w:hAnsi="Times New Roman" w:eastAsia="方正仿宋_GBK" w:cs="Times New Roman"/>
          <w:sz w:val="32"/>
          <w:szCs w:val="32"/>
        </w:rPr>
        <w:t xml:space="preserve"> 公租房租金实行先缴后租，租金预缴不得少于三个月，有计划自愿退房的，可向运营单位申请可根据实际情况按月、按日预缴租金，按期缴纳租金，严禁拖欠租金。预缴租金后未到期需要退房的或经审核不再符合条件予以清退的，公租房租金属于非税收入，按期上缴国库，缴费日期起至次月4日做账上缴国库前，可办理退费；次月4日前租金已上缴国库，不予退回。合同期到期，承租人逾期办理退房手续的，超期居住期间租金按实际居住天数收，日租金按月租金除以30天核算。</w:t>
      </w:r>
    </w:p>
    <w:p w14:paraId="0D2E429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第二十四条</w:t>
      </w:r>
      <w:r>
        <w:rPr>
          <w:rFonts w:hint="default" w:ascii="Times New Roman" w:hAnsi="Times New Roman" w:eastAsia="方正仿宋_GBK" w:cs="Times New Roman"/>
          <w:sz w:val="32"/>
          <w:szCs w:val="32"/>
        </w:rPr>
        <w:t xml:space="preserve"> 分配之前，公租房管理单位及机构对重度残疾、高龄老人家庭优先安排低楼层房源再进行抓阄；抓阄（摇号）分配结果一经生效，不得以“嫌楼层高、嫌位置偏远”为由申请调换。</w:t>
      </w:r>
    </w:p>
    <w:p w14:paraId="282F00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承租人租赁期间因身体残疾、重大疾病或其他特殊原因需要调换公租房位置和楼层的，公租房管理单位及机构应支持和调整，并履行公租房租赁变更手续。</w:t>
      </w:r>
    </w:p>
    <w:p w14:paraId="6DD32C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调换公租房位置和楼层，应当满足下列条件之一：</w:t>
      </w:r>
    </w:p>
    <w:p w14:paraId="43480F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1.主申请人及共同申请家庭成员中有65周岁及以上高龄老人，行动不便者；</w:t>
      </w:r>
    </w:p>
    <w:p w14:paraId="63C3C6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2.共同申请的家庭成员里有重度/二级以上肢体残疾，行动受限，或因重大疾病、其他特殊原因需要换房的；</w:t>
      </w:r>
    </w:p>
    <w:p w14:paraId="211D2E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 房屋存在质量问题。房屋质量问题的，承租人先行向公租房运营单位反映，公租房运营单位现场核查后可维修的按职责开展维修，短时间内不能维修的予以换房。</w:t>
      </w:r>
    </w:p>
    <w:p w14:paraId="2F243A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仅父母、公婆暂住的，没有长期共同居住、未纳入共同保障家庭成员的，不作为调换楼层依据。入住未满1年不受理调换。</w:t>
      </w:r>
    </w:p>
    <w:p w14:paraId="388C9E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换房流程：</w:t>
      </w:r>
    </w:p>
    <w:p w14:paraId="11F3EE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1.申请调换公租房位置和楼层的承租家庭到现居住所在村（社区）提交申；因房屋质量问题换房的，直接向公租房运营单位提交申请。</w:t>
      </w:r>
    </w:p>
    <w:p w14:paraId="0D10A8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2.村（社区）开展审核，审核无异议后出具情况说明报送乡镇（阿克陶镇），乡镇（阿克陶镇）复核无异议后报送住建局。房屋存在质量问题的，由公租房运营单位申报。</w:t>
      </w:r>
    </w:p>
    <w:p w14:paraId="31E2DE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3.县住建局住房保障部门结合房源情况统筹安排，有空于符合条件房源时，按轮候顺序通知承租家庭办理调换。</w:t>
      </w:r>
    </w:p>
    <w:p w14:paraId="13C98A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换房实行轮候管理，县住建局住房保障部门建立换房需求轮候名单，不即时受理即时调换；</w:t>
      </w:r>
    </w:p>
    <w:p w14:paraId="742FCB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第二十五条</w:t>
      </w:r>
      <w:r>
        <w:rPr>
          <w:rFonts w:hint="default" w:ascii="Times New Roman" w:hAnsi="Times New Roman" w:eastAsia="方正仿宋_GBK" w:cs="Times New Roman"/>
          <w:sz w:val="32"/>
          <w:szCs w:val="32"/>
        </w:rPr>
        <w:t xml:space="preserve"> 公共租赁住房具体租金标准由价格主管部门会同住房保障部门确定。经同级人民政府批准后，按实际进行调整并公布，承租人按照调整后金额缴纳。</w:t>
      </w:r>
    </w:p>
    <w:p w14:paraId="181CB0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第二十六条</w:t>
      </w:r>
      <w:r>
        <w:rPr>
          <w:rFonts w:hint="default" w:ascii="Times New Roman" w:hAnsi="Times New Roman" w:eastAsia="方正仿宋_GBK" w:cs="Times New Roman"/>
          <w:sz w:val="32"/>
          <w:szCs w:val="32"/>
        </w:rPr>
        <w:t xml:space="preserve"> 承租人应当积极配合智能门锁安装、试调、信息采集工作；无正当理由拒不配合智能化设备管理的，擅自拆卸、改装、损坏智能门锁的运营机构向承租人送达书面通知，责令在规定期限内予依改正，期限内仍拒不改正的，根据租赁合同约定，依法解除租赁合同，收回公共租赁住房。</w:t>
      </w:r>
    </w:p>
    <w:p w14:paraId="01D76F5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第二十七条</w:t>
      </w:r>
      <w:r>
        <w:rPr>
          <w:rFonts w:hint="default" w:ascii="Times New Roman" w:hAnsi="Times New Roman" w:eastAsia="方正仿宋_GBK" w:cs="Times New Roman"/>
          <w:sz w:val="32"/>
          <w:szCs w:val="32"/>
        </w:rPr>
        <w:t xml:space="preserve"> 承租公租房合同期满不再符合条件的，须在取消保障资格之日起三十日内退回所承租的公租房；暂时不能退出的，给予3个月过渡期，过渡期内租金标准不变。过渡期满拒不腾退公租房的，租金标准按原来的两倍缴纳，必要时公租房运营管理机构可依法申请人民法院强制执行，同时承租人计入不信用名单，5年内不再受理申请人及家庭成员的住房保障申请。合同期满后需继续承租的，应当在合同期满前1个月内提出申请，经住房保障部门审核仍符合条件的，可续签租赁合同。</w:t>
      </w:r>
    </w:p>
    <w:p w14:paraId="7E68A9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第二十八条</w:t>
      </w:r>
      <w:r>
        <w:rPr>
          <w:rFonts w:hint="default" w:ascii="Times New Roman" w:hAnsi="Times New Roman" w:eastAsia="方正仿宋_GBK" w:cs="Times New Roman"/>
          <w:sz w:val="32"/>
          <w:szCs w:val="32"/>
        </w:rPr>
        <w:t xml:space="preserve"> 用人单位统一申请公共租赁住房的，由用人单位提供担保。承租人违反租赁合同有关规定的，用人单位作为担保方应当承担担保责任（包括但不限于租金、暖气费、物业费等相关费用）。</w:t>
      </w:r>
    </w:p>
    <w:p w14:paraId="068D2CE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第二十九条</w:t>
      </w:r>
      <w:r>
        <w:rPr>
          <w:rFonts w:hint="default" w:ascii="Times New Roman" w:hAnsi="Times New Roman" w:eastAsia="方正仿宋_GBK" w:cs="Times New Roman"/>
          <w:sz w:val="32"/>
          <w:szCs w:val="32"/>
        </w:rPr>
        <w:t xml:space="preserve"> 公共租赁住房只限承租人租住，承租人应当按合同约定合理使用住房，不得出借、转租或者闲置，不得擅自对住房进行二次装修、改变原有使用功能、内部结构、智能门锁及配套设施，不得用于从事经营活动或者违法活动，不得损毁、破坏房屋和配套设施。损毁、破坏房屋和配套设施的，应当承租人承担维修或者照价赔偿。</w:t>
      </w:r>
    </w:p>
    <w:p w14:paraId="0E6685B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第三十条</w:t>
      </w:r>
    </w:p>
    <w:p w14:paraId="7FE0D8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有下列情形之一的，可以申请变更主申请人：</w:t>
      </w:r>
    </w:p>
    <w:p w14:paraId="2F3866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原主申请人在租赁合同期内死亡的：家庭内登记在册的共同申请人（配偶、户口在一起的父母、同住未成年子女、同住无独立生活成年子女等，已经纳入保障档案），推举一名具备完全民事行为能力的人作为新主申请人；复核仍然符合公租房保障条件，审批后重新签合同，租赁期限按原有合同的剩余时间计算；不允许把外面的亲属（没进保障档案）变成主申请人；无共同申请人的，租赁合同终止。</w:t>
      </w:r>
    </w:p>
    <w:p w14:paraId="202C65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（二）离婚：原配偶属于共同申请人，双方协商一致，可变更为原配偶作为新主申请人；变更为主申请人的一方需符合保障条件；如</w:t>
      </w:r>
      <w:r>
        <w:rPr>
          <w:rFonts w:hint="default" w:ascii="Times New Roman" w:hAnsi="Times New Roman" w:eastAsia="方正仿宋_GBK" w:cs="Times New Roman"/>
          <w:sz w:val="32"/>
          <w:szCs w:val="32"/>
          <w:lang w:val="en-US" w:eastAsia="zh-CN"/>
        </w:rPr>
        <w:t>不</w:t>
      </w:r>
      <w:r>
        <w:rPr>
          <w:rFonts w:hint="default" w:ascii="Times New Roman" w:hAnsi="Times New Roman" w:eastAsia="方正仿宋_GBK" w:cs="Times New Roman"/>
          <w:sz w:val="32"/>
          <w:szCs w:val="32"/>
        </w:rPr>
        <w:t>符合条件，不能变更，要退出保障 。</w:t>
      </w:r>
    </w:p>
    <w:p w14:paraId="29B547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第三十一条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承租人应当及时缴纳租金和房屋使用过程中发生的其他费用。承租人拖欠、拒不支付的，依合同约定处理。单位统一申请的可以通报其所在单位，由用人单位履行担保责任先行垫付，再由用人单位向承租人追缴。</w:t>
      </w:r>
    </w:p>
    <w:p w14:paraId="28B103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第三十二条</w:t>
      </w:r>
      <w:r>
        <w:rPr>
          <w:rFonts w:hint="default" w:ascii="Times New Roman" w:hAnsi="Times New Roman" w:eastAsia="方正仿宋_GBK" w:cs="Times New Roman"/>
          <w:b/>
          <w:bCs/>
          <w:sz w:val="32"/>
          <w:szCs w:val="32"/>
          <w:lang w:val="en-US" w:eastAsia="zh-CN"/>
        </w:rPr>
        <w:t xml:space="preserve"> </w:t>
      </w:r>
      <w:r>
        <w:rPr>
          <w:rFonts w:hint="default" w:ascii="Times New Roman" w:hAnsi="Times New Roman" w:eastAsia="方正仿宋_GBK" w:cs="Times New Roman"/>
          <w:sz w:val="32"/>
          <w:szCs w:val="32"/>
        </w:rPr>
        <w:t>公共租赁住房合同期满不再续租或在承租期间自愿退出公共租赁住房的，前往城投公司领取退房证明办理退房手续，应即时结清租金、物业服务费、水费、电费、燃气费、电话费、有线电视收视费等应由个人承担的费用后，办理退出手续并腾退房屋。</w:t>
      </w:r>
    </w:p>
    <w:p w14:paraId="49C28F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第三十三条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公租房承租人承租期间保持预留联系电话真实有效、通讯畅通。联系方式发生变更、停用、停机、注销等情况的，必须第一时间主动向县住房保障主管部门或公租房运营单位报备并完成信息更新，不得隐瞒、拖延报备。因未及时更新联系方式，导致住房保障部门无法送达资格复核通知、到期腾退告知、租金催缴、违规整改通知等各类文书，造成逾期未复核、违规滞留房源、失信认定、租金追缴、依法清退等全部后果，由承租责任主体自行承担。整租(团组)人员信息变更由所属用工单位统一汇总、兜底报备管理；临时过渡安置人员信息变更由属地乡镇、项目牵头单位督促落实，常态化做好人员信息动态更新，杜绝人员失联、监管脱节等问题。</w:t>
      </w:r>
    </w:p>
    <w:p w14:paraId="107617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rPr>
        <w:t>第三十四条</w:t>
      </w:r>
      <w:r>
        <w:rPr>
          <w:rFonts w:hint="default" w:ascii="Times New Roman" w:hAnsi="Times New Roman" w:eastAsia="方正仿宋_GBK" w:cs="Times New Roman"/>
          <w:sz w:val="32"/>
          <w:szCs w:val="32"/>
          <w:lang w:val="en-US" w:eastAsia="zh-CN"/>
        </w:rPr>
        <w:t xml:space="preserve"> </w:t>
      </w:r>
    </w:p>
    <w:p w14:paraId="54611B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公租房 承租人的家庭收入、人口、财产、住房、婚姻等情况发生变动的应在一个月内如实向住房保障部门申报家庭情况变化。租住公共租赁住房的新就业人员和外来务工人员、进城务工人员工作发生变动时（包括但不限于职工社保停缴、断缴），申请人或所在单位应当在一个月内到住房保障主管部门登记变更。住房保障主管部门应会同县自然资源和规划局、县税务局、县民政局、县行政审批局、县医疗保障局、县人力资源和社会保障局等相关部门联合对申请人及家庭成员的不动产登记情况、车辆价值、婚姻状况、公司注册等是否符合规定条件，每年开展一次复核，并根据保障对象告知的信息和审核的结果作出延续、调整或者终止住房保障的决定，并于下月起执行。</w:t>
      </w:r>
    </w:p>
    <w:p w14:paraId="420D3A7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第三十五条</w:t>
      </w:r>
      <w:r>
        <w:rPr>
          <w:rFonts w:hint="default" w:ascii="Times New Roman" w:hAnsi="Times New Roman" w:eastAsia="方正仿宋_GBK" w:cs="Times New Roman"/>
          <w:sz w:val="32"/>
          <w:szCs w:val="32"/>
        </w:rPr>
        <w:t xml:space="preserve"> 退出机制</w:t>
      </w:r>
    </w:p>
    <w:p w14:paraId="2E38A2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（一）主动退出：承租人在租赁期内通过购买、继承、受赠等方式获得其他住房的，应当主动退出配售性保障性租赁住房，并按照租赁合同约定办理退房手续。（购买毛坯房的交付使用后给予6个月的过渡期）</w:t>
      </w:r>
    </w:p>
    <w:p w14:paraId="32B830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（二）强制退出。公共租赁住房承租人有下列情形之一的，出租人可与承租人解除租赁合同，收回公共租赁住房：</w:t>
      </w:r>
    </w:p>
    <w:p w14:paraId="088D0E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2.转借、转租或擅自调换承租公租房的；</w:t>
      </w:r>
    </w:p>
    <w:p w14:paraId="0E53AB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3.改变所承租公租房用途的；</w:t>
      </w:r>
    </w:p>
    <w:p w14:paraId="2F85F7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4.破坏或者擅自装修所承租的公租房，私自更换公租房智能门锁，拒不恢复原状的；</w:t>
      </w:r>
    </w:p>
    <w:p w14:paraId="1E2E6F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5.在公租房内从事违法活动的；</w:t>
      </w:r>
    </w:p>
    <w:p w14:paraId="5F3427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6.恶意拖欠公租房租金等费用长达6个月以上的；</w:t>
      </w:r>
    </w:p>
    <w:p w14:paraId="64F45E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7.无正当理由连续6个月以上闲置公租房的；</w:t>
      </w:r>
    </w:p>
    <w:p w14:paraId="3E2C43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8.合同期满未申请续租或经审核不再符合保障条件的；</w:t>
      </w:r>
    </w:p>
    <w:p w14:paraId="078A71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9.租赁期内，通过购买、受赠、继承的方式获得其他住房并不再符合公租房配租条件的；（购买毛坯房的交付使用后给予6个月过渡期）</w:t>
      </w:r>
    </w:p>
    <w:p w14:paraId="49292B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10采取提供虚假证明材料等欺骗方式取得公共租赁住房的；</w:t>
      </w:r>
    </w:p>
    <w:p w14:paraId="2F62A6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11.法律、法规、规章规定和租赁合同约定的其他情形。</w:t>
      </w:r>
    </w:p>
    <w:p w14:paraId="135A27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承租人具有以上行为的，登记备案，5年内不再受理申请人及家庭成员的住房保障申请。承租人拒不退保障性住房的，公租房运营管理单位应当责令其限期退回；逾期不退回的，公租房运营管理单位可以依法申请人民法院强制执行。</w:t>
      </w:r>
    </w:p>
    <w:p w14:paraId="5A8C5D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第三十六条</w:t>
      </w:r>
      <w:r>
        <w:rPr>
          <w:rFonts w:hint="default" w:ascii="Times New Roman" w:hAnsi="Times New Roman" w:eastAsia="方正仿宋_GBK" w:cs="Times New Roman"/>
          <w:sz w:val="32"/>
          <w:szCs w:val="32"/>
        </w:rPr>
        <w:t xml:space="preserve"> 公租房运营管理单位应当完善公共租赁住房的服务设施，提供安全、卫生、方便、舒适的居住环境和社会环境。住房保障管理部门或者其委托的专业服务企业负责维修、养护、管理。</w:t>
      </w:r>
    </w:p>
    <w:p w14:paraId="6AEDBC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政府投资的保障性住房维修养护费用主要通过保障性住房租金收入以及配套商业服务设施租金收入解决，不足部分由财政预算安排解决；社会力量投资建设的公共租赁住房维修养护费用由所有权人及其委托的运营单位承担。</w:t>
      </w:r>
    </w:p>
    <w:p w14:paraId="784519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保障性住房屋内设施维护维修责任按照租赁合同相关内容执行。</w:t>
      </w:r>
    </w:p>
    <w:p w14:paraId="5A4B5E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第三十七条</w:t>
      </w:r>
      <w:r>
        <w:rPr>
          <w:rFonts w:hint="default" w:ascii="Times New Roman" w:hAnsi="Times New Roman" w:eastAsia="方正仿宋_GBK" w:cs="Times New Roman"/>
          <w:sz w:val="32"/>
          <w:szCs w:val="32"/>
        </w:rPr>
        <w:t xml:space="preserve"> 公租房地下室、公共空间禁止私存私放物品。公租房地下室、管道井、设备间、楼道、架空层等属于公共配套设施区域，严禁承租户私自占用、堆放家具、杂物、生活用品、闲着物资。凡是私自堆放物品，因管网漏水、渗水、返潮、积水造成物品浸泡损坏或其他原因损坏、丢失，由承租户自行承担。私自堆放物品造成他人财产损坏的，承租户承担全部修复及赔偿责任。</w:t>
      </w:r>
    </w:p>
    <w:p w14:paraId="6702A7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第三十八条</w:t>
      </w:r>
      <w:r>
        <w:rPr>
          <w:rFonts w:hint="default" w:ascii="Times New Roman" w:hAnsi="Times New Roman" w:eastAsia="方正仿宋_GBK" w:cs="Times New Roman"/>
          <w:sz w:val="32"/>
          <w:szCs w:val="32"/>
        </w:rPr>
        <w:t xml:space="preserve"> 公租房承租户与小区内其他住户同等享有小区内车位使用权，一套公租房原则登记1辆本人或共同申请人名下的车辆，不强制分配固定车位，先到现停，禁止私占车位，禁止占用消防通道、人行道、绿地停车；</w:t>
      </w:r>
    </w:p>
    <w:p w14:paraId="15ADA2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第三十九条</w:t>
      </w:r>
      <w:r>
        <w:rPr>
          <w:rFonts w:hint="default" w:ascii="Times New Roman" w:hAnsi="Times New Roman" w:eastAsia="方正仿宋_GBK" w:cs="Times New Roman"/>
          <w:sz w:val="32"/>
          <w:szCs w:val="32"/>
        </w:rPr>
        <w:t xml:space="preserve"> </w:t>
      </w:r>
    </w:p>
    <w:p w14:paraId="181898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承租人使用保障房办理户口的，退出保障资格后一个月内自愿迁出保障房户口，逾期未迁出的由相关部门进行处理。</w:t>
      </w:r>
    </w:p>
    <w:p w14:paraId="7A0FFD7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第四十条</w:t>
      </w:r>
      <w:r>
        <w:rPr>
          <w:rFonts w:hint="default" w:ascii="Times New Roman" w:hAnsi="Times New Roman" w:eastAsia="方正仿宋_GBK" w:cs="Times New Roman"/>
          <w:sz w:val="32"/>
          <w:szCs w:val="32"/>
        </w:rPr>
        <w:t xml:space="preserve"> </w:t>
      </w:r>
    </w:p>
    <w:p w14:paraId="134C87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退房手续办理流程：</w:t>
      </w:r>
    </w:p>
    <w:p w14:paraId="51A181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1.承租人到县城投公司窗口领取退房证明；</w:t>
      </w:r>
    </w:p>
    <w:p w14:paraId="40C319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2.承租人持退房证明前往所居住公租房社区、小区物业、热力公司进行退房备案；</w:t>
      </w:r>
    </w:p>
    <w:p w14:paraId="727F96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承租人从承租的公租房腾空搬离后，联系公租房运营管理机构（城投公司）工作人员，由公租房运营管理机构会对其房屋进行查验，如室内设施设备出现破损或室内墙壁污染、地面卫生不整洁，由承租人负责修复完善；</w:t>
      </w:r>
    </w:p>
    <w:p w14:paraId="4018BF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经查验退回公租房室内设施设备完好，室内卫生干净整洁，由物业工作人员负责收回承租人所居住公租房水卡、电卡（如水、电卡里还有剩余金额，承租人租赁期间所涉及剩余费用自行承担），由公租房运营管理机构工作人员负责收回承租人所居住公租房钥匙；</w:t>
      </w:r>
    </w:p>
    <w:p w14:paraId="1E0A3E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5.各社区、物业、热力公司工作人员根据自己工作职责验收并加盖公章；承租人将加盖社区、物业、热力公司公章的退房证明交回公租房运营管理机构窗口，即可完成退房。       领取退房证明即视为房屋租金停算。若领取退房证明之日起7天内，承租人未将加盖社区、物业、热力公司公章的退房证明交回公租房运营管理机构窗口，将会按实际退房完成时间收取租金。</w:t>
      </w:r>
    </w:p>
    <w:p w14:paraId="1D90F2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rPr>
        <w:t>第四十一条</w:t>
      </w:r>
      <w:r>
        <w:rPr>
          <w:rFonts w:hint="default" w:ascii="Times New Roman" w:hAnsi="Times New Roman" w:eastAsia="方正仿宋_GBK" w:cs="Times New Roman"/>
          <w:sz w:val="32"/>
          <w:szCs w:val="32"/>
          <w:lang w:val="en-US" w:eastAsia="zh-CN"/>
        </w:rPr>
        <w:t xml:space="preserve"> </w:t>
      </w:r>
    </w:p>
    <w:p w14:paraId="1EEBD4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住房保障部门应当会同县财政局、县审计局、县税务局、县公安局、县民政局、县行政审批局、县医疗保障局、县发展和改革局、县退役军人事务局、县人力资源和社会保障局、县自然资源和规划局负责对公共租赁住房保障工作进行指导和监督检查。</w:t>
      </w:r>
    </w:p>
    <w:p w14:paraId="0EF9711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rPr>
        <w:t>第四十二条</w:t>
      </w:r>
      <w:r>
        <w:rPr>
          <w:rFonts w:hint="default" w:ascii="Times New Roman" w:hAnsi="Times New Roman" w:eastAsia="方正仿宋_GBK" w:cs="Times New Roman"/>
          <w:b/>
          <w:bCs/>
          <w:sz w:val="32"/>
          <w:szCs w:val="32"/>
          <w:lang w:val="en-US" w:eastAsia="zh-CN"/>
        </w:rPr>
        <w:t xml:space="preserve"> </w:t>
      </w:r>
    </w:p>
    <w:p w14:paraId="0E9320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住房保障部门和有关部门及其工作人员利用职务上的便利收受财物或者其他好处的，以及不依法履行监督管理职责的，侵害公共租赁住房申请人、租赁双方当事人、担保人合法权益的，由县人民政府或者监察部门依据职权责令改正，通报批评；对主管负责人和其他直接责任人依法给予处分；构成犯罪的，依法追究其刑事责任。</w:t>
      </w:r>
    </w:p>
    <w:p w14:paraId="4F0F12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rPr>
        <w:t>第四十三条</w:t>
      </w:r>
      <w:r>
        <w:rPr>
          <w:rFonts w:hint="default" w:ascii="Times New Roman" w:hAnsi="Times New Roman" w:eastAsia="方正仿宋_GBK" w:cs="Times New Roman"/>
          <w:sz w:val="32"/>
          <w:szCs w:val="32"/>
          <w:lang w:val="en-US" w:eastAsia="zh-CN"/>
        </w:rPr>
        <w:t xml:space="preserve"> </w:t>
      </w:r>
    </w:p>
    <w:p w14:paraId="4FD6CC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用人单位出具虚假证明申请公共租赁住房的，由住房保障等有关部门依法予以处理。</w:t>
      </w:r>
    </w:p>
    <w:p w14:paraId="49A5A3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rPr>
        <w:t>第四十四条</w:t>
      </w:r>
      <w:r>
        <w:rPr>
          <w:rFonts w:hint="default" w:ascii="Times New Roman" w:hAnsi="Times New Roman" w:eastAsia="方正仿宋_GBK" w:cs="Times New Roman"/>
          <w:sz w:val="32"/>
          <w:szCs w:val="32"/>
          <w:lang w:val="en-US" w:eastAsia="zh-CN"/>
        </w:rPr>
        <w:t xml:space="preserve"> </w:t>
      </w:r>
    </w:p>
    <w:p w14:paraId="065C8E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共租赁住房经营管理单位或者其委托的专业服务企业在租赁合同存续期间不按合同约定的租金标准收缴租金或者不按规定出租公共租赁住房的，住房保障部门应当责令其限期整改，退回、补差租金或者收回住房。</w:t>
      </w:r>
    </w:p>
    <w:p w14:paraId="0576A5B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rPr>
        <w:t>第四十五条</w:t>
      </w:r>
      <w:r>
        <w:rPr>
          <w:rFonts w:hint="default" w:ascii="Times New Roman" w:hAnsi="Times New Roman" w:eastAsia="方正仿宋_GBK" w:cs="Times New Roman"/>
          <w:sz w:val="32"/>
          <w:szCs w:val="32"/>
          <w:lang w:val="en-US" w:eastAsia="zh-CN"/>
        </w:rPr>
        <w:t xml:space="preserve"> </w:t>
      </w:r>
    </w:p>
    <w:p w14:paraId="775CAF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房地产中介机构不得接受承租人委托为其办理申请、转让、出租或者转租公共租赁住房。违反此规定的，由住房保障部门会同相关部门依照有关规定予以处理。</w:t>
      </w:r>
    </w:p>
    <w:p w14:paraId="17146AB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rPr>
        <w:t>第四十六条</w:t>
      </w:r>
      <w:r>
        <w:rPr>
          <w:rFonts w:hint="default" w:ascii="Times New Roman" w:hAnsi="Times New Roman" w:eastAsia="方正仿宋_GBK" w:cs="Times New Roman"/>
          <w:sz w:val="32"/>
          <w:szCs w:val="32"/>
          <w:lang w:val="en-US" w:eastAsia="zh-CN"/>
        </w:rPr>
        <w:t xml:space="preserve"> </w:t>
      </w:r>
    </w:p>
    <w:p w14:paraId="31902D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住房保障部门应当建立公共租赁住房档案和承租人档案。档案内容应当详细记载申请人档案资料及配租情况，承租人的申请、审核、轮候、使用以及违法违约情况等有关信息，并纳入阿克陶县住房保障信息管理系统。</w:t>
      </w:r>
    </w:p>
    <w:p w14:paraId="493B310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第四十七条</w:t>
      </w:r>
      <w:r>
        <w:rPr>
          <w:rFonts w:hint="default" w:ascii="Times New Roman" w:hAnsi="Times New Roman" w:eastAsia="方正仿宋_GBK" w:cs="Times New Roman"/>
          <w:sz w:val="32"/>
          <w:szCs w:val="32"/>
        </w:rPr>
        <w:t xml:space="preserve"> </w:t>
      </w:r>
    </w:p>
    <w:p w14:paraId="509C9A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县住房保障主管部门可根据本办法制定具体实施细则，明确申请流程、租金标准等事项。</w:t>
      </w:r>
    </w:p>
    <w:p w14:paraId="2BFA58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第四十八条</w:t>
      </w:r>
      <w:r>
        <w:rPr>
          <w:rFonts w:hint="default" w:ascii="Times New Roman" w:hAnsi="Times New Roman" w:eastAsia="方正仿宋_GBK" w:cs="Times New Roman"/>
          <w:sz w:val="32"/>
          <w:szCs w:val="32"/>
        </w:rPr>
        <w:t xml:space="preserve"> 解释权</w:t>
      </w:r>
    </w:p>
    <w:p w14:paraId="5031CB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本办法由县住房保障主管部门负责解释。 </w:t>
      </w:r>
    </w:p>
    <w:p w14:paraId="17FB8E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第四十九条</w:t>
      </w:r>
      <w:r>
        <w:rPr>
          <w:rFonts w:hint="default" w:ascii="Times New Roman" w:hAnsi="Times New Roman" w:eastAsia="方正仿宋_GBK" w:cs="Times New Roman"/>
          <w:sz w:val="32"/>
          <w:szCs w:val="32"/>
        </w:rPr>
        <w:t xml:space="preserve"> 施行时间</w:t>
      </w:r>
    </w:p>
    <w:p w14:paraId="50EC2B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本办法自发布之日起施行，有效期5年。</w:t>
      </w:r>
    </w:p>
    <w:p w14:paraId="0A2DE8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注：本办法中“市场租金”由县住房保障主管部门委托第三方机构评估确定；“人均可支配收入”以本县统计部门公布数据为准。具体标准可根据本县经济社会发展情况适时调整。</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9577E1"/>
    <w:rsid w:val="0B9577E1"/>
    <w:rsid w:val="0FF756C0"/>
    <w:rsid w:val="10440B89"/>
    <w:rsid w:val="1A8A0A04"/>
    <w:rsid w:val="285D1DDE"/>
    <w:rsid w:val="31926A3D"/>
    <w:rsid w:val="3206013C"/>
    <w:rsid w:val="351453A4"/>
    <w:rsid w:val="3BF64D1C"/>
    <w:rsid w:val="46F53476"/>
    <w:rsid w:val="4A79322C"/>
    <w:rsid w:val="61F43943"/>
    <w:rsid w:val="753F02BA"/>
    <w:rsid w:val="783C3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571</Words>
  <Characters>580</Characters>
  <Lines>0</Lines>
  <Paragraphs>0</Paragraphs>
  <TotalTime>22</TotalTime>
  <ScaleCrop>false</ScaleCrop>
  <LinksUpToDate>false</LinksUpToDate>
  <CharactersWithSpaces>585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2026-10-08T12:06:00Z</dcterms:created>
  <dc:creator>.</dc:creator>
  <cp:lastModifiedBy>Administrator</cp:lastModifiedBy>
  <cp:lastPrinted>2026-10-12T05:13:00Z</cp:lastPrinted>
  <dcterms:modified xsi:type="dcterms:W3CDTF">2026-10-29T02:28:34Z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37631611F8BF46FFACC8DF4687228CE1_13</vt:lpwstr>
  </property>
  <property fmtid="{D5CDD505-2E9C-101B-9397-08002B2CF9AE}" pid="4" name="KSOTemplateDocerSaveRecord">
    <vt:lpwstr>eyJoZGlkIjoiNzA0MDNjNGJmODFmYTA0OWNkM2M0MjE1NmZjZjU1YzciLCJ1c2VySWQiOiIyNzc4MDk0OTMifQ==</vt:lpwstr>
  </property>
</Properties>
</file>