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803F4">
      <w:pPr>
        <w:jc w:val="center"/>
        <w:outlineLvl w:val="1"/>
        <w:rPr>
          <w:sz w:val="24"/>
          <w:szCs w:val="16"/>
        </w:rPr>
      </w:pPr>
      <w:r>
        <w:rPr>
          <w:rFonts w:hint="eastAsia" w:ascii="Times New Roman" w:hAnsi="Times New Roman" w:eastAsia="方正小标宋简体" w:cs="Times New Roman"/>
          <w:b w:val="0"/>
          <w:bCs w:val="0"/>
          <w:color w:val="auto"/>
          <w:spacing w:val="-12"/>
          <w:sz w:val="44"/>
          <w:szCs w:val="44"/>
          <w:highlight w:val="none"/>
          <w:lang w:eastAsia="zh-CN"/>
        </w:rPr>
        <w:t>部分</w:t>
      </w:r>
      <w:r>
        <w:rPr>
          <w:rFonts w:ascii="Times New Roman" w:hAnsi="Times New Roman" w:eastAsia="方正小标宋简体" w:cs="Times New Roman"/>
          <w:b w:val="0"/>
          <w:bCs w:val="0"/>
          <w:color w:val="auto"/>
          <w:spacing w:val="-12"/>
          <w:sz w:val="44"/>
          <w:szCs w:val="44"/>
          <w:highlight w:val="none"/>
        </w:rPr>
        <w:t>不合格项目小知识</w:t>
      </w:r>
    </w:p>
    <w:p w14:paraId="7E742AA1">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eastAsia="方正仿宋_GBK" w:cs="Times New Roman"/>
          <w:b/>
          <w:bCs/>
          <w:kern w:val="2"/>
          <w:sz w:val="32"/>
          <w:szCs w:val="32"/>
          <w:highlight w:val="none"/>
          <w:lang w:val="en-US" w:eastAsia="zh-CN" w:bidi="ar-SA"/>
        </w:rPr>
      </w:pPr>
      <w:r>
        <w:rPr>
          <w:rFonts w:hint="eastAsia" w:ascii="Times New Roman" w:hAnsi="Times New Roman" w:eastAsia="方正仿宋_GBK" w:cs="Times New Roman"/>
          <w:b/>
          <w:bCs/>
          <w:kern w:val="2"/>
          <w:sz w:val="32"/>
          <w:szCs w:val="32"/>
          <w:highlight w:val="none"/>
          <w:lang w:val="en-US" w:eastAsia="zh-CN" w:bidi="ar-SA"/>
        </w:rPr>
        <w:t>一、大肠菌群</w:t>
      </w:r>
    </w:p>
    <w:p w14:paraId="7E3222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textAlignment w:val="auto"/>
        <w:rPr>
          <w:rFonts w:hint="eastAsia" w:ascii="仿宋" w:hAnsi="仿宋" w:eastAsia="仿宋" w:cs="仿宋"/>
          <w:b w:val="0"/>
          <w:bCs w:val="0"/>
          <w:i w:val="0"/>
          <w:caps w:val="0"/>
          <w:color w:val="auto"/>
          <w:spacing w:val="0"/>
          <w:kern w:val="2"/>
          <w:sz w:val="34"/>
          <w:szCs w:val="34"/>
          <w:shd w:val="clear" w:color="auto" w:fill="auto"/>
          <w:lang w:val="en-US" w:eastAsia="zh-CN" w:bidi="ar-SA"/>
        </w:rPr>
      </w:pPr>
      <w:r>
        <w:rPr>
          <w:rFonts w:hint="eastAsia" w:ascii="仿宋" w:hAnsi="仿宋" w:eastAsia="仿宋" w:cs="仿宋"/>
          <w:b w:val="0"/>
          <w:bCs w:val="0"/>
          <w:i w:val="0"/>
          <w:caps w:val="0"/>
          <w:color w:val="auto"/>
          <w:spacing w:val="0"/>
          <w:kern w:val="2"/>
          <w:sz w:val="34"/>
          <w:szCs w:val="34"/>
          <w:shd w:val="clear" w:color="auto" w:fill="auto"/>
          <w:lang w:val="en-US" w:eastAsia="zh-CN" w:bidi="ar-SA"/>
        </w:rPr>
        <w:t>是指示性微生物指标，用以反映食品的卫生状况。复用餐饮具的菌落总数超标，不仅会影响食品安全，还可能对消费者的健康造成威胁《食品安全国家标准消毒餐（饮）具》（GB 14934-2016）中规定中规定，复用餐饮具大肠菌群不得检出。造成大肠菌群不合格的原因可能是商户所使清洗的复用餐饮具消毒未达到要求导致。</w:t>
      </w:r>
    </w:p>
    <w:p w14:paraId="601FF8C8">
      <w:pPr>
        <w:pStyle w:val="7"/>
        <w:rPr>
          <w:rFonts w:hint="eastAsia" w:ascii="仿宋" w:hAnsi="仿宋" w:eastAsia="仿宋" w:cs="仿宋"/>
          <w:b w:val="0"/>
          <w:bCs w:val="0"/>
          <w:i w:val="0"/>
          <w:caps w:val="0"/>
          <w:color w:val="auto"/>
          <w:spacing w:val="0"/>
          <w:kern w:val="2"/>
          <w:sz w:val="34"/>
          <w:szCs w:val="34"/>
          <w:shd w:val="clear" w:color="auto" w:fill="auto"/>
          <w:lang w:val="en-US" w:eastAsia="zh-CN" w:bidi="ar-SA"/>
        </w:rPr>
      </w:pPr>
      <w:r>
        <w:rPr>
          <w:rFonts w:hint="eastAsia" w:ascii="Times New Roman" w:hAnsi="Times New Roman" w:eastAsia="方正仿宋_GBK" w:cs="Times New Roman"/>
          <w:b/>
          <w:bCs/>
          <w:kern w:val="2"/>
          <w:sz w:val="32"/>
          <w:szCs w:val="32"/>
          <w:highlight w:val="none"/>
          <w:lang w:val="en-US" w:eastAsia="zh-CN" w:bidi="ar-SA"/>
        </w:rPr>
        <w:t>二、</w:t>
      </w:r>
      <w:r>
        <w:rPr>
          <w:rFonts w:hint="eastAsia" w:ascii="仿宋" w:hAnsi="仿宋" w:eastAsia="仿宋" w:cs="仿宋"/>
          <w:b/>
          <w:bCs/>
          <w:i w:val="0"/>
          <w:caps w:val="0"/>
          <w:color w:val="auto"/>
          <w:spacing w:val="0"/>
          <w:kern w:val="2"/>
          <w:sz w:val="34"/>
          <w:szCs w:val="34"/>
          <w:shd w:val="clear" w:color="auto" w:fill="auto"/>
          <w:lang w:val="en-US" w:eastAsia="zh-CN" w:bidi="ar-SA"/>
        </w:rPr>
        <w:t>噻虫胺</w:t>
      </w:r>
      <w:bookmarkStart w:id="0" w:name="_GoBack"/>
      <w:bookmarkEnd w:id="0"/>
    </w:p>
    <w:p w14:paraId="643A2CD4">
      <w:pPr>
        <w:pStyle w:val="7"/>
        <w:ind w:firstLine="680" w:firstLineChars="200"/>
        <w:rPr>
          <w:rFonts w:hint="eastAsia" w:ascii="仿宋" w:hAnsi="仿宋" w:eastAsia="仿宋" w:cs="仿宋"/>
          <w:b w:val="0"/>
          <w:bCs w:val="0"/>
          <w:i w:val="0"/>
          <w:caps w:val="0"/>
          <w:color w:val="auto"/>
          <w:spacing w:val="0"/>
          <w:kern w:val="2"/>
          <w:sz w:val="34"/>
          <w:szCs w:val="34"/>
          <w:shd w:val="clear" w:color="auto" w:fill="auto"/>
          <w:lang w:val="en-US" w:eastAsia="zh-CN" w:bidi="ar-SA"/>
        </w:rPr>
      </w:pPr>
      <w:r>
        <w:rPr>
          <w:rFonts w:hint="eastAsia" w:ascii="仿宋" w:hAnsi="仿宋" w:eastAsia="仿宋" w:cs="仿宋"/>
          <w:b w:val="0"/>
          <w:bCs w:val="0"/>
          <w:i w:val="0"/>
          <w:caps w:val="0"/>
          <w:color w:val="auto"/>
          <w:spacing w:val="0"/>
          <w:kern w:val="2"/>
          <w:sz w:val="34"/>
          <w:szCs w:val="34"/>
          <w:shd w:val="clear" w:color="auto" w:fill="auto"/>
          <w:lang w:val="en-US" w:eastAsia="zh-CN" w:bidi="ar-SA"/>
        </w:rPr>
        <w:t>噻虫胺是新烟碱类杀虫剂，是一类高效安全、高选择性的新型杀虫剂，其作用与烟碱乙酰胆碱受体类似，具有触杀、胃毒和内吸活性。《食品安全国家标准食品中农药最大残留限量》（GB 2763—2021）中规定，噻虫胺在香蕉中的最大残留限量值为0.02mg/kg。香蕉中噻虫胺残留量超标的原因，可能是果农为控制虫害而违规加大用药量，或者没有按规定的采摘期进行采摘所致。</w:t>
      </w:r>
    </w:p>
    <w:p w14:paraId="62AC6B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rFonts w:hint="default"/>
          <w:lang w:val="en-US" w:eastAsia="zh-CN"/>
        </w:rPr>
      </w:pPr>
    </w:p>
    <w:p w14:paraId="3607E0A7">
      <w:pPr>
        <w:pStyle w:val="7"/>
        <w:ind w:firstLine="420" w:firstLineChars="200"/>
        <w:rPr>
          <w:rFonts w:hint="eastAsia"/>
          <w:lang w:val="en-US" w:eastAsia="zh-CN"/>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1A57BF72">
        <w:pPr>
          <w:pStyle w:val="5"/>
          <w:jc w:val="center"/>
        </w:pPr>
        <w:r>
          <w:fldChar w:fldCharType="begin"/>
        </w:r>
        <w:r>
          <w:instrText xml:space="preserve">PAGE   \* MERGEFORMAT</w:instrText>
        </w:r>
        <w:r>
          <w:fldChar w:fldCharType="separate"/>
        </w:r>
        <w:r>
          <w:rPr>
            <w:lang w:val="zh-CN"/>
          </w:rPr>
          <w:t>1</w:t>
        </w:r>
        <w:r>
          <w:fldChar w:fldCharType="end"/>
        </w:r>
      </w:p>
    </w:sdtContent>
  </w:sdt>
  <w:p w14:paraId="14A1450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MzcwYWQ0MDFiMGM3OWU4ZWJlYTczMWQzMGQ3NWM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3D931B0"/>
    <w:rsid w:val="04FD0185"/>
    <w:rsid w:val="06012255"/>
    <w:rsid w:val="0643453F"/>
    <w:rsid w:val="06E738D6"/>
    <w:rsid w:val="082F30B1"/>
    <w:rsid w:val="08306BAA"/>
    <w:rsid w:val="083119A6"/>
    <w:rsid w:val="08C70051"/>
    <w:rsid w:val="09DB4F16"/>
    <w:rsid w:val="0A2246B7"/>
    <w:rsid w:val="0B23740C"/>
    <w:rsid w:val="0BF55D05"/>
    <w:rsid w:val="0C0470D7"/>
    <w:rsid w:val="0E3E57FB"/>
    <w:rsid w:val="0E6E3364"/>
    <w:rsid w:val="0EA50231"/>
    <w:rsid w:val="0F830F05"/>
    <w:rsid w:val="0FD83CA6"/>
    <w:rsid w:val="0FEE1D9C"/>
    <w:rsid w:val="110C4FEA"/>
    <w:rsid w:val="110F570C"/>
    <w:rsid w:val="112B137C"/>
    <w:rsid w:val="125E1B94"/>
    <w:rsid w:val="12A028EC"/>
    <w:rsid w:val="13A02D2C"/>
    <w:rsid w:val="157E5278"/>
    <w:rsid w:val="169D136B"/>
    <w:rsid w:val="170B4961"/>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E40E7A"/>
    <w:rsid w:val="246868F4"/>
    <w:rsid w:val="24B40E16"/>
    <w:rsid w:val="24C105FB"/>
    <w:rsid w:val="25706FEB"/>
    <w:rsid w:val="25A32BD3"/>
    <w:rsid w:val="27E90029"/>
    <w:rsid w:val="28926171"/>
    <w:rsid w:val="28F7C6EF"/>
    <w:rsid w:val="28FE5380"/>
    <w:rsid w:val="293C4333"/>
    <w:rsid w:val="29847BAD"/>
    <w:rsid w:val="2A266F86"/>
    <w:rsid w:val="2B453547"/>
    <w:rsid w:val="2D024FEE"/>
    <w:rsid w:val="2DF06686"/>
    <w:rsid w:val="2F3A64DA"/>
    <w:rsid w:val="2F5FF82E"/>
    <w:rsid w:val="312B6BF1"/>
    <w:rsid w:val="313B60D6"/>
    <w:rsid w:val="343B3C9B"/>
    <w:rsid w:val="34A10D49"/>
    <w:rsid w:val="34A8283D"/>
    <w:rsid w:val="353051B6"/>
    <w:rsid w:val="37B5B0DF"/>
    <w:rsid w:val="396E63A7"/>
    <w:rsid w:val="39E4139A"/>
    <w:rsid w:val="3A066159"/>
    <w:rsid w:val="3BBF5734"/>
    <w:rsid w:val="3BE114CD"/>
    <w:rsid w:val="3BFF4D0F"/>
    <w:rsid w:val="3CBB6A1F"/>
    <w:rsid w:val="3D066ED4"/>
    <w:rsid w:val="3D5B7861"/>
    <w:rsid w:val="3D8A31F3"/>
    <w:rsid w:val="3DA70F84"/>
    <w:rsid w:val="3E573C31"/>
    <w:rsid w:val="3E692505"/>
    <w:rsid w:val="3FD02490"/>
    <w:rsid w:val="3FFD62C4"/>
    <w:rsid w:val="40DF09E3"/>
    <w:rsid w:val="40DF5746"/>
    <w:rsid w:val="41011D84"/>
    <w:rsid w:val="426B3C81"/>
    <w:rsid w:val="43784FA8"/>
    <w:rsid w:val="449A0830"/>
    <w:rsid w:val="44CF69EE"/>
    <w:rsid w:val="45107FD3"/>
    <w:rsid w:val="462A4554"/>
    <w:rsid w:val="46601D24"/>
    <w:rsid w:val="47075DCC"/>
    <w:rsid w:val="47811D3F"/>
    <w:rsid w:val="48655E99"/>
    <w:rsid w:val="48686106"/>
    <w:rsid w:val="488E348C"/>
    <w:rsid w:val="49107A31"/>
    <w:rsid w:val="49227764"/>
    <w:rsid w:val="4AA63504"/>
    <w:rsid w:val="4C055260"/>
    <w:rsid w:val="4C8B783D"/>
    <w:rsid w:val="4D920623"/>
    <w:rsid w:val="4FAD0645"/>
    <w:rsid w:val="4FC70334"/>
    <w:rsid w:val="4FD60C7C"/>
    <w:rsid w:val="4FFA3C5B"/>
    <w:rsid w:val="52D4703A"/>
    <w:rsid w:val="534230F9"/>
    <w:rsid w:val="54D163A0"/>
    <w:rsid w:val="555B5CD3"/>
    <w:rsid w:val="575B13D1"/>
    <w:rsid w:val="57A53A3A"/>
    <w:rsid w:val="57BDDC82"/>
    <w:rsid w:val="57CB2923"/>
    <w:rsid w:val="59260BAB"/>
    <w:rsid w:val="5A6A1E86"/>
    <w:rsid w:val="5AFFEA09"/>
    <w:rsid w:val="5B6133A5"/>
    <w:rsid w:val="5C715DA6"/>
    <w:rsid w:val="5C9E489B"/>
    <w:rsid w:val="5CC74388"/>
    <w:rsid w:val="5E0540D0"/>
    <w:rsid w:val="5E4907CD"/>
    <w:rsid w:val="5E9B5B97"/>
    <w:rsid w:val="5F7B3A23"/>
    <w:rsid w:val="61DD6D44"/>
    <w:rsid w:val="63DF171E"/>
    <w:rsid w:val="64096035"/>
    <w:rsid w:val="65CF6D9C"/>
    <w:rsid w:val="66023456"/>
    <w:rsid w:val="66325BC9"/>
    <w:rsid w:val="66B2626D"/>
    <w:rsid w:val="67282ECF"/>
    <w:rsid w:val="689C4C03"/>
    <w:rsid w:val="69F83E9D"/>
    <w:rsid w:val="6A945E1B"/>
    <w:rsid w:val="6BA279B0"/>
    <w:rsid w:val="6BB87E7B"/>
    <w:rsid w:val="6D0E14DC"/>
    <w:rsid w:val="6E645FA5"/>
    <w:rsid w:val="72427D26"/>
    <w:rsid w:val="730C532F"/>
    <w:rsid w:val="73B2774B"/>
    <w:rsid w:val="73F80974"/>
    <w:rsid w:val="740B3C12"/>
    <w:rsid w:val="74E00729"/>
    <w:rsid w:val="75057978"/>
    <w:rsid w:val="75202347"/>
    <w:rsid w:val="7593147D"/>
    <w:rsid w:val="76246CC8"/>
    <w:rsid w:val="76D75FC2"/>
    <w:rsid w:val="77887501"/>
    <w:rsid w:val="77E37BF6"/>
    <w:rsid w:val="78252301"/>
    <w:rsid w:val="78971D8D"/>
    <w:rsid w:val="78EA5C2B"/>
    <w:rsid w:val="79464C25"/>
    <w:rsid w:val="79516C02"/>
    <w:rsid w:val="79CB70EC"/>
    <w:rsid w:val="79EF92A3"/>
    <w:rsid w:val="7AEF50DD"/>
    <w:rsid w:val="7BC16283"/>
    <w:rsid w:val="7BE61DA8"/>
    <w:rsid w:val="7C6619F8"/>
    <w:rsid w:val="7C810967"/>
    <w:rsid w:val="7D40672B"/>
    <w:rsid w:val="7DAB5A58"/>
    <w:rsid w:val="7DC149D8"/>
    <w:rsid w:val="7ECE4128"/>
    <w:rsid w:val="7F77CFFA"/>
    <w:rsid w:val="7F7F6AAB"/>
    <w:rsid w:val="7F907247"/>
    <w:rsid w:val="7FAAA59C"/>
    <w:rsid w:val="7FD92FCE"/>
    <w:rsid w:val="7FDE0516"/>
    <w:rsid w:val="7FF6324C"/>
    <w:rsid w:val="7FF713EE"/>
    <w:rsid w:val="7FFB63B1"/>
    <w:rsid w:val="89F22F62"/>
    <w:rsid w:val="8BE76863"/>
    <w:rsid w:val="9D7D749F"/>
    <w:rsid w:val="ABCFB818"/>
    <w:rsid w:val="ABFBF616"/>
    <w:rsid w:val="B59F2C8A"/>
    <w:rsid w:val="BA7B23C6"/>
    <w:rsid w:val="BFFFEA05"/>
    <w:rsid w:val="D59F7A23"/>
    <w:rsid w:val="D5FE1140"/>
    <w:rsid w:val="DFDE77E3"/>
    <w:rsid w:val="E7FF09A6"/>
    <w:rsid w:val="E8FDFFC9"/>
    <w:rsid w:val="ED76D6E8"/>
    <w:rsid w:val="EDFD6938"/>
    <w:rsid w:val="F52EA8C1"/>
    <w:rsid w:val="F5DFD693"/>
    <w:rsid w:val="F9D644EC"/>
    <w:rsid w:val="FAFF0243"/>
    <w:rsid w:val="FEBD9270"/>
    <w:rsid w:val="FEDD18BB"/>
    <w:rsid w:val="FF5787E3"/>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3"/>
    <w:autoRedefine/>
    <w:unhideWhenUsed/>
    <w:qFormat/>
    <w:uiPriority w:val="99"/>
    <w:rPr>
      <w:sz w:val="18"/>
      <w:szCs w:val="18"/>
    </w:rPr>
  </w:style>
  <w:style w:type="paragraph" w:styleId="5">
    <w:name w:val="footer"/>
    <w:basedOn w:val="1"/>
    <w:link w:val="21"/>
    <w:autoRedefine/>
    <w:unhideWhenUsed/>
    <w:qFormat/>
    <w:uiPriority w:val="99"/>
    <w:pPr>
      <w:tabs>
        <w:tab w:val="center" w:pos="4153"/>
        <w:tab w:val="right" w:pos="8306"/>
      </w:tabs>
      <w:snapToGrid w:val="0"/>
      <w:jc w:val="left"/>
    </w:pPr>
    <w:rPr>
      <w:sz w:val="18"/>
      <w:szCs w:val="18"/>
    </w:rPr>
  </w:style>
  <w:style w:type="paragraph" w:styleId="6">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Normal (Web)"/>
    <w:basedOn w:val="1"/>
    <w:autoRedefine/>
    <w:unhideWhenUsed/>
    <w:qFormat/>
    <w:uiPriority w:val="99"/>
    <w:pPr>
      <w:spacing w:before="100" w:beforeAutospacing="1" w:after="100" w:afterAutospacing="1"/>
      <w:jc w:val="left"/>
    </w:pPr>
    <w:rPr>
      <w:kern w:val="0"/>
      <w:sz w:val="24"/>
    </w:rPr>
  </w:style>
  <w:style w:type="character" w:styleId="11">
    <w:name w:val="Strong"/>
    <w:basedOn w:val="10"/>
    <w:autoRedefine/>
    <w:qFormat/>
    <w:uiPriority w:val="22"/>
    <w:rPr>
      <w:b/>
    </w:rPr>
  </w:style>
  <w:style w:type="character" w:styleId="12">
    <w:name w:val="FollowedHyperlink"/>
    <w:basedOn w:val="10"/>
    <w:autoRedefine/>
    <w:semiHidden/>
    <w:unhideWhenUsed/>
    <w:qFormat/>
    <w:uiPriority w:val="99"/>
    <w:rPr>
      <w:color w:val="0063C8"/>
      <w:u w:val="none"/>
    </w:rPr>
  </w:style>
  <w:style w:type="character" w:styleId="13">
    <w:name w:val="Emphasis"/>
    <w:basedOn w:val="10"/>
    <w:autoRedefine/>
    <w:qFormat/>
    <w:uiPriority w:val="20"/>
  </w:style>
  <w:style w:type="character" w:styleId="14">
    <w:name w:val="HTML Definition"/>
    <w:basedOn w:val="10"/>
    <w:autoRedefine/>
    <w:semiHidden/>
    <w:unhideWhenUsed/>
    <w:qFormat/>
    <w:uiPriority w:val="99"/>
  </w:style>
  <w:style w:type="character" w:styleId="15">
    <w:name w:val="HTML Acronym"/>
    <w:basedOn w:val="10"/>
    <w:autoRedefine/>
    <w:semiHidden/>
    <w:unhideWhenUsed/>
    <w:qFormat/>
    <w:uiPriority w:val="99"/>
  </w:style>
  <w:style w:type="character" w:styleId="16">
    <w:name w:val="HTML Variable"/>
    <w:basedOn w:val="10"/>
    <w:autoRedefine/>
    <w:semiHidden/>
    <w:unhideWhenUsed/>
    <w:qFormat/>
    <w:uiPriority w:val="99"/>
  </w:style>
  <w:style w:type="character" w:styleId="17">
    <w:name w:val="Hyperlink"/>
    <w:basedOn w:val="10"/>
    <w:autoRedefine/>
    <w:unhideWhenUsed/>
    <w:qFormat/>
    <w:uiPriority w:val="99"/>
    <w:rPr>
      <w:color w:val="0063C8"/>
      <w:u w:val="none"/>
    </w:rPr>
  </w:style>
  <w:style w:type="character" w:styleId="18">
    <w:name w:val="HTML Code"/>
    <w:basedOn w:val="10"/>
    <w:autoRedefine/>
    <w:semiHidden/>
    <w:unhideWhenUsed/>
    <w:qFormat/>
    <w:uiPriority w:val="99"/>
    <w:rPr>
      <w:rFonts w:ascii="Courier New" w:hAnsi="Courier New"/>
      <w:sz w:val="20"/>
    </w:rPr>
  </w:style>
  <w:style w:type="character" w:styleId="19">
    <w:name w:val="HTML Cite"/>
    <w:basedOn w:val="10"/>
    <w:autoRedefine/>
    <w:semiHidden/>
    <w:unhideWhenUsed/>
    <w:qFormat/>
    <w:uiPriority w:val="99"/>
  </w:style>
  <w:style w:type="character" w:customStyle="1" w:styleId="20">
    <w:name w:val="页眉 字符"/>
    <w:basedOn w:val="10"/>
    <w:link w:val="6"/>
    <w:autoRedefine/>
    <w:qFormat/>
    <w:uiPriority w:val="99"/>
    <w:rPr>
      <w:sz w:val="18"/>
      <w:szCs w:val="18"/>
    </w:rPr>
  </w:style>
  <w:style w:type="character" w:customStyle="1" w:styleId="21">
    <w:name w:val="页脚 字符"/>
    <w:basedOn w:val="10"/>
    <w:link w:val="5"/>
    <w:autoRedefine/>
    <w:qFormat/>
    <w:uiPriority w:val="99"/>
    <w:rPr>
      <w:sz w:val="18"/>
      <w:szCs w:val="18"/>
    </w:rPr>
  </w:style>
  <w:style w:type="paragraph" w:styleId="22">
    <w:name w:val="List Paragraph"/>
    <w:basedOn w:val="1"/>
    <w:autoRedefine/>
    <w:qFormat/>
    <w:uiPriority w:val="34"/>
    <w:pPr>
      <w:ind w:firstLine="420" w:firstLineChars="200"/>
    </w:pPr>
  </w:style>
  <w:style w:type="character" w:customStyle="1" w:styleId="23">
    <w:name w:val="批注框文本 字符"/>
    <w:basedOn w:val="10"/>
    <w:link w:val="4"/>
    <w:autoRedefine/>
    <w:semiHidden/>
    <w:qFormat/>
    <w:uiPriority w:val="99"/>
    <w:rPr>
      <w:sz w:val="18"/>
      <w:szCs w:val="18"/>
    </w:rPr>
  </w:style>
  <w:style w:type="character" w:customStyle="1" w:styleId="24">
    <w:name w:val="mr-prof"/>
    <w:basedOn w:val="10"/>
    <w:autoRedefine/>
    <w:qFormat/>
    <w:uiPriority w:val="0"/>
  </w:style>
  <w:style w:type="character" w:customStyle="1" w:styleId="25">
    <w:name w:val="btn-task-gray2"/>
    <w:basedOn w:val="10"/>
    <w:autoRedefine/>
    <w:qFormat/>
    <w:uiPriority w:val="0"/>
    <w:rPr>
      <w:color w:val="FFFFFF"/>
      <w:u w:val="none"/>
      <w:shd w:val="clear" w:color="auto" w:fill="CCCCCC"/>
    </w:rPr>
  </w:style>
  <w:style w:type="character" w:customStyle="1" w:styleId="26">
    <w:name w:val="hover37"/>
    <w:basedOn w:val="10"/>
    <w:autoRedefine/>
    <w:qFormat/>
    <w:uiPriority w:val="0"/>
    <w:rPr>
      <w:color w:val="3EAF0E"/>
    </w:rPr>
  </w:style>
  <w:style w:type="character" w:customStyle="1" w:styleId="27">
    <w:name w:val="s16"/>
    <w:basedOn w:val="10"/>
    <w:autoRedefine/>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177</Words>
  <Characters>191</Characters>
  <Lines>22</Lines>
  <Paragraphs>6</Paragraphs>
  <TotalTime>0</TotalTime>
  <ScaleCrop>false</ScaleCrop>
  <LinksUpToDate>false</LinksUpToDate>
  <CharactersWithSpaces>192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2019-04-19T04:31:00Z</dcterms:created>
  <dc:creator>SDWM</dc:creator>
  <cp:lastModifiedBy>-人间中毒℡</cp:lastModifiedBy>
  <cp:lastPrinted>2016-09-12T02:58:00Z</cp:lastPrinted>
  <dcterms:modified xsi:type="dcterms:W3CDTF">2025-09-28T04:39:57Z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E5316D933FEE4EFC806967DFB580BE00_13</vt:lpwstr>
  </property>
  <property fmtid="{D5CDD505-2E9C-101B-9397-08002B2CF9AE}" pid="4" name="KSOTemplateDocerSaveRecord">
    <vt:lpwstr>eyJoZGlkIjoiYmRlYTBmMWM5N2VkZGMzNjgxZGE1MjczMmRjZDEzNTIiLCJ1c2VySWQiOiI0MDAyNDkxMzIifQ==</vt:lpwstr>
  </property>
</Properties>
</file>