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1B92" w:rsidRDefault="00431A2F">
      <w:pPr>
        <w:jc w:val="center"/>
        <w:rPr>
          <w:rFonts w:ascii="黑体" w:eastAsia="黑体" w:hAnsi="黑体"/>
          <w:sz w:val="44"/>
          <w:szCs w:val="44"/>
        </w:rPr>
      </w:pPr>
      <w:r>
        <w:rPr>
          <w:rFonts w:ascii="黑体" w:eastAsia="黑体" w:hAnsi="黑体" w:hint="eastAsia"/>
          <w:sz w:val="44"/>
          <w:szCs w:val="44"/>
        </w:rPr>
        <w:t>2020</w:t>
      </w:r>
      <w:r>
        <w:rPr>
          <w:rFonts w:ascii="黑体" w:eastAsia="黑体" w:hAnsi="黑体" w:hint="eastAsia"/>
          <w:sz w:val="44"/>
          <w:szCs w:val="44"/>
        </w:rPr>
        <w:t>年度阿克陶县全面实施预算绩效</w:t>
      </w:r>
    </w:p>
    <w:p w:rsidR="00B11B92" w:rsidRDefault="00431A2F">
      <w:pPr>
        <w:jc w:val="center"/>
        <w:rPr>
          <w:rFonts w:ascii="黑体" w:eastAsia="黑体" w:hAnsi="黑体"/>
          <w:sz w:val="44"/>
          <w:szCs w:val="44"/>
        </w:rPr>
      </w:pPr>
      <w:r>
        <w:rPr>
          <w:rFonts w:ascii="黑体" w:eastAsia="黑体" w:hAnsi="黑体" w:hint="eastAsia"/>
          <w:sz w:val="44"/>
          <w:szCs w:val="44"/>
        </w:rPr>
        <w:t>管理工作</w:t>
      </w:r>
      <w:r>
        <w:rPr>
          <w:rFonts w:ascii="黑体" w:eastAsia="黑体" w:hAnsi="黑体" w:hint="eastAsia"/>
          <w:sz w:val="44"/>
          <w:szCs w:val="44"/>
        </w:rPr>
        <w:t>开展情况</w:t>
      </w:r>
    </w:p>
    <w:p w:rsidR="00B11B92" w:rsidRDefault="00B11B92">
      <w:pPr>
        <w:jc w:val="center"/>
        <w:rPr>
          <w:rFonts w:ascii="黑体" w:eastAsia="黑体" w:hAnsi="黑体"/>
          <w:sz w:val="44"/>
          <w:szCs w:val="44"/>
        </w:rPr>
      </w:pPr>
    </w:p>
    <w:p w:rsidR="00B11B92" w:rsidRDefault="00431A2F">
      <w:pPr>
        <w:ind w:firstLineChars="200" w:firstLine="640"/>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为全面贯彻落实党中央、国务院对全面预算绩效管理工作的决策部署，根据自治区党委、自治地区人民政府和克州党委、政府的具体要求，阿克陶县财政局以总目标为统领，聚焦总目标、服务总目标，全面贯彻落实自治区党委对全面实施预算绩效管理的安排部署，落实“预算执行要</w:t>
      </w:r>
      <w:r>
        <w:rPr>
          <w:rFonts w:ascii="仿宋" w:eastAsia="仿宋" w:hAnsi="仿宋" w:cs="仿宋_GB2312" w:hint="eastAsia"/>
          <w:color w:val="000000" w:themeColor="text1"/>
          <w:sz w:val="32"/>
          <w:szCs w:val="32"/>
        </w:rPr>
        <w:t>进行</w:t>
      </w:r>
      <w:r>
        <w:rPr>
          <w:rFonts w:ascii="仿宋" w:eastAsia="仿宋" w:hAnsi="仿宋" w:cs="仿宋_GB2312" w:hint="eastAsia"/>
          <w:color w:val="000000" w:themeColor="text1"/>
          <w:sz w:val="32"/>
          <w:szCs w:val="32"/>
        </w:rPr>
        <w:t>监控、预算执行后要开展绩效评价、评价结果要与次年预算安排挂钩，形成管理闭环全过程”的绩效管理工作要求，进一步完善全面实施预算绩效管理的闭环工作机制，加快阿克陶县全面实施预算绩效管理体系建设，再接再厉，全面推进</w:t>
      </w:r>
      <w:r>
        <w:rPr>
          <w:rFonts w:ascii="仿宋" w:eastAsia="仿宋" w:hAnsi="仿宋" w:cs="仿宋_GB2312" w:hint="eastAsia"/>
          <w:color w:val="000000" w:themeColor="text1"/>
          <w:sz w:val="32"/>
          <w:szCs w:val="32"/>
        </w:rPr>
        <w:t>2020</w:t>
      </w:r>
      <w:r>
        <w:rPr>
          <w:rFonts w:ascii="仿宋" w:eastAsia="仿宋" w:hAnsi="仿宋" w:cs="仿宋_GB2312" w:hint="eastAsia"/>
          <w:color w:val="000000" w:themeColor="text1"/>
          <w:sz w:val="32"/>
          <w:szCs w:val="32"/>
        </w:rPr>
        <w:t>年度预算绩效管理工作提质增效，</w:t>
      </w:r>
      <w:r>
        <w:rPr>
          <w:rFonts w:ascii="仿宋" w:eastAsia="仿宋" w:hAnsi="仿宋" w:cs="仿宋_GB2312" w:hint="eastAsia"/>
          <w:color w:val="000000" w:themeColor="text1"/>
          <w:sz w:val="32"/>
          <w:szCs w:val="32"/>
        </w:rPr>
        <w:t>现将工作开展情况做如下汇报：</w:t>
      </w:r>
    </w:p>
    <w:p w:rsidR="00B11B92" w:rsidRDefault="00431A2F">
      <w:pPr>
        <w:pStyle w:val="a3"/>
        <w:ind w:firstLine="643"/>
        <w:rPr>
          <w:rFonts w:ascii="黑体" w:eastAsia="黑体" w:hAnsi="黑体" w:cs="仿宋_GB2312"/>
          <w:b/>
          <w:color w:val="000000" w:themeColor="text1"/>
          <w:sz w:val="32"/>
          <w:szCs w:val="32"/>
        </w:rPr>
      </w:pPr>
      <w:r>
        <w:rPr>
          <w:rFonts w:ascii="黑体" w:eastAsia="黑体" w:hAnsi="黑体" w:cs="仿宋_GB2312" w:hint="eastAsia"/>
          <w:b/>
          <w:color w:val="000000" w:themeColor="text1"/>
          <w:sz w:val="32"/>
          <w:szCs w:val="32"/>
        </w:rPr>
        <w:t>一、</w:t>
      </w:r>
      <w:r>
        <w:rPr>
          <w:rFonts w:ascii="黑体" w:eastAsia="黑体" w:hAnsi="黑体" w:cs="仿宋_GB2312" w:hint="eastAsia"/>
          <w:b/>
          <w:color w:val="000000" w:themeColor="text1"/>
          <w:sz w:val="32"/>
          <w:szCs w:val="32"/>
        </w:rPr>
        <w:t>充分认识全面实施预算绩效管理的重大意义</w:t>
      </w:r>
    </w:p>
    <w:p w:rsidR="00B11B92" w:rsidRDefault="00431A2F">
      <w:pPr>
        <w:spacing w:line="580" w:lineRule="exact"/>
        <w:ind w:firstLineChars="200" w:firstLine="640"/>
        <w:rPr>
          <w:rFonts w:ascii="仿宋" w:eastAsia="仿宋" w:hAnsi="仿宋"/>
          <w:sz w:val="32"/>
          <w:szCs w:val="32"/>
        </w:rPr>
      </w:pPr>
      <w:r>
        <w:rPr>
          <w:rFonts w:ascii="仿宋" w:eastAsia="仿宋" w:hAnsi="仿宋" w:hint="eastAsia"/>
          <w:sz w:val="32"/>
          <w:szCs w:val="32"/>
        </w:rPr>
        <w:t>党的十九大明确提出全面实施预算绩效管理，构建“全方位、全覆盖、全过程”预算绩效管理体系。党中央强调指出，全面实施预算绩效管理是推进国家治理体系和治理能力现代化的内在要求，是深化财税体制改革、建</w:t>
      </w:r>
      <w:r>
        <w:rPr>
          <w:rFonts w:ascii="仿宋" w:eastAsia="仿宋" w:hAnsi="仿宋" w:hint="eastAsia"/>
          <w:sz w:val="32"/>
          <w:szCs w:val="32"/>
        </w:rPr>
        <w:t>立现代财政制度的重要内容。牢固树立“四个意识”、坚定“四个自信”、做到“两个维护”，以“强化绩效管理意识，突出绩效管理导向，健全绩效管理制度，落实绩效管理责任硬化绩效管理</w:t>
      </w:r>
      <w:r>
        <w:rPr>
          <w:rFonts w:ascii="仿宋" w:eastAsia="仿宋" w:hAnsi="仿宋" w:hint="eastAsia"/>
          <w:sz w:val="32"/>
          <w:szCs w:val="32"/>
        </w:rPr>
        <w:lastRenderedPageBreak/>
        <w:t>约束，建立全过程预算绩效管理链条。”实现“两个一百年”奋斗目标，具有十分重要的意义。</w:t>
      </w:r>
    </w:p>
    <w:p w:rsidR="00B11B92" w:rsidRDefault="00431A2F">
      <w:pPr>
        <w:spacing w:line="580" w:lineRule="exact"/>
        <w:ind w:firstLineChars="300" w:firstLine="960"/>
        <w:rPr>
          <w:rFonts w:ascii="仿宋" w:eastAsia="仿宋" w:hAnsi="仿宋"/>
          <w:sz w:val="32"/>
          <w:szCs w:val="32"/>
        </w:rPr>
      </w:pPr>
      <w:r>
        <w:rPr>
          <w:rFonts w:ascii="仿宋" w:eastAsia="仿宋" w:hAnsi="仿宋" w:hint="eastAsia"/>
          <w:sz w:val="32"/>
          <w:szCs w:val="32"/>
        </w:rPr>
        <w:t>阿克陶县人民政府高度重视预算绩效管理工作，强调各部门单位要坚决贯彻党中央决策部署，把全面实施预算绩效管理作为一项重要的政治任务。树立项目资金精准，资金绩效管理全覆盖、“花钱必问效，无效必问责”、“谁使用、谁负责”</w:t>
      </w:r>
      <w:r>
        <w:rPr>
          <w:rFonts w:ascii="仿宋" w:eastAsia="仿宋" w:hAnsi="仿宋" w:hint="eastAsia"/>
          <w:sz w:val="32"/>
          <w:szCs w:val="32"/>
        </w:rPr>
        <w:t>、</w:t>
      </w:r>
      <w:bookmarkStart w:id="0" w:name="OLE_LINK1"/>
      <w:r>
        <w:rPr>
          <w:rFonts w:ascii="仿宋" w:eastAsia="仿宋" w:hAnsi="仿宋" w:hint="eastAsia"/>
          <w:sz w:val="32"/>
          <w:szCs w:val="32"/>
        </w:rPr>
        <w:t>绩效管理项目资金执行</w:t>
      </w:r>
      <w:bookmarkEnd w:id="0"/>
      <w:r>
        <w:rPr>
          <w:rFonts w:ascii="仿宋" w:eastAsia="仿宋" w:hAnsi="仿宋" w:hint="eastAsia"/>
          <w:sz w:val="32"/>
          <w:szCs w:val="32"/>
        </w:rPr>
        <w:t>，</w:t>
      </w:r>
      <w:r>
        <w:rPr>
          <w:rFonts w:ascii="仿宋" w:eastAsia="仿宋" w:hAnsi="仿宋" w:hint="eastAsia"/>
          <w:sz w:val="32"/>
          <w:szCs w:val="32"/>
        </w:rPr>
        <w:t>着力提高资金的配置效</w:t>
      </w:r>
      <w:r>
        <w:rPr>
          <w:rFonts w:ascii="仿宋" w:eastAsia="仿宋" w:hAnsi="仿宋" w:hint="eastAsia"/>
          <w:sz w:val="32"/>
          <w:szCs w:val="32"/>
        </w:rPr>
        <w:t>率和使用效益，加强预算绩效管理，为实现阳光财政、廉洁财政、高效财政夯实基础，为提高项目资金的配置效率和使用效益提供有力保障。</w:t>
      </w:r>
      <w:bookmarkStart w:id="1" w:name="_GoBack"/>
      <w:bookmarkEnd w:id="1"/>
    </w:p>
    <w:p w:rsidR="00B11B92" w:rsidRDefault="00431A2F">
      <w:pPr>
        <w:spacing w:line="580" w:lineRule="exact"/>
        <w:ind w:firstLineChars="300" w:firstLine="964"/>
        <w:rPr>
          <w:rFonts w:ascii="黑体" w:eastAsia="黑体" w:hAnsi="黑体"/>
          <w:b/>
          <w:sz w:val="32"/>
          <w:szCs w:val="32"/>
        </w:rPr>
      </w:pPr>
      <w:r>
        <w:rPr>
          <w:rFonts w:ascii="黑体" w:eastAsia="黑体" w:hAnsi="黑体" w:hint="eastAsia"/>
          <w:b/>
          <w:sz w:val="32"/>
          <w:szCs w:val="32"/>
        </w:rPr>
        <w:t>二</w:t>
      </w:r>
      <w:r>
        <w:rPr>
          <w:rFonts w:ascii="黑体" w:eastAsia="黑体" w:hAnsi="黑体" w:hint="eastAsia"/>
          <w:b/>
          <w:sz w:val="32"/>
          <w:szCs w:val="32"/>
        </w:rPr>
        <w:t>2020</w:t>
      </w:r>
      <w:r>
        <w:rPr>
          <w:rFonts w:ascii="黑体" w:eastAsia="黑体" w:hAnsi="黑体" w:hint="eastAsia"/>
          <w:b/>
          <w:sz w:val="32"/>
          <w:szCs w:val="32"/>
        </w:rPr>
        <w:t>年全面实施预算绩效管理工作思路</w:t>
      </w:r>
    </w:p>
    <w:p w:rsidR="00B11B92" w:rsidRDefault="00431A2F">
      <w:pPr>
        <w:spacing w:line="580" w:lineRule="exact"/>
        <w:ind w:firstLineChars="300" w:firstLine="960"/>
        <w:rPr>
          <w:rFonts w:ascii="仿宋" w:eastAsia="仿宋" w:hAnsi="仿宋"/>
          <w:sz w:val="32"/>
          <w:szCs w:val="32"/>
        </w:rPr>
      </w:pPr>
      <w:r>
        <w:rPr>
          <w:rFonts w:ascii="仿宋" w:eastAsia="仿宋" w:hAnsi="仿宋" w:hint="eastAsia"/>
          <w:sz w:val="32"/>
          <w:szCs w:val="32"/>
        </w:rPr>
        <w:t>经阿克陶县财政局党组认真研究，提出</w:t>
      </w:r>
      <w:r>
        <w:rPr>
          <w:rFonts w:ascii="仿宋" w:eastAsia="仿宋" w:hAnsi="仿宋" w:hint="eastAsia"/>
          <w:sz w:val="32"/>
          <w:szCs w:val="32"/>
        </w:rPr>
        <w:t>2020</w:t>
      </w:r>
      <w:r>
        <w:rPr>
          <w:rFonts w:ascii="仿宋" w:eastAsia="仿宋" w:hAnsi="仿宋" w:hint="eastAsia"/>
          <w:sz w:val="32"/>
          <w:szCs w:val="32"/>
        </w:rPr>
        <w:t>年度全线全面实施预算绩效管理的工作思路是：</w:t>
      </w:r>
      <w:r>
        <w:rPr>
          <w:rFonts w:ascii="仿宋_GB2312" w:eastAsia="仿宋_GB2312" w:hint="eastAsia"/>
          <w:sz w:val="32"/>
          <w:szCs w:val="32"/>
        </w:rPr>
        <w:t>坚定坚决贯彻落实以习近平同志为核心的</w:t>
      </w:r>
      <w:proofErr w:type="gramStart"/>
      <w:r>
        <w:rPr>
          <w:rFonts w:ascii="仿宋_GB2312" w:eastAsia="仿宋_GB2312" w:hint="eastAsia"/>
          <w:sz w:val="32"/>
          <w:szCs w:val="32"/>
        </w:rPr>
        <w:t>党中央治疆方略</w:t>
      </w:r>
      <w:proofErr w:type="gramEnd"/>
      <w:r>
        <w:rPr>
          <w:rFonts w:ascii="仿宋_GB2312" w:eastAsia="仿宋_GB2312" w:hint="eastAsia"/>
          <w:sz w:val="32"/>
          <w:szCs w:val="32"/>
        </w:rPr>
        <w:t>，紧紧围绕社会稳定和长治久安总目标，牢固树立财政绩效管理的“底线”、</w:t>
      </w:r>
      <w:r>
        <w:rPr>
          <w:rFonts w:ascii="仿宋_GB2312" w:eastAsia="仿宋_GB2312" w:hint="eastAsia"/>
          <w:sz w:val="32"/>
          <w:szCs w:val="32"/>
        </w:rPr>
        <w:t xml:space="preserve"> </w:t>
      </w:r>
      <w:r>
        <w:rPr>
          <w:rFonts w:ascii="仿宋_GB2312" w:eastAsia="仿宋_GB2312" w:hint="eastAsia"/>
          <w:sz w:val="32"/>
          <w:szCs w:val="32"/>
        </w:rPr>
        <w:t>“红线”</w:t>
      </w:r>
      <w:r>
        <w:rPr>
          <w:rFonts w:ascii="仿宋" w:eastAsia="仿宋" w:hAnsi="仿宋" w:hint="eastAsia"/>
          <w:sz w:val="32"/>
          <w:szCs w:val="32"/>
        </w:rPr>
        <w:t xml:space="preserve"> </w:t>
      </w:r>
      <w:r>
        <w:rPr>
          <w:rFonts w:ascii="仿宋" w:eastAsia="仿宋" w:hAnsi="仿宋" w:hint="eastAsia"/>
          <w:sz w:val="32"/>
          <w:szCs w:val="32"/>
        </w:rPr>
        <w:t>思维。全面实施绩效管理，有利于实现资金的优化配置，从而提高资金的利用率。最终提升社会公共服务水平，提高预算单位的管理效能。</w:t>
      </w:r>
    </w:p>
    <w:p w:rsidR="00B11B92" w:rsidRDefault="00431A2F">
      <w:pPr>
        <w:spacing w:line="580" w:lineRule="exact"/>
        <w:ind w:firstLineChars="300" w:firstLine="964"/>
        <w:rPr>
          <w:rFonts w:ascii="黑体" w:eastAsia="黑体" w:hAnsi="黑体"/>
          <w:b/>
          <w:sz w:val="32"/>
          <w:szCs w:val="32"/>
        </w:rPr>
      </w:pPr>
      <w:r>
        <w:rPr>
          <w:rFonts w:ascii="黑体" w:eastAsia="黑体" w:hAnsi="黑体" w:hint="eastAsia"/>
          <w:b/>
          <w:sz w:val="32"/>
          <w:szCs w:val="32"/>
        </w:rPr>
        <w:t>三、</w:t>
      </w:r>
      <w:r>
        <w:rPr>
          <w:rFonts w:ascii="黑体" w:eastAsia="黑体" w:hAnsi="黑体" w:hint="eastAsia"/>
          <w:b/>
          <w:sz w:val="32"/>
          <w:szCs w:val="32"/>
        </w:rPr>
        <w:t>2020</w:t>
      </w:r>
      <w:r>
        <w:rPr>
          <w:rFonts w:ascii="黑体" w:eastAsia="黑体" w:hAnsi="黑体" w:hint="eastAsia"/>
          <w:b/>
          <w:sz w:val="32"/>
          <w:szCs w:val="32"/>
        </w:rPr>
        <w:t>年</w:t>
      </w:r>
      <w:r>
        <w:rPr>
          <w:rFonts w:ascii="黑体" w:eastAsia="黑体" w:hAnsi="黑体" w:hint="eastAsia"/>
          <w:b/>
          <w:sz w:val="32"/>
          <w:szCs w:val="32"/>
        </w:rPr>
        <w:t>预</w:t>
      </w:r>
      <w:r>
        <w:rPr>
          <w:rFonts w:ascii="黑体" w:eastAsia="黑体" w:hAnsi="黑体" w:hint="eastAsia"/>
          <w:b/>
          <w:sz w:val="32"/>
          <w:szCs w:val="32"/>
        </w:rPr>
        <w:t>算绩效管理工作</w:t>
      </w:r>
      <w:r>
        <w:rPr>
          <w:rFonts w:ascii="黑体" w:eastAsia="黑体" w:hAnsi="黑体" w:hint="eastAsia"/>
          <w:b/>
          <w:sz w:val="32"/>
          <w:szCs w:val="32"/>
        </w:rPr>
        <w:t>完成情况</w:t>
      </w:r>
    </w:p>
    <w:p w:rsidR="00B11B92" w:rsidRDefault="00431A2F">
      <w:pPr>
        <w:ind w:left="150" w:firstLineChars="200" w:firstLine="640"/>
        <w:rPr>
          <w:rFonts w:ascii="仿宋" w:eastAsia="仿宋" w:hAnsi="仿宋"/>
          <w:sz w:val="32"/>
          <w:szCs w:val="32"/>
        </w:rPr>
      </w:pPr>
      <w:r>
        <w:rPr>
          <w:rFonts w:ascii="仿宋" w:eastAsia="仿宋" w:hAnsi="仿宋" w:hint="eastAsia"/>
          <w:sz w:val="32"/>
          <w:szCs w:val="32"/>
        </w:rPr>
        <w:t>2020</w:t>
      </w:r>
      <w:r>
        <w:rPr>
          <w:rFonts w:ascii="仿宋" w:eastAsia="仿宋" w:hAnsi="仿宋" w:hint="eastAsia"/>
          <w:sz w:val="32"/>
          <w:szCs w:val="32"/>
        </w:rPr>
        <w:t>年底共完成</w:t>
      </w:r>
      <w:r>
        <w:rPr>
          <w:rFonts w:ascii="仿宋" w:eastAsia="仿宋" w:hAnsi="仿宋" w:hint="eastAsia"/>
          <w:sz w:val="32"/>
          <w:szCs w:val="32"/>
        </w:rPr>
        <w:t>预算绩效共计完成</w:t>
      </w:r>
      <w:r>
        <w:rPr>
          <w:rFonts w:ascii="仿宋" w:eastAsia="仿宋" w:hAnsi="仿宋" w:hint="eastAsia"/>
          <w:sz w:val="32"/>
          <w:szCs w:val="32"/>
        </w:rPr>
        <w:t>161</w:t>
      </w:r>
      <w:r>
        <w:rPr>
          <w:rFonts w:ascii="仿宋" w:eastAsia="仿宋" w:hAnsi="仿宋" w:hint="eastAsia"/>
          <w:sz w:val="32"/>
          <w:szCs w:val="32"/>
        </w:rPr>
        <w:t>个预算单位，</w:t>
      </w:r>
      <w:r>
        <w:rPr>
          <w:rFonts w:ascii="仿宋" w:eastAsia="仿宋" w:hAnsi="仿宋" w:hint="eastAsia"/>
          <w:sz w:val="32"/>
          <w:szCs w:val="32"/>
        </w:rPr>
        <w:t>2019</w:t>
      </w:r>
      <w:r>
        <w:rPr>
          <w:rFonts w:ascii="仿宋" w:eastAsia="仿宋" w:hAnsi="仿宋" w:hint="eastAsia"/>
          <w:sz w:val="32"/>
          <w:szCs w:val="32"/>
        </w:rPr>
        <w:t>年整体预算目标的设置和绩效评价，及</w:t>
      </w:r>
      <w:r>
        <w:rPr>
          <w:rFonts w:ascii="仿宋" w:eastAsia="仿宋" w:hAnsi="仿宋" w:hint="eastAsia"/>
          <w:sz w:val="32"/>
          <w:szCs w:val="32"/>
        </w:rPr>
        <w:t xml:space="preserve"> 2020</w:t>
      </w:r>
      <w:r>
        <w:rPr>
          <w:rFonts w:ascii="仿宋" w:eastAsia="仿宋" w:hAnsi="仿宋" w:hint="eastAsia"/>
          <w:sz w:val="32"/>
          <w:szCs w:val="32"/>
        </w:rPr>
        <w:t>年预算整体目标和季度绩效监控工作。</w:t>
      </w:r>
      <w:r>
        <w:rPr>
          <w:rFonts w:ascii="仿宋" w:eastAsia="仿宋" w:hAnsi="仿宋" w:hint="eastAsia"/>
          <w:sz w:val="32"/>
          <w:szCs w:val="32"/>
        </w:rPr>
        <w:t>2019</w:t>
      </w:r>
      <w:r>
        <w:rPr>
          <w:rFonts w:ascii="仿宋" w:eastAsia="仿宋" w:hAnsi="仿宋" w:hint="eastAsia"/>
          <w:sz w:val="32"/>
          <w:szCs w:val="32"/>
        </w:rPr>
        <w:t>年根据部门决算及单位项目实际情况，组织县本级</w:t>
      </w:r>
      <w:r>
        <w:rPr>
          <w:rFonts w:ascii="仿宋" w:eastAsia="仿宋" w:hAnsi="仿宋" w:hint="eastAsia"/>
          <w:sz w:val="32"/>
          <w:szCs w:val="32"/>
        </w:rPr>
        <w:t>161</w:t>
      </w:r>
      <w:r>
        <w:rPr>
          <w:rFonts w:ascii="仿宋" w:eastAsia="仿宋" w:hAnsi="仿宋" w:hint="eastAsia"/>
          <w:sz w:val="32"/>
          <w:szCs w:val="32"/>
        </w:rPr>
        <w:t>个部门（涉密单位</w:t>
      </w:r>
      <w:r>
        <w:rPr>
          <w:rFonts w:ascii="仿宋" w:eastAsia="仿宋" w:hAnsi="仿宋" w:hint="eastAsia"/>
          <w:sz w:val="32"/>
          <w:szCs w:val="32"/>
        </w:rPr>
        <w:t>4</w:t>
      </w:r>
      <w:r>
        <w:rPr>
          <w:rFonts w:ascii="仿宋" w:eastAsia="仿宋" w:hAnsi="仿宋" w:hint="eastAsia"/>
          <w:sz w:val="32"/>
          <w:szCs w:val="32"/>
        </w:rPr>
        <w:t>个），</w:t>
      </w:r>
      <w:r>
        <w:rPr>
          <w:rFonts w:ascii="仿宋" w:eastAsia="仿宋" w:hAnsi="仿宋" w:hint="eastAsia"/>
          <w:sz w:val="32"/>
          <w:szCs w:val="32"/>
        </w:rPr>
        <w:lastRenderedPageBreak/>
        <w:t>413</w:t>
      </w:r>
      <w:r>
        <w:rPr>
          <w:rFonts w:ascii="仿宋" w:eastAsia="仿宋" w:hAnsi="仿宋" w:hint="eastAsia"/>
          <w:sz w:val="32"/>
          <w:szCs w:val="32"/>
        </w:rPr>
        <w:t>个项目展开绩效自评，涉及预算资金</w:t>
      </w:r>
      <w:r>
        <w:rPr>
          <w:rFonts w:ascii="仿宋" w:eastAsia="仿宋" w:hAnsi="仿宋" w:hint="eastAsia"/>
          <w:sz w:val="32"/>
          <w:szCs w:val="32"/>
        </w:rPr>
        <w:t>38301.94</w:t>
      </w:r>
      <w:r>
        <w:rPr>
          <w:rFonts w:ascii="仿宋" w:eastAsia="仿宋" w:hAnsi="仿宋" w:hint="eastAsia"/>
          <w:sz w:val="32"/>
          <w:szCs w:val="32"/>
        </w:rPr>
        <w:t>万元，评价范围为：自治区转移支付资金和部门预算安排的项目支出。</w:t>
      </w:r>
      <w:r>
        <w:rPr>
          <w:rFonts w:ascii="仿宋" w:eastAsia="仿宋" w:hAnsi="仿宋" w:hint="eastAsia"/>
          <w:sz w:val="32"/>
          <w:szCs w:val="32"/>
        </w:rPr>
        <w:t>2020</w:t>
      </w:r>
      <w:r>
        <w:rPr>
          <w:rFonts w:ascii="仿宋" w:eastAsia="仿宋" w:hAnsi="仿宋" w:hint="eastAsia"/>
          <w:sz w:val="32"/>
          <w:szCs w:val="32"/>
        </w:rPr>
        <w:t>年根据部门预算及单位实际情况，组织县本级</w:t>
      </w:r>
      <w:r>
        <w:rPr>
          <w:rFonts w:ascii="仿宋" w:eastAsia="仿宋" w:hAnsi="仿宋" w:hint="eastAsia"/>
          <w:sz w:val="32"/>
          <w:szCs w:val="32"/>
        </w:rPr>
        <w:t>164</w:t>
      </w:r>
      <w:r>
        <w:rPr>
          <w:rFonts w:ascii="仿宋" w:eastAsia="仿宋" w:hAnsi="仿宋" w:hint="eastAsia"/>
          <w:sz w:val="32"/>
          <w:szCs w:val="32"/>
        </w:rPr>
        <w:t>个预算单位完成预算绩效目标设定，涉及预算金额</w:t>
      </w:r>
      <w:r>
        <w:rPr>
          <w:rFonts w:ascii="仿宋" w:eastAsia="仿宋" w:hAnsi="仿宋" w:hint="eastAsia"/>
          <w:sz w:val="32"/>
          <w:szCs w:val="32"/>
        </w:rPr>
        <w:t>18018.05</w:t>
      </w:r>
      <w:r>
        <w:rPr>
          <w:rFonts w:ascii="仿宋" w:eastAsia="仿宋" w:hAnsi="仿宋" w:hint="eastAsia"/>
          <w:sz w:val="32"/>
          <w:szCs w:val="32"/>
        </w:rPr>
        <w:t>万元。</w:t>
      </w:r>
      <w:r>
        <w:rPr>
          <w:rFonts w:ascii="仿宋" w:eastAsia="仿宋" w:hAnsi="仿宋" w:hint="eastAsia"/>
          <w:sz w:val="32"/>
          <w:szCs w:val="32"/>
        </w:rPr>
        <w:t>2020</w:t>
      </w:r>
      <w:r>
        <w:rPr>
          <w:rFonts w:ascii="仿宋" w:eastAsia="仿宋" w:hAnsi="仿宋" w:hint="eastAsia"/>
          <w:sz w:val="32"/>
          <w:szCs w:val="32"/>
        </w:rPr>
        <w:t>年</w:t>
      </w:r>
      <w:r>
        <w:rPr>
          <w:rFonts w:ascii="仿宋" w:eastAsia="仿宋" w:hAnsi="仿宋" w:hint="eastAsia"/>
          <w:sz w:val="32"/>
          <w:szCs w:val="32"/>
        </w:rPr>
        <w:t>10</w:t>
      </w:r>
      <w:r>
        <w:rPr>
          <w:rFonts w:ascii="仿宋" w:eastAsia="仿宋" w:hAnsi="仿宋" w:hint="eastAsia"/>
          <w:sz w:val="32"/>
          <w:szCs w:val="32"/>
        </w:rPr>
        <w:t>月绩效</w:t>
      </w:r>
      <w:r>
        <w:rPr>
          <w:rFonts w:ascii="仿宋" w:eastAsia="仿宋" w:hAnsi="仿宋" w:hint="eastAsia"/>
          <w:sz w:val="32"/>
          <w:szCs w:val="32"/>
        </w:rPr>
        <w:t>监控年初预算项目</w:t>
      </w:r>
      <w:r>
        <w:rPr>
          <w:rFonts w:ascii="仿宋" w:eastAsia="仿宋" w:hAnsi="仿宋" w:hint="eastAsia"/>
          <w:sz w:val="32"/>
          <w:szCs w:val="32"/>
        </w:rPr>
        <w:t>222</w:t>
      </w:r>
      <w:r>
        <w:rPr>
          <w:rFonts w:ascii="仿宋" w:eastAsia="仿宋" w:hAnsi="仿宋" w:hint="eastAsia"/>
          <w:sz w:val="32"/>
          <w:szCs w:val="32"/>
        </w:rPr>
        <w:t>个</w:t>
      </w:r>
      <w:r>
        <w:rPr>
          <w:rFonts w:ascii="仿宋" w:eastAsia="仿宋" w:hAnsi="仿宋" w:hint="eastAsia"/>
          <w:sz w:val="32"/>
          <w:szCs w:val="32"/>
        </w:rPr>
        <w:t>项目</w:t>
      </w:r>
      <w:r>
        <w:rPr>
          <w:rFonts w:ascii="仿宋" w:eastAsia="仿宋" w:hAnsi="仿宋" w:hint="eastAsia"/>
          <w:sz w:val="32"/>
          <w:szCs w:val="32"/>
        </w:rPr>
        <w:t>，涉及预算金额</w:t>
      </w:r>
      <w:r>
        <w:rPr>
          <w:rFonts w:ascii="仿宋" w:eastAsia="仿宋" w:hAnsi="仿宋" w:hint="eastAsia"/>
          <w:sz w:val="32"/>
          <w:szCs w:val="32"/>
        </w:rPr>
        <w:t>20252.62</w:t>
      </w:r>
      <w:r>
        <w:rPr>
          <w:rFonts w:ascii="仿宋" w:eastAsia="仿宋" w:hAnsi="仿宋" w:hint="eastAsia"/>
          <w:sz w:val="32"/>
          <w:szCs w:val="32"/>
        </w:rPr>
        <w:t>万元</w:t>
      </w:r>
      <w:r>
        <w:rPr>
          <w:rFonts w:ascii="仿宋" w:eastAsia="仿宋" w:hAnsi="仿宋" w:hint="eastAsia"/>
          <w:sz w:val="32"/>
          <w:szCs w:val="32"/>
        </w:rPr>
        <w:t>。完成</w:t>
      </w:r>
      <w:r>
        <w:rPr>
          <w:rFonts w:ascii="仿宋" w:eastAsia="仿宋" w:hAnsi="仿宋" w:hint="eastAsia"/>
          <w:sz w:val="32"/>
          <w:szCs w:val="32"/>
        </w:rPr>
        <w:t>中央转移支付专项资金绩效目标设定</w:t>
      </w:r>
      <w:r>
        <w:rPr>
          <w:rFonts w:ascii="仿宋" w:eastAsia="仿宋" w:hAnsi="仿宋" w:hint="eastAsia"/>
          <w:sz w:val="32"/>
          <w:szCs w:val="32"/>
        </w:rPr>
        <w:t>42</w:t>
      </w:r>
      <w:r>
        <w:rPr>
          <w:rFonts w:ascii="仿宋" w:eastAsia="仿宋" w:hAnsi="仿宋" w:hint="eastAsia"/>
          <w:sz w:val="32"/>
          <w:szCs w:val="32"/>
        </w:rPr>
        <w:t>个，涉及金额</w:t>
      </w:r>
      <w:r>
        <w:rPr>
          <w:rFonts w:ascii="仿宋" w:eastAsia="仿宋" w:hAnsi="仿宋" w:hint="eastAsia"/>
          <w:sz w:val="32"/>
          <w:szCs w:val="32"/>
        </w:rPr>
        <w:t>62356.90</w:t>
      </w:r>
      <w:r>
        <w:rPr>
          <w:rFonts w:ascii="仿宋" w:eastAsia="仿宋" w:hAnsi="仿宋" w:hint="eastAsia"/>
          <w:sz w:val="32"/>
          <w:szCs w:val="32"/>
        </w:rPr>
        <w:t>万元，并同时完成绩效第三季</w:t>
      </w:r>
      <w:r>
        <w:rPr>
          <w:rFonts w:ascii="仿宋" w:eastAsia="仿宋" w:hAnsi="仿宋" w:hint="eastAsia"/>
          <w:sz w:val="32"/>
          <w:szCs w:val="32"/>
        </w:rPr>
        <w:t>度</w:t>
      </w:r>
      <w:r>
        <w:rPr>
          <w:rFonts w:ascii="仿宋" w:eastAsia="仿宋" w:hAnsi="仿宋" w:hint="eastAsia"/>
          <w:sz w:val="32"/>
          <w:szCs w:val="32"/>
        </w:rPr>
        <w:t>监控</w:t>
      </w:r>
      <w:r>
        <w:rPr>
          <w:rFonts w:ascii="仿宋" w:eastAsia="仿宋" w:hAnsi="仿宋" w:hint="eastAsia"/>
          <w:sz w:val="32"/>
          <w:szCs w:val="32"/>
        </w:rPr>
        <w:t>及年终绩效自评工作。</w:t>
      </w:r>
      <w:r>
        <w:rPr>
          <w:rFonts w:ascii="仿宋" w:eastAsia="仿宋" w:hAnsi="仿宋" w:hint="eastAsia"/>
          <w:sz w:val="32"/>
          <w:szCs w:val="32"/>
        </w:rPr>
        <w:t>完成一般债券资金和专项债券资金绩效目标设定</w:t>
      </w:r>
      <w:r>
        <w:rPr>
          <w:rFonts w:ascii="仿宋" w:eastAsia="仿宋" w:hAnsi="仿宋" w:hint="eastAsia"/>
          <w:sz w:val="32"/>
          <w:szCs w:val="32"/>
        </w:rPr>
        <w:t>14</w:t>
      </w:r>
      <w:r>
        <w:rPr>
          <w:rFonts w:ascii="仿宋" w:eastAsia="仿宋" w:hAnsi="仿宋" w:hint="eastAsia"/>
          <w:sz w:val="32"/>
          <w:szCs w:val="32"/>
        </w:rPr>
        <w:t>个，涉及金额</w:t>
      </w:r>
      <w:r>
        <w:rPr>
          <w:rFonts w:ascii="仿宋" w:eastAsia="仿宋" w:hAnsi="仿宋" w:hint="eastAsia"/>
          <w:sz w:val="32"/>
          <w:szCs w:val="32"/>
        </w:rPr>
        <w:t>67000</w:t>
      </w:r>
      <w:r>
        <w:rPr>
          <w:rFonts w:ascii="仿宋" w:eastAsia="仿宋" w:hAnsi="仿宋" w:hint="eastAsia"/>
          <w:sz w:val="32"/>
          <w:szCs w:val="32"/>
        </w:rPr>
        <w:t>万元，并同时完成绩效第三季</w:t>
      </w:r>
      <w:r>
        <w:rPr>
          <w:rFonts w:ascii="仿宋" w:eastAsia="仿宋" w:hAnsi="仿宋" w:hint="eastAsia"/>
          <w:sz w:val="32"/>
          <w:szCs w:val="32"/>
        </w:rPr>
        <w:t>度</w:t>
      </w:r>
      <w:r>
        <w:rPr>
          <w:rFonts w:ascii="仿宋" w:eastAsia="仿宋" w:hAnsi="仿宋" w:hint="eastAsia"/>
          <w:sz w:val="32"/>
          <w:szCs w:val="32"/>
        </w:rPr>
        <w:t>监控</w:t>
      </w:r>
      <w:r>
        <w:rPr>
          <w:rFonts w:ascii="仿宋" w:eastAsia="仿宋" w:hAnsi="仿宋" w:hint="eastAsia"/>
          <w:sz w:val="32"/>
          <w:szCs w:val="32"/>
        </w:rPr>
        <w:t>及年终绩效自评工作。</w:t>
      </w:r>
    </w:p>
    <w:p w:rsidR="00B11B92" w:rsidRDefault="00431A2F">
      <w:pPr>
        <w:ind w:left="150" w:firstLineChars="200" w:firstLine="643"/>
        <w:rPr>
          <w:rFonts w:ascii="仿宋" w:eastAsia="仿宋" w:hAnsi="仿宋"/>
          <w:sz w:val="32"/>
          <w:szCs w:val="32"/>
        </w:rPr>
      </w:pPr>
      <w:r>
        <w:rPr>
          <w:rFonts w:ascii="黑体" w:eastAsia="黑体" w:hAnsi="黑体" w:hint="eastAsia"/>
          <w:b/>
          <w:sz w:val="32"/>
          <w:szCs w:val="32"/>
        </w:rPr>
        <w:t>四、全面实施预算绩效管理工作的下一步措施和计划</w:t>
      </w:r>
    </w:p>
    <w:p w:rsidR="00B11B92" w:rsidRDefault="00431A2F">
      <w:pPr>
        <w:spacing w:line="580" w:lineRule="exact"/>
        <w:ind w:firstLine="645"/>
        <w:rPr>
          <w:rFonts w:ascii="仿宋" w:eastAsia="仿宋" w:hAnsi="仿宋"/>
          <w:sz w:val="32"/>
          <w:szCs w:val="32"/>
        </w:rPr>
      </w:pPr>
      <w:r>
        <w:rPr>
          <w:rFonts w:ascii="仿宋" w:eastAsia="仿宋" w:hAnsi="仿宋" w:hint="eastAsia"/>
          <w:b/>
          <w:bCs/>
          <w:sz w:val="32"/>
          <w:szCs w:val="32"/>
        </w:rPr>
        <w:t>1</w:t>
      </w:r>
      <w:r>
        <w:rPr>
          <w:rFonts w:ascii="仿宋" w:eastAsia="仿宋" w:hAnsi="仿宋" w:hint="eastAsia"/>
          <w:b/>
          <w:bCs/>
          <w:sz w:val="32"/>
          <w:szCs w:val="32"/>
        </w:rPr>
        <w:t>、</w:t>
      </w:r>
      <w:r>
        <w:rPr>
          <w:rFonts w:ascii="仿宋" w:eastAsia="仿宋" w:hAnsi="仿宋" w:hint="eastAsia"/>
          <w:b/>
          <w:bCs/>
          <w:sz w:val="32"/>
          <w:szCs w:val="32"/>
        </w:rPr>
        <w:t>严格落实绩效评价结果应用规定</w:t>
      </w:r>
      <w:r>
        <w:rPr>
          <w:rFonts w:ascii="仿宋" w:eastAsia="仿宋" w:hAnsi="仿宋" w:hint="eastAsia"/>
          <w:sz w:val="32"/>
          <w:szCs w:val="32"/>
        </w:rPr>
        <w:t>。</w:t>
      </w:r>
      <w:r>
        <w:rPr>
          <w:rFonts w:ascii="仿宋" w:eastAsia="仿宋" w:hAnsi="仿宋" w:hint="eastAsia"/>
          <w:sz w:val="32"/>
          <w:szCs w:val="32"/>
        </w:rPr>
        <w:t>根据</w:t>
      </w:r>
      <w:r>
        <w:rPr>
          <w:rFonts w:ascii="仿宋" w:eastAsia="仿宋" w:hAnsi="仿宋" w:hint="eastAsia"/>
          <w:sz w:val="32"/>
          <w:szCs w:val="32"/>
        </w:rPr>
        <w:t>《自治区财政支出绩效评估结果应用暂行办法》（新财预</w:t>
      </w:r>
      <w:r>
        <w:rPr>
          <w:rFonts w:ascii="仿宋" w:eastAsia="仿宋" w:hAnsi="仿宋" w:hint="eastAsia"/>
          <w:sz w:val="32"/>
          <w:szCs w:val="32"/>
        </w:rPr>
        <w:t>[2018]194</w:t>
      </w:r>
      <w:r>
        <w:rPr>
          <w:rFonts w:ascii="仿宋" w:eastAsia="仿宋" w:hAnsi="仿宋" w:hint="eastAsia"/>
          <w:sz w:val="32"/>
          <w:szCs w:val="32"/>
        </w:rPr>
        <w:t>号）、《自治区本级财政支出绩效评价结果应用暂行办法》（新财预</w:t>
      </w:r>
      <w:r>
        <w:rPr>
          <w:rFonts w:ascii="仿宋" w:eastAsia="仿宋" w:hAnsi="仿宋" w:hint="eastAsia"/>
          <w:sz w:val="32"/>
          <w:szCs w:val="32"/>
        </w:rPr>
        <w:t>[2018]193</w:t>
      </w:r>
      <w:r>
        <w:rPr>
          <w:rFonts w:ascii="仿宋" w:eastAsia="仿宋" w:hAnsi="仿宋" w:hint="eastAsia"/>
          <w:sz w:val="32"/>
          <w:szCs w:val="32"/>
        </w:rPr>
        <w:t>号）</w:t>
      </w:r>
      <w:r>
        <w:rPr>
          <w:rFonts w:ascii="仿宋" w:eastAsia="仿宋" w:hAnsi="仿宋" w:hint="eastAsia"/>
          <w:sz w:val="32"/>
          <w:szCs w:val="32"/>
        </w:rPr>
        <w:t>的文件规定，</w:t>
      </w:r>
      <w:r>
        <w:rPr>
          <w:rFonts w:ascii="仿宋" w:eastAsia="仿宋" w:hAnsi="仿宋" w:hint="eastAsia"/>
          <w:sz w:val="32"/>
          <w:szCs w:val="32"/>
        </w:rPr>
        <w:t>阿克陶县财政部门在编制</w:t>
      </w:r>
      <w:r>
        <w:rPr>
          <w:rFonts w:ascii="仿宋" w:eastAsia="仿宋" w:hAnsi="仿宋" w:hint="eastAsia"/>
          <w:sz w:val="32"/>
          <w:szCs w:val="32"/>
        </w:rPr>
        <w:t>2020</w:t>
      </w:r>
      <w:r>
        <w:rPr>
          <w:rFonts w:ascii="仿宋" w:eastAsia="仿宋" w:hAnsi="仿宋" w:hint="eastAsia"/>
          <w:sz w:val="32"/>
          <w:szCs w:val="32"/>
        </w:rPr>
        <w:t>年度部门预算时，要严格落实项目支出绩效评价结果与预算安排挂钩的制度规定，对评分不满</w:t>
      </w:r>
      <w:r>
        <w:rPr>
          <w:rFonts w:ascii="仿宋" w:eastAsia="仿宋" w:hAnsi="仿宋" w:hint="eastAsia"/>
          <w:sz w:val="32"/>
          <w:szCs w:val="32"/>
        </w:rPr>
        <w:t>80</w:t>
      </w:r>
      <w:r>
        <w:rPr>
          <w:rFonts w:ascii="仿宋" w:eastAsia="仿宋" w:hAnsi="仿宋" w:hint="eastAsia"/>
          <w:sz w:val="32"/>
          <w:szCs w:val="32"/>
        </w:rPr>
        <w:t>分的，按照比例扣减部门单位项目支出预算安排。</w:t>
      </w:r>
    </w:p>
    <w:p w:rsidR="00B11B92" w:rsidRDefault="00431A2F">
      <w:pPr>
        <w:ind w:firstLineChars="200" w:firstLine="643"/>
        <w:rPr>
          <w:rFonts w:ascii="仿宋" w:eastAsia="仿宋" w:hAnsi="仿宋"/>
          <w:sz w:val="32"/>
          <w:szCs w:val="32"/>
        </w:rPr>
      </w:pPr>
      <w:r>
        <w:rPr>
          <w:rFonts w:ascii="仿宋" w:eastAsia="仿宋" w:hAnsi="仿宋" w:hint="eastAsia"/>
          <w:b/>
          <w:bCs/>
          <w:sz w:val="32"/>
          <w:szCs w:val="32"/>
        </w:rPr>
        <w:t>2</w:t>
      </w:r>
      <w:r>
        <w:rPr>
          <w:rFonts w:ascii="仿宋" w:eastAsia="仿宋" w:hAnsi="仿宋" w:hint="eastAsia"/>
          <w:b/>
          <w:bCs/>
          <w:sz w:val="32"/>
          <w:szCs w:val="32"/>
        </w:rPr>
        <w:t>、</w:t>
      </w:r>
      <w:r>
        <w:rPr>
          <w:rFonts w:ascii="仿宋" w:eastAsia="仿宋" w:hAnsi="仿宋" w:hint="eastAsia"/>
          <w:b/>
          <w:bCs/>
          <w:sz w:val="32"/>
          <w:szCs w:val="32"/>
        </w:rPr>
        <w:t>积</w:t>
      </w:r>
      <w:r>
        <w:rPr>
          <w:rFonts w:ascii="仿宋" w:eastAsia="仿宋" w:hAnsi="仿宋" w:hint="eastAsia"/>
          <w:b/>
          <w:sz w:val="32"/>
          <w:szCs w:val="32"/>
        </w:rPr>
        <w:t>极向软件和中介要效益，增强财政管理科学化、精细化水平。</w:t>
      </w:r>
      <w:r>
        <w:rPr>
          <w:rFonts w:ascii="仿宋" w:eastAsia="仿宋" w:hAnsi="仿宋" w:hint="eastAsia"/>
          <w:sz w:val="32"/>
          <w:szCs w:val="32"/>
        </w:rPr>
        <w:t>为切实提高预算绩效工作效率，运用科学化、</w:t>
      </w:r>
      <w:r>
        <w:rPr>
          <w:rFonts w:ascii="仿宋" w:eastAsia="仿宋" w:hAnsi="仿宋"/>
          <w:sz w:val="32"/>
          <w:szCs w:val="32"/>
        </w:rPr>
        <w:t>规范化的方式加强预算绩效管理，积极引入第三方中介机构，参与绩效管理工作，同时通过绩效管理</w:t>
      </w:r>
      <w:r>
        <w:rPr>
          <w:rFonts w:ascii="仿宋" w:eastAsia="仿宋" w:hAnsi="仿宋"/>
          <w:sz w:val="32"/>
          <w:szCs w:val="32"/>
        </w:rPr>
        <w:t>软件的应用，最终实</w:t>
      </w:r>
      <w:r>
        <w:rPr>
          <w:rFonts w:ascii="仿宋" w:eastAsia="仿宋" w:hAnsi="仿宋"/>
          <w:sz w:val="32"/>
          <w:szCs w:val="32"/>
        </w:rPr>
        <w:lastRenderedPageBreak/>
        <w:t>现包含事前绩效评估管理、绩效目标管理、绩效运行监控管理和绩效评价及结果应用管理的全过程预算绩效管理链条，达到全面提升绩效目标管理质量、绩效评价结果应用效果、财政管理精细化程度、提高预算绩效管理质量，为领导决策提供有力支撑。</w:t>
      </w:r>
    </w:p>
    <w:p w:rsidR="00B11B92" w:rsidRDefault="00431A2F">
      <w:pPr>
        <w:ind w:firstLineChars="200" w:firstLine="643"/>
        <w:rPr>
          <w:rFonts w:ascii="仿宋" w:eastAsia="仿宋" w:hAnsi="仿宋"/>
          <w:sz w:val="32"/>
          <w:szCs w:val="32"/>
        </w:rPr>
      </w:pPr>
      <w:r>
        <w:rPr>
          <w:rFonts w:ascii="仿宋" w:eastAsia="仿宋" w:hAnsi="仿宋" w:hint="eastAsia"/>
          <w:b/>
          <w:bCs/>
          <w:sz w:val="32"/>
          <w:szCs w:val="32"/>
        </w:rPr>
        <w:t>3</w:t>
      </w:r>
      <w:r>
        <w:rPr>
          <w:rFonts w:ascii="仿宋" w:eastAsia="仿宋" w:hAnsi="仿宋" w:hint="eastAsia"/>
          <w:b/>
          <w:bCs/>
          <w:sz w:val="32"/>
          <w:szCs w:val="32"/>
        </w:rPr>
        <w:t>、</w:t>
      </w:r>
      <w:r>
        <w:rPr>
          <w:rFonts w:ascii="仿宋" w:eastAsia="仿宋" w:hAnsi="仿宋" w:hint="eastAsia"/>
          <w:b/>
          <w:sz w:val="32"/>
          <w:szCs w:val="32"/>
        </w:rPr>
        <w:t>压实工作责任，全面做好部门单位预算支出绩效目标管理工作。</w:t>
      </w:r>
      <w:r>
        <w:rPr>
          <w:rFonts w:ascii="仿宋" w:eastAsia="仿宋" w:hAnsi="仿宋" w:hint="eastAsia"/>
          <w:sz w:val="32"/>
          <w:szCs w:val="32"/>
        </w:rPr>
        <w:t>牢固树立“花钱必问责、无效必问责”的绩效理念，建立全</w:t>
      </w:r>
      <w:r>
        <w:rPr>
          <w:rFonts w:ascii="仿宋" w:eastAsia="仿宋" w:hAnsi="仿宋" w:hint="eastAsia"/>
          <w:sz w:val="32"/>
          <w:szCs w:val="32"/>
        </w:rPr>
        <w:t>面</w:t>
      </w:r>
      <w:r>
        <w:rPr>
          <w:rFonts w:ascii="仿宋" w:eastAsia="仿宋" w:hAnsi="仿宋" w:hint="eastAsia"/>
          <w:sz w:val="32"/>
          <w:szCs w:val="32"/>
        </w:rPr>
        <w:t>绩效管理制度体系，严格按照“谁申报，谁确定绩效目标”“谁使用、谁负责”的原则，将项目资金管理绩效目标设定、项目实施过程绩效管理、年终项目绩效评价的责任压实到</w:t>
      </w:r>
      <w:r>
        <w:rPr>
          <w:rFonts w:ascii="仿宋" w:eastAsia="仿宋" w:hAnsi="仿宋" w:hint="eastAsia"/>
          <w:sz w:val="32"/>
          <w:szCs w:val="32"/>
        </w:rPr>
        <w:t>各行业部门。</w:t>
      </w:r>
    </w:p>
    <w:p w:rsidR="00B11B92" w:rsidRDefault="00431A2F">
      <w:pPr>
        <w:spacing w:line="580" w:lineRule="exact"/>
        <w:ind w:firstLine="630"/>
        <w:rPr>
          <w:rFonts w:ascii="仿宋" w:eastAsia="仿宋" w:hAnsi="仿宋"/>
          <w:sz w:val="32"/>
          <w:szCs w:val="32"/>
        </w:rPr>
      </w:pPr>
      <w:r>
        <w:rPr>
          <w:rFonts w:ascii="仿宋" w:eastAsia="仿宋" w:hAnsi="仿宋" w:hint="eastAsia"/>
          <w:b/>
          <w:bCs/>
          <w:sz w:val="32"/>
          <w:szCs w:val="32"/>
        </w:rPr>
        <w:t>4</w:t>
      </w:r>
      <w:r>
        <w:rPr>
          <w:rFonts w:ascii="仿宋" w:eastAsia="仿宋" w:hAnsi="仿宋" w:hint="eastAsia"/>
          <w:b/>
          <w:bCs/>
          <w:sz w:val="32"/>
          <w:szCs w:val="32"/>
        </w:rPr>
        <w:t>、</w:t>
      </w:r>
      <w:r>
        <w:rPr>
          <w:rFonts w:ascii="仿宋" w:eastAsia="仿宋" w:hAnsi="仿宋" w:hint="eastAsia"/>
          <w:b/>
          <w:sz w:val="32"/>
          <w:szCs w:val="32"/>
        </w:rPr>
        <w:t>落实绩效工作责任。</w:t>
      </w:r>
      <w:r>
        <w:rPr>
          <w:rFonts w:ascii="仿宋" w:eastAsia="仿宋" w:hAnsi="仿宋" w:hint="eastAsia"/>
          <w:sz w:val="32"/>
          <w:szCs w:val="32"/>
        </w:rPr>
        <w:t>阿克陶县财政部门要切实履行全面实施预算绩效的管理职责，督促、督导各单位部门开展预算绩效管理工作。</w:t>
      </w:r>
    </w:p>
    <w:p w:rsidR="00B11B92" w:rsidRDefault="00431A2F">
      <w:pPr>
        <w:ind w:firstLineChars="200" w:firstLine="643"/>
        <w:rPr>
          <w:rFonts w:ascii="仿宋" w:eastAsia="仿宋" w:hAnsi="仿宋"/>
          <w:sz w:val="32"/>
          <w:szCs w:val="32"/>
        </w:rPr>
      </w:pPr>
      <w:r>
        <w:rPr>
          <w:rFonts w:ascii="仿宋" w:eastAsia="仿宋" w:hAnsi="仿宋" w:hint="eastAsia"/>
          <w:b/>
          <w:bCs/>
          <w:sz w:val="32"/>
          <w:szCs w:val="32"/>
        </w:rPr>
        <w:t>5</w:t>
      </w:r>
      <w:r>
        <w:rPr>
          <w:rFonts w:ascii="仿宋" w:eastAsia="仿宋" w:hAnsi="仿宋" w:hint="eastAsia"/>
          <w:b/>
          <w:bCs/>
          <w:sz w:val="32"/>
          <w:szCs w:val="32"/>
        </w:rPr>
        <w:t>、</w:t>
      </w:r>
      <w:r>
        <w:rPr>
          <w:rFonts w:ascii="仿宋" w:eastAsia="仿宋" w:hAnsi="仿宋" w:hint="eastAsia"/>
          <w:b/>
          <w:bCs/>
          <w:sz w:val="32"/>
          <w:szCs w:val="32"/>
        </w:rPr>
        <w:t>统</w:t>
      </w:r>
      <w:r>
        <w:rPr>
          <w:rFonts w:ascii="仿宋" w:eastAsia="仿宋" w:hAnsi="仿宋" w:hint="eastAsia"/>
          <w:b/>
          <w:sz w:val="32"/>
          <w:szCs w:val="32"/>
        </w:rPr>
        <w:t>筹推进绩效工作</w:t>
      </w:r>
      <w:r>
        <w:rPr>
          <w:rFonts w:ascii="仿宋" w:eastAsia="仿宋" w:hAnsi="仿宋" w:hint="eastAsia"/>
          <w:sz w:val="32"/>
          <w:szCs w:val="32"/>
        </w:rPr>
        <w:t>。认真落实预算绩效管理的长效机制，统筹推进绩效工作，建立健全绩效管理制度，落实绩效管理责任，硬化绩效管理约束。做到事前评估、事中监控、事后自评，定期报告。形成上下联动、左右互动、人人讲绩效用绩效的良好工作氛围，在全社会树立“要钱需评审、花钱讲绩效”的理念。</w:t>
      </w:r>
    </w:p>
    <w:p w:rsidR="00B11B92" w:rsidRDefault="00431A2F">
      <w:pPr>
        <w:rPr>
          <w:rFonts w:ascii="仿宋" w:eastAsia="仿宋" w:hAnsi="仿宋"/>
          <w:sz w:val="32"/>
          <w:szCs w:val="32"/>
        </w:rPr>
      </w:pPr>
      <w:r>
        <w:rPr>
          <w:rFonts w:ascii="仿宋" w:eastAsia="仿宋" w:hAnsi="仿宋" w:hint="eastAsia"/>
          <w:sz w:val="32"/>
          <w:szCs w:val="32"/>
        </w:rPr>
        <w:t xml:space="preserve">                                   </w:t>
      </w:r>
      <w:r>
        <w:rPr>
          <w:rFonts w:ascii="仿宋" w:eastAsia="仿宋" w:hAnsi="仿宋" w:hint="eastAsia"/>
          <w:sz w:val="32"/>
          <w:szCs w:val="32"/>
        </w:rPr>
        <w:t>阿克陶县财政局</w:t>
      </w:r>
    </w:p>
    <w:p w:rsidR="00B11B92" w:rsidRDefault="00431A2F">
      <w:pPr>
        <w:rPr>
          <w:rFonts w:ascii="仿宋" w:eastAsia="仿宋" w:hAnsi="仿宋"/>
          <w:sz w:val="32"/>
          <w:szCs w:val="32"/>
        </w:rPr>
      </w:pPr>
      <w:r>
        <w:rPr>
          <w:rFonts w:ascii="仿宋" w:eastAsia="仿宋" w:hAnsi="仿宋" w:hint="eastAsia"/>
          <w:sz w:val="32"/>
          <w:szCs w:val="32"/>
        </w:rPr>
        <w:t xml:space="preserve">                                  2020</w:t>
      </w:r>
      <w:r>
        <w:rPr>
          <w:rFonts w:ascii="仿宋" w:eastAsia="仿宋" w:hAnsi="仿宋" w:hint="eastAsia"/>
          <w:sz w:val="32"/>
          <w:szCs w:val="32"/>
        </w:rPr>
        <w:t>年</w:t>
      </w:r>
      <w:r>
        <w:rPr>
          <w:rFonts w:ascii="仿宋" w:eastAsia="仿宋" w:hAnsi="仿宋" w:hint="eastAsia"/>
          <w:sz w:val="32"/>
          <w:szCs w:val="32"/>
        </w:rPr>
        <w:t>12</w:t>
      </w:r>
      <w:r>
        <w:rPr>
          <w:rFonts w:ascii="仿宋" w:eastAsia="仿宋" w:hAnsi="仿宋" w:hint="eastAsia"/>
          <w:sz w:val="32"/>
          <w:szCs w:val="32"/>
        </w:rPr>
        <w:t>月</w:t>
      </w:r>
      <w:r>
        <w:rPr>
          <w:rFonts w:ascii="仿宋" w:eastAsia="仿宋" w:hAnsi="仿宋" w:hint="eastAsia"/>
          <w:sz w:val="32"/>
          <w:szCs w:val="32"/>
        </w:rPr>
        <w:t>30</w:t>
      </w:r>
      <w:r>
        <w:rPr>
          <w:rFonts w:ascii="仿宋" w:eastAsia="仿宋" w:hAnsi="仿宋" w:hint="eastAsia"/>
          <w:sz w:val="32"/>
          <w:szCs w:val="32"/>
        </w:rPr>
        <w:t>日</w:t>
      </w:r>
    </w:p>
    <w:p w:rsidR="00B11B92" w:rsidRDefault="00B11B92">
      <w:pPr>
        <w:ind w:firstLine="645"/>
        <w:rPr>
          <w:rFonts w:ascii="仿宋" w:eastAsia="仿宋" w:hAnsi="仿宋"/>
          <w:b/>
          <w:sz w:val="32"/>
          <w:szCs w:val="32"/>
        </w:rPr>
      </w:pPr>
    </w:p>
    <w:p w:rsidR="00B11B92" w:rsidRDefault="00B11B92">
      <w:pPr>
        <w:ind w:firstLineChars="200" w:firstLine="640"/>
        <w:rPr>
          <w:rFonts w:ascii="仿宋" w:eastAsia="仿宋" w:hAnsi="仿宋"/>
          <w:sz w:val="32"/>
          <w:szCs w:val="32"/>
        </w:rPr>
      </w:pPr>
    </w:p>
    <w:p w:rsidR="00B11B92" w:rsidRDefault="00B11B92">
      <w:pPr>
        <w:spacing w:line="580" w:lineRule="exact"/>
        <w:ind w:firstLineChars="150" w:firstLine="482"/>
        <w:rPr>
          <w:rFonts w:ascii="仿宋" w:eastAsia="仿宋" w:hAnsi="仿宋"/>
          <w:b/>
          <w:sz w:val="32"/>
          <w:szCs w:val="32"/>
        </w:rPr>
      </w:pPr>
    </w:p>
    <w:p w:rsidR="00B11B92" w:rsidRDefault="00B11B92">
      <w:pPr>
        <w:ind w:left="150" w:firstLineChars="200" w:firstLine="640"/>
        <w:rPr>
          <w:rFonts w:ascii="仿宋" w:eastAsia="仿宋" w:hAnsi="仿宋"/>
          <w:sz w:val="32"/>
          <w:szCs w:val="32"/>
        </w:rPr>
      </w:pPr>
    </w:p>
    <w:p w:rsidR="00B11B92" w:rsidRDefault="00B11B92">
      <w:pPr>
        <w:ind w:left="150"/>
        <w:rPr>
          <w:rFonts w:ascii="仿宋" w:eastAsia="仿宋" w:hAnsi="仿宋"/>
          <w:sz w:val="32"/>
          <w:szCs w:val="32"/>
        </w:rPr>
      </w:pPr>
    </w:p>
    <w:p w:rsidR="00B11B92" w:rsidRDefault="00B11B92">
      <w:pPr>
        <w:ind w:left="150" w:firstLineChars="200" w:firstLine="640"/>
        <w:rPr>
          <w:rFonts w:ascii="仿宋" w:eastAsia="仿宋" w:hAnsi="仿宋"/>
          <w:sz w:val="32"/>
          <w:szCs w:val="32"/>
        </w:rPr>
      </w:pPr>
    </w:p>
    <w:p w:rsidR="00B11B92" w:rsidRDefault="00B11B92">
      <w:pPr>
        <w:ind w:left="150" w:firstLineChars="200" w:firstLine="640"/>
        <w:rPr>
          <w:rFonts w:ascii="仿宋" w:eastAsia="仿宋" w:hAnsi="仿宋"/>
          <w:sz w:val="32"/>
          <w:szCs w:val="32"/>
        </w:rPr>
      </w:pPr>
    </w:p>
    <w:p w:rsidR="00B11B92" w:rsidRDefault="00B11B92">
      <w:pPr>
        <w:spacing w:line="580" w:lineRule="exact"/>
        <w:ind w:firstLineChars="300" w:firstLine="964"/>
        <w:rPr>
          <w:rFonts w:ascii="黑体" w:eastAsia="黑体" w:hAnsi="黑体"/>
          <w:b/>
          <w:sz w:val="32"/>
          <w:szCs w:val="32"/>
        </w:rPr>
      </w:pPr>
    </w:p>
    <w:p w:rsidR="00B11B92" w:rsidRDefault="00B11B92">
      <w:pPr>
        <w:ind w:firstLineChars="200" w:firstLine="640"/>
        <w:rPr>
          <w:rFonts w:ascii="仿宋" w:eastAsia="仿宋" w:hAnsi="仿宋" w:cs="仿宋_GB2312"/>
          <w:color w:val="000000" w:themeColor="text1"/>
          <w:sz w:val="32"/>
          <w:szCs w:val="32"/>
        </w:rPr>
      </w:pPr>
    </w:p>
    <w:p w:rsidR="00B11B92" w:rsidRDefault="00B11B92">
      <w:pPr>
        <w:rPr>
          <w:rFonts w:ascii="黑体" w:eastAsia="黑体" w:hAnsi="黑体"/>
          <w:sz w:val="44"/>
          <w:szCs w:val="44"/>
        </w:rPr>
      </w:pPr>
    </w:p>
    <w:p w:rsidR="00B11B92" w:rsidRDefault="00B11B92"/>
    <w:sectPr w:rsidR="00B11B92" w:rsidSect="00B11B9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1A2F" w:rsidRDefault="00431A2F" w:rsidP="00E03D54">
      <w:r>
        <w:separator/>
      </w:r>
    </w:p>
  </w:endnote>
  <w:endnote w:type="continuationSeparator" w:id="0">
    <w:p w:rsidR="00431A2F" w:rsidRDefault="00431A2F" w:rsidP="00E03D5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1A2F" w:rsidRDefault="00431A2F" w:rsidP="00E03D54">
      <w:r>
        <w:separator/>
      </w:r>
    </w:p>
  </w:footnote>
  <w:footnote w:type="continuationSeparator" w:id="0">
    <w:p w:rsidR="00431A2F" w:rsidRDefault="00431A2F" w:rsidP="00E03D5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1EAB3FF4"/>
    <w:rsid w:val="00431A2F"/>
    <w:rsid w:val="00B11B92"/>
    <w:rsid w:val="00E03D54"/>
    <w:rsid w:val="1EAB3FF4"/>
    <w:rsid w:val="2ECA1B25"/>
    <w:rsid w:val="3900480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11B9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11B92"/>
    <w:pPr>
      <w:ind w:firstLineChars="200" w:firstLine="420"/>
    </w:pPr>
  </w:style>
  <w:style w:type="paragraph" w:styleId="a4">
    <w:name w:val="header"/>
    <w:basedOn w:val="a"/>
    <w:link w:val="Char"/>
    <w:rsid w:val="00E03D5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E03D54"/>
    <w:rPr>
      <w:kern w:val="2"/>
      <w:sz w:val="18"/>
      <w:szCs w:val="18"/>
    </w:rPr>
  </w:style>
  <w:style w:type="paragraph" w:styleId="a5">
    <w:name w:val="footer"/>
    <w:basedOn w:val="a"/>
    <w:link w:val="Char0"/>
    <w:rsid w:val="00E03D54"/>
    <w:pPr>
      <w:tabs>
        <w:tab w:val="center" w:pos="4153"/>
        <w:tab w:val="right" w:pos="8306"/>
      </w:tabs>
      <w:snapToGrid w:val="0"/>
      <w:jc w:val="left"/>
    </w:pPr>
    <w:rPr>
      <w:sz w:val="18"/>
      <w:szCs w:val="18"/>
    </w:rPr>
  </w:style>
  <w:style w:type="character" w:customStyle="1" w:styleId="Char0">
    <w:name w:val="页脚 Char"/>
    <w:basedOn w:val="a0"/>
    <w:link w:val="a5"/>
    <w:rsid w:val="00E03D54"/>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1096</Words>
  <Characters>1096</Characters>
  <Application>Microsoft Office Word</Application>
  <DocSecurity>0</DocSecurity>
  <Lines>109</Lines>
  <Paragraphs>199</Paragraphs>
  <ScaleCrop>false</ScaleCrop>
  <Company>Microsoft</Company>
  <LinksUpToDate>false</LinksUpToDate>
  <CharactersWithSpaces>1993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jsj</cp:lastModifiedBy>
  <cp:revision>3</cp:revision>
  <dcterms:created xsi:type="dcterms:W3CDTF">2021-06-18T04:39:00Z</dcterms:created>
  <dcterms:modified xsi:type="dcterms:W3CDTF">2022-10-22T04:04:00Z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