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CD8CB" w14:textId="77777777" w:rsidR="007C1BB2" w:rsidRDefault="00D172CD" w:rsidP="003263C4">
      <w:pPr>
        <w:pStyle w:val="af1"/>
        <w:ind w:firstLine="560"/>
        <w:rPr>
          <w:rFonts w:ascii="华文中宋" w:eastAsia="华文中宋" w:hAnsi="华文中宋" w:cs="宋体"/>
          <w:kern w:val="0"/>
          <w:sz w:val="52"/>
          <w:szCs w:val="52"/>
        </w:rPr>
      </w:pPr>
      <w:r>
        <w:rPr>
          <w:rFonts w:hint="eastAsia"/>
        </w:rPr>
        <w:br/>
      </w:r>
    </w:p>
    <w:p w14:paraId="2E95D963" w14:textId="77777777" w:rsidR="007C1BB2" w:rsidRDefault="007C1BB2">
      <w:pPr>
        <w:ind w:firstLine="1041"/>
        <w:rPr>
          <w:rFonts w:ascii="华文中宋" w:eastAsia="华文中宋" w:hAnsi="华文中宋" w:cs="宋体"/>
          <w:b/>
          <w:kern w:val="0"/>
          <w:sz w:val="52"/>
          <w:szCs w:val="52"/>
        </w:rPr>
      </w:pPr>
    </w:p>
    <w:p w14:paraId="45C16555" w14:textId="77777777" w:rsidR="007C1BB2" w:rsidRDefault="007C1BB2">
      <w:pPr>
        <w:ind w:firstLineChars="0" w:firstLine="0"/>
        <w:jc w:val="center"/>
        <w:rPr>
          <w:rFonts w:ascii="华文中宋" w:eastAsia="华文中宋" w:hAnsi="华文中宋" w:cs="宋体"/>
          <w:b/>
          <w:kern w:val="0"/>
          <w:sz w:val="52"/>
          <w:szCs w:val="52"/>
        </w:rPr>
      </w:pPr>
    </w:p>
    <w:p w14:paraId="27595AD4" w14:textId="77777777" w:rsidR="007C1BB2" w:rsidRDefault="00D172CD">
      <w:pPr>
        <w:ind w:left="2168" w:hangingChars="600" w:hanging="2168"/>
        <w:rPr>
          <w:rFonts w:ascii="SimHei" w:eastAsia="SimHei" w:hAnsi="SimHei" w:cs="SimHei"/>
          <w:b/>
          <w:bCs/>
          <w:sz w:val="36"/>
          <w:szCs w:val="36"/>
        </w:rPr>
      </w:pPr>
      <w:r>
        <w:rPr>
          <w:rFonts w:ascii="SimHei" w:eastAsia="SimHei" w:hAnsi="SimHei" w:cs="SimHei" w:hint="eastAsia"/>
          <w:b/>
          <w:bCs/>
          <w:sz w:val="36"/>
          <w:szCs w:val="36"/>
        </w:rPr>
        <w:t>阿克陶县发展和改革委员会部门单位整体支出绩效</w:t>
      </w:r>
    </w:p>
    <w:p w14:paraId="29FE2E8A" w14:textId="77777777" w:rsidR="007C1BB2" w:rsidRDefault="00D172CD">
      <w:pPr>
        <w:ind w:leftChars="600" w:left="1680" w:firstLineChars="400" w:firstLine="1446"/>
        <w:rPr>
          <w:rFonts w:ascii="SimHei" w:eastAsia="SimHei" w:hAnsi="SimHei" w:cs="SimHei"/>
          <w:b/>
          <w:bCs/>
          <w:sz w:val="36"/>
          <w:szCs w:val="36"/>
        </w:rPr>
      </w:pPr>
      <w:r>
        <w:rPr>
          <w:rFonts w:ascii="SimHei" w:eastAsia="SimHei" w:hAnsi="SimHei" w:cs="SimHei" w:hint="eastAsia"/>
          <w:b/>
          <w:bCs/>
          <w:sz w:val="36"/>
          <w:szCs w:val="36"/>
        </w:rPr>
        <w:t>自评报告</w:t>
      </w:r>
    </w:p>
    <w:p w14:paraId="174C2E77" w14:textId="77777777" w:rsidR="007C1BB2" w:rsidRDefault="007C1BB2">
      <w:pPr>
        <w:ind w:firstLineChars="0" w:firstLine="0"/>
        <w:rPr>
          <w:rFonts w:ascii="SimHei" w:eastAsia="SimHei" w:hAnsi="SimHei" w:cs="SimHei"/>
          <w:b/>
          <w:bCs/>
          <w:sz w:val="36"/>
          <w:szCs w:val="36"/>
        </w:rPr>
      </w:pPr>
    </w:p>
    <w:p w14:paraId="609F45E6" w14:textId="77777777" w:rsidR="007C1BB2" w:rsidRDefault="00D172CD">
      <w:pPr>
        <w:ind w:firstLineChars="800" w:firstLine="2891"/>
        <w:rPr>
          <w:rFonts w:ascii="SimHei" w:eastAsia="SimHei" w:hAnsi="SimHei" w:cs="SimHei"/>
          <w:b/>
          <w:bCs/>
          <w:sz w:val="36"/>
          <w:szCs w:val="36"/>
        </w:rPr>
      </w:pPr>
      <w:r>
        <w:rPr>
          <w:rFonts w:ascii="SimHei" w:eastAsia="SimHei" w:hAnsi="SimHei" w:cs="SimHei" w:hint="eastAsia"/>
          <w:b/>
          <w:bCs/>
          <w:sz w:val="36"/>
          <w:szCs w:val="36"/>
        </w:rPr>
        <w:t>（</w:t>
      </w:r>
      <w:r>
        <w:rPr>
          <w:rFonts w:ascii="SimHei" w:eastAsia="SimHei" w:hAnsi="SimHei" w:cs="SimHei" w:hint="eastAsia"/>
          <w:b/>
          <w:bCs/>
          <w:sz w:val="36"/>
          <w:szCs w:val="36"/>
        </w:rPr>
        <w:t>2020</w:t>
      </w:r>
      <w:r>
        <w:rPr>
          <w:rFonts w:ascii="SimHei" w:eastAsia="SimHei" w:hAnsi="SimHei" w:cs="SimHei" w:hint="eastAsia"/>
          <w:b/>
          <w:bCs/>
          <w:sz w:val="36"/>
          <w:szCs w:val="36"/>
        </w:rPr>
        <w:t>年度）</w:t>
      </w:r>
    </w:p>
    <w:p w14:paraId="59496B02" w14:textId="77777777" w:rsidR="007C1BB2" w:rsidRDefault="007C1BB2">
      <w:pPr>
        <w:ind w:firstLine="600"/>
        <w:jc w:val="center"/>
        <w:rPr>
          <w:rFonts w:eastAsia="仿宋_GB2312" w:hAnsi="宋体" w:cs="宋体"/>
          <w:kern w:val="0"/>
          <w:sz w:val="30"/>
          <w:szCs w:val="30"/>
        </w:rPr>
      </w:pPr>
    </w:p>
    <w:p w14:paraId="709B1F7D" w14:textId="77777777" w:rsidR="007C1BB2" w:rsidRDefault="007C1BB2">
      <w:pPr>
        <w:spacing w:line="540" w:lineRule="exact"/>
        <w:ind w:firstLine="600"/>
        <w:jc w:val="center"/>
        <w:rPr>
          <w:rFonts w:eastAsia="仿宋_GB2312" w:hAnsi="宋体" w:cs="宋体"/>
          <w:kern w:val="0"/>
          <w:sz w:val="30"/>
          <w:szCs w:val="30"/>
        </w:rPr>
      </w:pPr>
    </w:p>
    <w:p w14:paraId="0A13F09B" w14:textId="77777777" w:rsidR="007C1BB2" w:rsidRDefault="007C1BB2">
      <w:pPr>
        <w:spacing w:line="540" w:lineRule="exact"/>
        <w:ind w:firstLine="720"/>
        <w:jc w:val="center"/>
        <w:rPr>
          <w:rFonts w:ascii="方正小标宋_GBK" w:eastAsia="方正小标宋_GBK" w:hAnsi="宋体" w:cs="宋体"/>
          <w:kern w:val="0"/>
          <w:sz w:val="36"/>
          <w:szCs w:val="36"/>
        </w:rPr>
      </w:pPr>
    </w:p>
    <w:p w14:paraId="3A0216E4" w14:textId="77777777" w:rsidR="007C1BB2" w:rsidRDefault="007C1BB2">
      <w:pPr>
        <w:spacing w:line="540" w:lineRule="exact"/>
        <w:ind w:firstLine="720"/>
        <w:jc w:val="center"/>
        <w:rPr>
          <w:rFonts w:ascii="方正小标宋_GBK" w:eastAsia="方正小标宋_GBK" w:hAnsi="宋体" w:cs="宋体"/>
          <w:kern w:val="0"/>
          <w:sz w:val="36"/>
          <w:szCs w:val="36"/>
        </w:rPr>
      </w:pPr>
    </w:p>
    <w:p w14:paraId="7D350596" w14:textId="77777777" w:rsidR="007C1BB2" w:rsidRDefault="007C1BB2">
      <w:pPr>
        <w:spacing w:line="540" w:lineRule="exact"/>
        <w:ind w:firstLine="600"/>
        <w:jc w:val="center"/>
        <w:rPr>
          <w:rFonts w:eastAsia="仿宋_GB2312" w:hAnsi="宋体" w:cs="宋体"/>
          <w:kern w:val="0"/>
          <w:sz w:val="30"/>
          <w:szCs w:val="30"/>
        </w:rPr>
      </w:pPr>
    </w:p>
    <w:p w14:paraId="762446BF" w14:textId="77777777" w:rsidR="007C1BB2" w:rsidRDefault="007C1BB2">
      <w:pPr>
        <w:pStyle w:val="3"/>
        <w:ind w:firstLine="600"/>
        <w:rPr>
          <w:rFonts w:hAnsi="宋体" w:cs="宋体"/>
          <w:kern w:val="0"/>
          <w:sz w:val="30"/>
          <w:szCs w:val="30"/>
        </w:rPr>
      </w:pPr>
    </w:p>
    <w:p w14:paraId="68BB05F2" w14:textId="77777777" w:rsidR="007C1BB2" w:rsidRDefault="007C1BB2">
      <w:pPr>
        <w:ind w:firstLine="600"/>
        <w:rPr>
          <w:rFonts w:eastAsia="仿宋_GB2312" w:hAnsi="宋体" w:cs="宋体"/>
          <w:kern w:val="0"/>
          <w:sz w:val="30"/>
          <w:szCs w:val="30"/>
        </w:rPr>
      </w:pPr>
    </w:p>
    <w:p w14:paraId="69DFF8CB" w14:textId="77777777" w:rsidR="007C1BB2" w:rsidRDefault="007C1BB2">
      <w:pPr>
        <w:pStyle w:val="3"/>
        <w:ind w:firstLine="560"/>
      </w:pPr>
    </w:p>
    <w:p w14:paraId="50586274" w14:textId="77777777" w:rsidR="007C1BB2" w:rsidRDefault="007C1BB2">
      <w:pPr>
        <w:spacing w:line="540" w:lineRule="exact"/>
        <w:ind w:firstLine="600"/>
        <w:jc w:val="center"/>
        <w:rPr>
          <w:rFonts w:eastAsia="仿宋_GB2312" w:hAnsi="宋体" w:cs="宋体"/>
          <w:kern w:val="0"/>
          <w:sz w:val="30"/>
          <w:szCs w:val="30"/>
        </w:rPr>
      </w:pPr>
    </w:p>
    <w:p w14:paraId="69C5ECC1" w14:textId="77777777" w:rsidR="007C1BB2" w:rsidRDefault="00D172CD">
      <w:pPr>
        <w:ind w:firstLineChars="0" w:firstLine="0"/>
        <w:rPr>
          <w:rFonts w:ascii="SimHei" w:eastAsia="SimHei" w:hAnsi="SimHei" w:cs="SimHei"/>
          <w:b/>
          <w:bCs/>
          <w:sz w:val="36"/>
          <w:szCs w:val="36"/>
        </w:rPr>
      </w:pPr>
      <w:r>
        <w:rPr>
          <w:rFonts w:ascii="SimHei" w:eastAsia="SimHei" w:hAnsi="SimHei" w:cs="SimHei" w:hint="eastAsia"/>
          <w:b/>
          <w:bCs/>
          <w:sz w:val="36"/>
          <w:szCs w:val="36"/>
        </w:rPr>
        <w:t>部门单位名称（公章）：阿克陶县发展和改革委员会</w:t>
      </w:r>
    </w:p>
    <w:p w14:paraId="6918A88A" w14:textId="77777777" w:rsidR="007C1BB2" w:rsidRDefault="00D172CD">
      <w:pPr>
        <w:ind w:firstLineChars="0" w:firstLine="0"/>
        <w:rPr>
          <w:rFonts w:ascii="SimHei" w:eastAsia="SimHei" w:hAnsi="SimHei" w:cs="SimHei"/>
          <w:b/>
          <w:bCs/>
          <w:sz w:val="36"/>
          <w:szCs w:val="36"/>
        </w:rPr>
      </w:pPr>
      <w:r>
        <w:rPr>
          <w:rFonts w:ascii="SimHei" w:eastAsia="SimHei" w:hAnsi="SimHei" w:cs="SimHei" w:hint="eastAsia"/>
          <w:b/>
          <w:bCs/>
          <w:sz w:val="36"/>
          <w:szCs w:val="36"/>
        </w:rPr>
        <w:t>填报时间：</w:t>
      </w:r>
      <w:r>
        <w:rPr>
          <w:rFonts w:ascii="SimHei" w:eastAsia="SimHei" w:hAnsi="SimHei" w:cs="SimHei" w:hint="eastAsia"/>
          <w:b/>
          <w:bCs/>
          <w:sz w:val="36"/>
          <w:szCs w:val="36"/>
        </w:rPr>
        <w:t>2022</w:t>
      </w:r>
      <w:r>
        <w:rPr>
          <w:rFonts w:ascii="SimHei" w:eastAsia="SimHei" w:hAnsi="SimHei" w:cs="SimHei" w:hint="eastAsia"/>
          <w:b/>
          <w:bCs/>
          <w:sz w:val="36"/>
          <w:szCs w:val="36"/>
        </w:rPr>
        <w:t>年</w:t>
      </w:r>
      <w:r>
        <w:rPr>
          <w:rFonts w:ascii="SimHei" w:eastAsia="SimHei" w:hAnsi="SimHei" w:cs="SimHei" w:hint="eastAsia"/>
          <w:b/>
          <w:bCs/>
          <w:sz w:val="36"/>
          <w:szCs w:val="36"/>
        </w:rPr>
        <w:t>3</w:t>
      </w:r>
      <w:r>
        <w:rPr>
          <w:rFonts w:ascii="SimHei" w:eastAsia="SimHei" w:hAnsi="SimHei" w:cs="SimHei" w:hint="eastAsia"/>
          <w:b/>
          <w:bCs/>
          <w:sz w:val="36"/>
          <w:szCs w:val="36"/>
        </w:rPr>
        <w:t>月</w:t>
      </w:r>
      <w:r>
        <w:rPr>
          <w:rFonts w:ascii="SimHei" w:eastAsia="SimHei" w:hAnsi="SimHei" w:cs="SimHei" w:hint="eastAsia"/>
          <w:b/>
          <w:bCs/>
          <w:sz w:val="36"/>
          <w:szCs w:val="36"/>
        </w:rPr>
        <w:t>22</w:t>
      </w:r>
      <w:r>
        <w:rPr>
          <w:rFonts w:ascii="SimHei" w:eastAsia="SimHei" w:hAnsi="SimHei" w:cs="SimHei" w:hint="eastAsia"/>
          <w:b/>
          <w:bCs/>
          <w:sz w:val="36"/>
          <w:szCs w:val="36"/>
        </w:rPr>
        <w:t>日</w:t>
      </w:r>
    </w:p>
    <w:p w14:paraId="72069CB5" w14:textId="77777777" w:rsidR="007C1BB2" w:rsidRDefault="007C1BB2">
      <w:pPr>
        <w:pStyle w:val="1"/>
        <w:ind w:firstLine="562"/>
      </w:pPr>
    </w:p>
    <w:p w14:paraId="02B6BF26" w14:textId="77777777" w:rsidR="007C1BB2" w:rsidRDefault="007C1BB2">
      <w:pPr>
        <w:pStyle w:val="1"/>
        <w:ind w:firstLine="562"/>
      </w:pPr>
    </w:p>
    <w:p w14:paraId="37CFBDCB" w14:textId="77777777" w:rsidR="007C1BB2" w:rsidRDefault="00D172CD">
      <w:pPr>
        <w:pStyle w:val="1"/>
        <w:ind w:firstLine="562"/>
      </w:pPr>
      <w:r>
        <w:rPr>
          <w:rFonts w:hint="eastAsia"/>
        </w:rPr>
        <w:t>一、基本概况</w:t>
      </w:r>
    </w:p>
    <w:p w14:paraId="37B0D5F0" w14:textId="77777777" w:rsidR="007C1BB2" w:rsidRDefault="00D172CD">
      <w:pPr>
        <w:pStyle w:val="2"/>
        <w:ind w:firstLine="643"/>
        <w:rPr>
          <w:rFonts w:ascii="FangSong" w:eastAsia="FangSong" w:hAnsi="FangSong" w:cs="FangSong"/>
        </w:rPr>
      </w:pPr>
      <w:r>
        <w:rPr>
          <w:rFonts w:ascii="FangSong" w:eastAsia="FangSong" w:hAnsi="FangSong" w:cs="FangSong" w:hint="eastAsia"/>
        </w:rPr>
        <w:t>（一）单位基本情况</w:t>
      </w:r>
    </w:p>
    <w:p w14:paraId="160C23B8" w14:textId="77777777" w:rsidR="007C1BB2" w:rsidRDefault="00D172CD">
      <w:pPr>
        <w:pStyle w:val="3"/>
        <w:ind w:firstLine="560"/>
      </w:pPr>
      <w:r>
        <w:rPr>
          <w:rFonts w:hint="eastAsia"/>
        </w:rPr>
        <w:t>1.</w:t>
      </w:r>
      <w:r>
        <w:rPr>
          <w:rFonts w:hint="eastAsia"/>
        </w:rPr>
        <w:t>机构设置及人员情况</w:t>
      </w:r>
    </w:p>
    <w:p w14:paraId="6AC300EA"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阿克陶县发展和改革委员会是阿克陶县人民政府工作部门，为正科级，加挂阿克陶县粮食和物资储备局牌子。委内下设</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个处室，分别是办公室和综合室。本部门中下属事业单位</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家，分别是阿克陶县受援工作指挥部及阿克陶县军粮供应站。</w:t>
      </w:r>
    </w:p>
    <w:p w14:paraId="5606FE41" w14:textId="77777777" w:rsidR="007C1BB2" w:rsidRDefault="00D172CD">
      <w:pPr>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阿克陶县发展和改革委员会编制数</w:t>
      </w:r>
      <w:r>
        <w:rPr>
          <w:rStyle w:val="ae"/>
          <w:rFonts w:ascii="仿宋_GB2312" w:eastAsia="仿宋_GB2312" w:hAnsi="仿宋_GB2312" w:cs="仿宋_GB2312" w:hint="eastAsia"/>
          <w:b w:val="0"/>
          <w:color w:val="333333"/>
          <w:sz w:val="32"/>
          <w:szCs w:val="32"/>
        </w:rPr>
        <w:t xml:space="preserve">12 </w:t>
      </w:r>
      <w:r>
        <w:rPr>
          <w:rStyle w:val="ae"/>
          <w:rFonts w:ascii="仿宋_GB2312" w:eastAsia="仿宋_GB2312" w:hAnsi="仿宋_GB2312" w:cs="仿宋_GB2312" w:hint="eastAsia"/>
          <w:b w:val="0"/>
          <w:color w:val="333333"/>
          <w:sz w:val="32"/>
          <w:szCs w:val="32"/>
        </w:rPr>
        <w:t>，实有人数</w:t>
      </w:r>
      <w:r>
        <w:rPr>
          <w:rStyle w:val="ae"/>
          <w:rFonts w:ascii="仿宋_GB2312" w:eastAsia="仿宋_GB2312" w:hAnsi="仿宋_GB2312" w:cs="仿宋_GB2312" w:hint="eastAsia"/>
          <w:b w:val="0"/>
          <w:color w:val="333333"/>
          <w:sz w:val="32"/>
          <w:szCs w:val="32"/>
        </w:rPr>
        <w:t>62</w:t>
      </w:r>
      <w:r>
        <w:rPr>
          <w:rStyle w:val="ae"/>
          <w:rFonts w:ascii="仿宋_GB2312" w:eastAsia="仿宋_GB2312" w:hAnsi="仿宋_GB2312" w:cs="仿宋_GB2312" w:hint="eastAsia"/>
          <w:b w:val="0"/>
          <w:color w:val="333333"/>
          <w:sz w:val="32"/>
          <w:szCs w:val="32"/>
        </w:rPr>
        <w:t>人，其中：在职</w:t>
      </w:r>
      <w:r>
        <w:rPr>
          <w:rStyle w:val="ae"/>
          <w:rFonts w:ascii="仿宋_GB2312" w:eastAsia="仿宋_GB2312" w:hAnsi="仿宋_GB2312" w:cs="仿宋_GB2312" w:hint="eastAsia"/>
          <w:b w:val="0"/>
          <w:color w:val="333333"/>
          <w:sz w:val="32"/>
          <w:szCs w:val="32"/>
        </w:rPr>
        <w:t xml:space="preserve"> 36</w:t>
      </w:r>
      <w:r>
        <w:rPr>
          <w:rStyle w:val="ae"/>
          <w:rFonts w:ascii="仿宋_GB2312" w:eastAsia="仿宋_GB2312" w:hAnsi="仿宋_GB2312" w:cs="仿宋_GB2312" w:hint="eastAsia"/>
          <w:b w:val="0"/>
          <w:color w:val="333333"/>
          <w:sz w:val="32"/>
          <w:szCs w:val="32"/>
        </w:rPr>
        <w:t>人，</w:t>
      </w:r>
      <w:r>
        <w:rPr>
          <w:rStyle w:val="ae"/>
          <w:rFonts w:ascii="仿宋_GB2312" w:eastAsia="仿宋_GB2312" w:hAnsi="仿宋_GB2312" w:cs="仿宋_GB2312" w:hint="eastAsia"/>
          <w:b w:val="0"/>
          <w:color w:val="333333"/>
          <w:sz w:val="32"/>
          <w:szCs w:val="32"/>
        </w:rPr>
        <w:t xml:space="preserve"> </w:t>
      </w:r>
      <w:r>
        <w:rPr>
          <w:rStyle w:val="ae"/>
          <w:rFonts w:ascii="仿宋_GB2312" w:eastAsia="仿宋_GB2312" w:hAnsi="仿宋_GB2312" w:cs="仿宋_GB2312" w:hint="eastAsia"/>
          <w:b w:val="0"/>
          <w:color w:val="333333"/>
          <w:sz w:val="32"/>
          <w:szCs w:val="32"/>
        </w:rPr>
        <w:t>退休</w:t>
      </w:r>
      <w:r>
        <w:rPr>
          <w:rStyle w:val="ae"/>
          <w:rFonts w:ascii="仿宋_GB2312" w:eastAsia="仿宋_GB2312" w:hAnsi="仿宋_GB2312" w:cs="仿宋_GB2312" w:hint="eastAsia"/>
          <w:b w:val="0"/>
          <w:color w:val="333333"/>
          <w:sz w:val="32"/>
          <w:szCs w:val="32"/>
        </w:rPr>
        <w:t>26</w:t>
      </w:r>
      <w:r>
        <w:rPr>
          <w:rStyle w:val="ae"/>
          <w:rFonts w:ascii="仿宋_GB2312" w:eastAsia="仿宋_GB2312" w:hAnsi="仿宋_GB2312" w:cs="仿宋_GB2312" w:hint="eastAsia"/>
          <w:b w:val="0"/>
          <w:color w:val="333333"/>
          <w:sz w:val="32"/>
          <w:szCs w:val="32"/>
        </w:rPr>
        <w:t>人。</w:t>
      </w:r>
    </w:p>
    <w:p w14:paraId="6554D702" w14:textId="77777777" w:rsidR="007C1BB2" w:rsidRDefault="00D172CD">
      <w:pPr>
        <w:pStyle w:val="3"/>
        <w:numPr>
          <w:ilvl w:val="0"/>
          <w:numId w:val="1"/>
        </w:numPr>
        <w:ind w:firstLine="560"/>
      </w:pPr>
      <w:r>
        <w:rPr>
          <w:rFonts w:hint="eastAsia"/>
        </w:rPr>
        <w:t>主要职能</w:t>
      </w:r>
    </w:p>
    <w:p w14:paraId="02C947F0"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proofErr w:type="gramStart"/>
      <w:r>
        <w:rPr>
          <w:rStyle w:val="ae"/>
          <w:rFonts w:ascii="仿宋_GB2312" w:eastAsia="仿宋_GB2312" w:hAnsi="仿宋_GB2312" w:cs="仿宋_GB2312" w:hint="eastAsia"/>
          <w:b w:val="0"/>
          <w:color w:val="333333"/>
          <w:sz w:val="32"/>
          <w:szCs w:val="32"/>
        </w:rPr>
        <w:t>一</w:t>
      </w:r>
      <w:proofErr w:type="gramEnd"/>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研究提出县国民经济、社会发展的战略目标、中长期计划和年度发展计划，研究提出本县一、二、三产业发展的规划和发展第三产业的政策和产业结构调整的对策、建议以及提高宏观经济效益的政策措施并监督实施，引导和促进产业结构的合理化和重大比例关系的协调；研究提出经济总量平衡、发展速度和结构调整的调控目标及政策；研究提出和组织实施重点专项规划，衔接、平衡各县及主要行业的规划。</w:t>
      </w:r>
    </w:p>
    <w:p w14:paraId="7ED97E5A"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二</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研究提出本县区域经济、资源开发建设规划，做好本县社会总需求和总供给等重要经济总量的平衡和重大比</w:t>
      </w:r>
      <w:r>
        <w:rPr>
          <w:rStyle w:val="ae"/>
          <w:rFonts w:ascii="仿宋_GB2312" w:eastAsia="仿宋_GB2312" w:hAnsi="仿宋_GB2312" w:cs="仿宋_GB2312" w:hint="eastAsia"/>
          <w:b w:val="0"/>
          <w:color w:val="333333"/>
          <w:sz w:val="32"/>
          <w:szCs w:val="32"/>
        </w:rPr>
        <w:lastRenderedPageBreak/>
        <w:t>例关系的协调，引导和调控市场，促进全县经济结</w:t>
      </w:r>
      <w:r>
        <w:rPr>
          <w:rStyle w:val="ae"/>
          <w:rFonts w:ascii="仿宋_GB2312" w:eastAsia="仿宋_GB2312" w:hAnsi="仿宋_GB2312" w:cs="仿宋_GB2312" w:hint="eastAsia"/>
          <w:b w:val="0"/>
          <w:color w:val="333333"/>
          <w:sz w:val="32"/>
          <w:szCs w:val="32"/>
        </w:rPr>
        <w:t>构合理化和区域经济协调发展。负责编制和组织实施以工代赈计划。</w:t>
      </w:r>
    </w:p>
    <w:p w14:paraId="78D13D6D"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三</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综合运用财政、信贷、价格等经济手段，分析研究国内区内及我县经济形势；会同有关部门分析、协调处理我县在经济运行中出现的矛盾和问题，对全县国民经济和社会发展进行宏观调控；对全县宏观经济运行进行预测、监测、预警和信息发布，对重点问题进行研究，提出对策。指导管理重要产品的储备。</w:t>
      </w:r>
    </w:p>
    <w:p w14:paraId="0E2E83C0"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四</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提出全社会固定资产投资总规模，规划重点项目的布局；负责汇总编制全县固定资产投资计划，负责建设项目的项目建议书、可行性研究报告和初步设计的审批、报批及开工报告。</w:t>
      </w:r>
    </w:p>
    <w:p w14:paraId="298107B0"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五</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安排本县财政性建设资金，指导和监督国外贷款建设资金的使用，负责利用外资项目的审查、报批和管理，做好引进外资，技术设备进口的管理工作。</w:t>
      </w:r>
    </w:p>
    <w:p w14:paraId="5610A17C"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六</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提出全县基本建设项目的方针、政策及措施，指导协调全县招投标工作；负责全县重大建设项目的布局和前期工作的组织、协调与管理；研究确定本县重点建设项目，会同有关部门负责工程造价综合管理，审批、发布与投资建设宏观管理有关的定额规定标准。</w:t>
      </w:r>
    </w:p>
    <w:p w14:paraId="570FF4E0"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七</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负责全县价格宏观管理和综合平衡，研究提出价格政策，调控全县价格水平，组织实施国家和区、州的价格调整方案；制定和调整本县管理的重要商品价格</w:t>
      </w:r>
      <w:r>
        <w:rPr>
          <w:rStyle w:val="ae"/>
          <w:rFonts w:ascii="仿宋_GB2312" w:eastAsia="仿宋_GB2312" w:hAnsi="仿宋_GB2312" w:cs="仿宋_GB2312" w:hint="eastAsia"/>
          <w:b w:val="0"/>
          <w:color w:val="333333"/>
          <w:sz w:val="32"/>
          <w:szCs w:val="32"/>
        </w:rPr>
        <w:t>与重要收费。</w:t>
      </w:r>
    </w:p>
    <w:p w14:paraId="1A32259F"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lastRenderedPageBreak/>
        <w:t>(</w:t>
      </w:r>
      <w:r>
        <w:rPr>
          <w:rStyle w:val="ae"/>
          <w:rFonts w:ascii="仿宋_GB2312" w:eastAsia="仿宋_GB2312" w:hAnsi="仿宋_GB2312" w:cs="仿宋_GB2312" w:hint="eastAsia"/>
          <w:b w:val="0"/>
          <w:color w:val="333333"/>
          <w:sz w:val="32"/>
          <w:szCs w:val="32"/>
        </w:rPr>
        <w:t>八</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做好全县科学技术和教育、文化、卫生等社会事业以及国防建设与整个国民经济和社会发展的衔接平衡，与有关部门组织研究制</w:t>
      </w:r>
      <w:proofErr w:type="gramStart"/>
      <w:r>
        <w:rPr>
          <w:rStyle w:val="ae"/>
          <w:rFonts w:ascii="仿宋_GB2312" w:eastAsia="仿宋_GB2312" w:hAnsi="仿宋_GB2312" w:cs="仿宋_GB2312" w:hint="eastAsia"/>
          <w:b w:val="0"/>
          <w:color w:val="333333"/>
          <w:sz w:val="32"/>
          <w:szCs w:val="32"/>
        </w:rPr>
        <w:t>定本县</w:t>
      </w:r>
      <w:proofErr w:type="gramEnd"/>
      <w:r>
        <w:rPr>
          <w:rStyle w:val="ae"/>
          <w:rFonts w:ascii="仿宋_GB2312" w:eastAsia="仿宋_GB2312" w:hAnsi="仿宋_GB2312" w:cs="仿宋_GB2312" w:hint="eastAsia"/>
          <w:b w:val="0"/>
          <w:color w:val="333333"/>
          <w:sz w:val="32"/>
          <w:szCs w:val="32"/>
        </w:rPr>
        <w:t>科技发展的中长期规划和年度规划，提出科技发展方向、措施，推进我县科技发展。</w:t>
      </w:r>
    </w:p>
    <w:p w14:paraId="10D9FBFD"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九</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充分</w:t>
      </w:r>
      <w:proofErr w:type="gramStart"/>
      <w:r>
        <w:rPr>
          <w:rStyle w:val="ae"/>
          <w:rFonts w:ascii="仿宋_GB2312" w:eastAsia="仿宋_GB2312" w:hAnsi="仿宋_GB2312" w:cs="仿宋_GB2312" w:hint="eastAsia"/>
          <w:b w:val="0"/>
          <w:color w:val="333333"/>
          <w:sz w:val="32"/>
          <w:szCs w:val="32"/>
        </w:rPr>
        <w:t>发挥发改工作</w:t>
      </w:r>
      <w:proofErr w:type="gramEnd"/>
      <w:r>
        <w:rPr>
          <w:rStyle w:val="ae"/>
          <w:rFonts w:ascii="仿宋_GB2312" w:eastAsia="仿宋_GB2312" w:hAnsi="仿宋_GB2312" w:cs="仿宋_GB2312" w:hint="eastAsia"/>
          <w:b w:val="0"/>
          <w:color w:val="333333"/>
          <w:sz w:val="32"/>
          <w:szCs w:val="32"/>
        </w:rPr>
        <w:t>综合、协调、超前的宏观指导、服务的作用，研究、改善和理顺与各部门的关系，</w:t>
      </w:r>
      <w:proofErr w:type="gramStart"/>
      <w:r>
        <w:rPr>
          <w:rStyle w:val="ae"/>
          <w:rFonts w:ascii="仿宋_GB2312" w:eastAsia="仿宋_GB2312" w:hAnsi="仿宋_GB2312" w:cs="仿宋_GB2312" w:hint="eastAsia"/>
          <w:b w:val="0"/>
          <w:color w:val="333333"/>
          <w:sz w:val="32"/>
          <w:szCs w:val="32"/>
        </w:rPr>
        <w:t>增强发改委</w:t>
      </w:r>
      <w:proofErr w:type="gramEnd"/>
      <w:r>
        <w:rPr>
          <w:rStyle w:val="ae"/>
          <w:rFonts w:ascii="仿宋_GB2312" w:eastAsia="仿宋_GB2312" w:hAnsi="仿宋_GB2312" w:cs="仿宋_GB2312" w:hint="eastAsia"/>
          <w:b w:val="0"/>
          <w:color w:val="333333"/>
          <w:sz w:val="32"/>
          <w:szCs w:val="32"/>
        </w:rPr>
        <w:t>与各部门之间在工作结合部交叉点的配合，提高工作效率。</w:t>
      </w:r>
    </w:p>
    <w:p w14:paraId="15A4C75E"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（十）研究提出全县交通、电力、能源发展中的重大政策和措施；参与研究制定与交通、电力、</w:t>
      </w:r>
      <w:proofErr w:type="gramStart"/>
      <w:r>
        <w:rPr>
          <w:rStyle w:val="ae"/>
          <w:rFonts w:ascii="仿宋_GB2312" w:eastAsia="仿宋_GB2312" w:hAnsi="仿宋_GB2312" w:cs="仿宋_GB2312" w:hint="eastAsia"/>
          <w:b w:val="0"/>
          <w:color w:val="333333"/>
          <w:sz w:val="32"/>
          <w:szCs w:val="32"/>
        </w:rPr>
        <w:t>能源能源</w:t>
      </w:r>
      <w:proofErr w:type="gramEnd"/>
      <w:r>
        <w:rPr>
          <w:rStyle w:val="ae"/>
          <w:rFonts w:ascii="仿宋_GB2312" w:eastAsia="仿宋_GB2312" w:hAnsi="仿宋_GB2312" w:cs="仿宋_GB2312" w:hint="eastAsia"/>
          <w:b w:val="0"/>
          <w:color w:val="333333"/>
          <w:sz w:val="32"/>
          <w:szCs w:val="32"/>
        </w:rPr>
        <w:t>有关的规划和计划；汇总编制全县的交通、电力、能源</w:t>
      </w:r>
      <w:r>
        <w:rPr>
          <w:rStyle w:val="ae"/>
          <w:rFonts w:ascii="仿宋_GB2312" w:eastAsia="仿宋_GB2312" w:hAnsi="仿宋_GB2312" w:cs="仿宋_GB2312" w:hint="eastAsia"/>
          <w:b w:val="0"/>
          <w:color w:val="333333"/>
          <w:sz w:val="32"/>
          <w:szCs w:val="32"/>
        </w:rPr>
        <w:t>建设等的中长期规划、年度计划和扶贫攻坚计划，并监督、检查计划执行情况。</w:t>
      </w:r>
    </w:p>
    <w:p w14:paraId="6D812C4D"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十一</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研究分析国内外市场的供求状况，做好重要商品市场供求总量平衡及重要农产品进出口计划，负责全县重要农产品配额的管理和实施，搞好粮食、物资筹备工作的宏观调控，安排本县粮食及重要商品的储备计划，引导和调控市场。</w:t>
      </w:r>
    </w:p>
    <w:p w14:paraId="0F8D66EF"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十二</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负责拟订阿克陶县战略物资储备的战略和规划，组织阿克陶县战略物资的收储、动用、轮换和日常管理，会同有关部门管理国家粮食、棉花和食糖等储备。按照国家、自治区军粮供应政策，承担全县军粮供应的相关管理工作。</w:t>
      </w:r>
    </w:p>
    <w:p w14:paraId="3EB29419"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十三</w:t>
      </w:r>
      <w:r>
        <w:rPr>
          <w:rStyle w:val="ae"/>
          <w:rFonts w:ascii="仿宋_GB2312" w:eastAsia="仿宋_GB2312" w:hAnsi="仿宋_GB2312" w:cs="仿宋_GB2312" w:hint="eastAsia"/>
          <w:b w:val="0"/>
          <w:color w:val="333333"/>
          <w:sz w:val="32"/>
          <w:szCs w:val="32"/>
        </w:rPr>
        <w:t>)</w:t>
      </w:r>
      <w:proofErr w:type="gramStart"/>
      <w:r>
        <w:rPr>
          <w:rStyle w:val="ae"/>
          <w:rFonts w:ascii="仿宋_GB2312" w:eastAsia="仿宋_GB2312" w:hAnsi="仿宋_GB2312" w:cs="仿宋_GB2312" w:hint="eastAsia"/>
          <w:b w:val="0"/>
          <w:color w:val="333333"/>
          <w:sz w:val="32"/>
          <w:szCs w:val="32"/>
        </w:rPr>
        <w:t>承办县</w:t>
      </w:r>
      <w:proofErr w:type="gramEnd"/>
      <w:r>
        <w:rPr>
          <w:rStyle w:val="ae"/>
          <w:rFonts w:ascii="仿宋_GB2312" w:eastAsia="仿宋_GB2312" w:hAnsi="仿宋_GB2312" w:cs="仿宋_GB2312" w:hint="eastAsia"/>
          <w:b w:val="0"/>
          <w:color w:val="333333"/>
          <w:sz w:val="32"/>
          <w:szCs w:val="32"/>
        </w:rPr>
        <w:t>党委、人民政府和上级业务主管部门交办的其他各项工作。</w:t>
      </w:r>
    </w:p>
    <w:p w14:paraId="63E8628A"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lastRenderedPageBreak/>
        <w:t>(</w:t>
      </w:r>
      <w:r>
        <w:rPr>
          <w:rStyle w:val="ae"/>
          <w:rFonts w:ascii="仿宋_GB2312" w:eastAsia="仿宋_GB2312" w:hAnsi="仿宋_GB2312" w:cs="仿宋_GB2312" w:hint="eastAsia"/>
          <w:b w:val="0"/>
          <w:color w:val="333333"/>
          <w:sz w:val="32"/>
          <w:szCs w:val="32"/>
        </w:rPr>
        <w:t>十四</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职能转变。</w:t>
      </w:r>
    </w:p>
    <w:p w14:paraId="651931B4"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贯彻新发展理念，把主要精力转到管宏观、谋全局、抓大事上来，加强跨部门、跨行业、跨领域的重大战略规划、重大改革、重大工程的综合协调，统筹全面创新改革，提高经济发展质量和效益。进一步减少微观管理事务和具体审批事项，最大限</w:t>
      </w:r>
      <w:r>
        <w:rPr>
          <w:rStyle w:val="ae"/>
          <w:rFonts w:ascii="仿宋_GB2312" w:eastAsia="仿宋_GB2312" w:hAnsi="仿宋_GB2312" w:cs="仿宋_GB2312" w:hint="eastAsia"/>
          <w:b w:val="0"/>
          <w:color w:val="333333"/>
          <w:sz w:val="32"/>
          <w:szCs w:val="32"/>
        </w:rPr>
        <w:t>度减少政府对市场资源的直接配置，最大限度减少政府对市场活动的直接干预，提高资源配置效率和公平性，激发各类市场主体活力。</w:t>
      </w:r>
    </w:p>
    <w:p w14:paraId="1294C3F9"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强化制定发展战略、统一规划体系的职能，完善规划制度，做好规划统筹，精简规划数量，提高规划质量，更好发挥发展战略、规划的导向作用。</w:t>
      </w:r>
    </w:p>
    <w:p w14:paraId="702EEB6A"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完善宏观调控体系，创新调控方式，构建发展规划、财政、金融等政策协调和工作协同机制，强化经济监测预测预警能力，建立健全重大问题研究和政策储备工作机制，增强宏观调控的前瞻性、针对性、协同性。</w:t>
      </w:r>
    </w:p>
    <w:p w14:paraId="530A380B"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深入推进简政放权，全面实施市场准入负面清单制度。深化投融资体制改革，最大限</w:t>
      </w:r>
      <w:r>
        <w:rPr>
          <w:rStyle w:val="ae"/>
          <w:rFonts w:ascii="仿宋_GB2312" w:eastAsia="仿宋_GB2312" w:hAnsi="仿宋_GB2312" w:cs="仿宋_GB2312" w:hint="eastAsia"/>
          <w:b w:val="0"/>
          <w:color w:val="333333"/>
          <w:sz w:val="32"/>
          <w:szCs w:val="32"/>
        </w:rPr>
        <w:t>度减少项目审批、核准范围。深化价格改革，及时修订调减政府定价目录，健全反映市场供求的定价机制。加快推进政府监管和公共信用信息共享。</w:t>
      </w:r>
    </w:p>
    <w:p w14:paraId="4A14E59F" w14:textId="77777777" w:rsidR="007C1BB2" w:rsidRDefault="00D172CD">
      <w:pPr>
        <w:pStyle w:val="ad"/>
        <w:ind w:firstLine="560"/>
        <w:rPr>
          <w:sz w:val="28"/>
          <w:szCs w:val="28"/>
        </w:rPr>
      </w:pPr>
      <w:r>
        <w:rPr>
          <w:rFonts w:hint="eastAsia"/>
          <w:sz w:val="28"/>
          <w:szCs w:val="28"/>
        </w:rPr>
        <w:t>(</w:t>
      </w:r>
      <w:r>
        <w:rPr>
          <w:rFonts w:hint="eastAsia"/>
          <w:sz w:val="28"/>
          <w:szCs w:val="28"/>
        </w:rPr>
        <w:t>十五</w:t>
      </w:r>
      <w:r>
        <w:rPr>
          <w:rFonts w:hint="eastAsia"/>
          <w:sz w:val="28"/>
          <w:szCs w:val="28"/>
        </w:rPr>
        <w:t>)</w:t>
      </w:r>
      <w:r>
        <w:rPr>
          <w:rFonts w:hint="eastAsia"/>
          <w:sz w:val="28"/>
          <w:szCs w:val="28"/>
        </w:rPr>
        <w:t>有关职责分工。</w:t>
      </w:r>
    </w:p>
    <w:p w14:paraId="1EB9E69F" w14:textId="77777777" w:rsidR="007C1BB2" w:rsidRDefault="00D172CD">
      <w:pPr>
        <w:pStyle w:val="ad"/>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与商经局有关职责分工。（</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w:t>
      </w:r>
      <w:proofErr w:type="gramStart"/>
      <w:r>
        <w:rPr>
          <w:rStyle w:val="ae"/>
          <w:rFonts w:ascii="仿宋_GB2312" w:eastAsia="仿宋_GB2312" w:hAnsi="仿宋_GB2312" w:cs="仿宋_GB2312" w:hint="eastAsia"/>
          <w:b w:val="0"/>
          <w:color w:val="333333"/>
          <w:sz w:val="32"/>
          <w:szCs w:val="32"/>
        </w:rPr>
        <w:t>全县外商</w:t>
      </w:r>
      <w:proofErr w:type="gramEnd"/>
      <w:r>
        <w:rPr>
          <w:rStyle w:val="ae"/>
          <w:rFonts w:ascii="仿宋_GB2312" w:eastAsia="仿宋_GB2312" w:hAnsi="仿宋_GB2312" w:cs="仿宋_GB2312" w:hint="eastAsia"/>
          <w:b w:val="0"/>
          <w:color w:val="333333"/>
          <w:sz w:val="32"/>
          <w:szCs w:val="32"/>
        </w:rPr>
        <w:t>投资安全审查委员会办公室设在阿克陶县发展和改革委员会，由阿克陶县发展和改革委员、商经局牵头，承担</w:t>
      </w:r>
      <w:proofErr w:type="gramStart"/>
      <w:r>
        <w:rPr>
          <w:rStyle w:val="ae"/>
          <w:rFonts w:ascii="仿宋_GB2312" w:eastAsia="仿宋_GB2312" w:hAnsi="仿宋_GB2312" w:cs="仿宋_GB2312" w:hint="eastAsia"/>
          <w:b w:val="0"/>
          <w:color w:val="333333"/>
          <w:sz w:val="32"/>
          <w:szCs w:val="32"/>
        </w:rPr>
        <w:t>全县外商</w:t>
      </w:r>
      <w:proofErr w:type="gramEnd"/>
      <w:r>
        <w:rPr>
          <w:rStyle w:val="ae"/>
          <w:rFonts w:ascii="仿宋_GB2312" w:eastAsia="仿宋_GB2312" w:hAnsi="仿宋_GB2312" w:cs="仿宋_GB2312" w:hint="eastAsia"/>
          <w:b w:val="0"/>
          <w:color w:val="333333"/>
          <w:sz w:val="32"/>
          <w:szCs w:val="32"/>
        </w:rPr>
        <w:t>投资安全审查</w:t>
      </w:r>
      <w:r>
        <w:rPr>
          <w:rStyle w:val="ae"/>
          <w:rFonts w:ascii="仿宋_GB2312" w:eastAsia="仿宋_GB2312" w:hAnsi="仿宋_GB2312" w:cs="仿宋_GB2312" w:hint="eastAsia"/>
          <w:b w:val="0"/>
          <w:color w:val="333333"/>
          <w:sz w:val="32"/>
          <w:szCs w:val="32"/>
        </w:rPr>
        <w:lastRenderedPageBreak/>
        <w:t>委员会的日常工作；（</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）阿克陶县发展和改革委员会会同商经局等部门，贯穿执行外商投资和自贸试验区外商投资准入负面清单、外商投资产业指导目录、中西部地区外商投资产业目录；（</w:t>
      </w: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）落实粮食、棉花等进出口计划，</w:t>
      </w:r>
      <w:r>
        <w:rPr>
          <w:rStyle w:val="ae"/>
          <w:rFonts w:ascii="仿宋_GB2312" w:eastAsia="仿宋_GB2312" w:hAnsi="仿宋_GB2312" w:cs="仿宋_GB2312" w:hint="eastAsia"/>
          <w:b w:val="0"/>
          <w:color w:val="333333"/>
          <w:sz w:val="32"/>
          <w:szCs w:val="32"/>
        </w:rPr>
        <w:t>商经局在确定的计划内组织实施；阿克陶县发展和改革委员会会同商经局等部门认真执行国家重要商品进出口政策、规定和自治区、自治州下发的进出口计划。</w:t>
      </w:r>
    </w:p>
    <w:p w14:paraId="5CD11DC7" w14:textId="77777777" w:rsidR="007C1BB2" w:rsidRDefault="00D172CD">
      <w:pPr>
        <w:pStyle w:val="ad"/>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与阿克陶县卫生健康委员会有关职责分工。阿克陶县发展和改革委员会负责组织监测和评估人口变动情况及趋势影响，建立人口预测预报制度，开展重大决策人口影响评估，完善重大人口政策咨询机制：研究提出阿克陶县人口发展战略，拟订人口发展规划和人口政策，研究提出人口与经济、社会、资源、环境协调可持续发展，以及统筹促进人口长期均衡发展的政策建议。阿克陶县卫生健康委员会负责开展人口监测</w:t>
      </w:r>
      <w:r>
        <w:rPr>
          <w:rStyle w:val="ae"/>
          <w:rFonts w:ascii="仿宋_GB2312" w:eastAsia="仿宋_GB2312" w:hAnsi="仿宋_GB2312" w:cs="仿宋_GB2312" w:hint="eastAsia"/>
          <w:b w:val="0"/>
          <w:color w:val="333333"/>
          <w:sz w:val="32"/>
          <w:szCs w:val="32"/>
        </w:rPr>
        <w:t>预警工作，拟订生育政策，研究提出与生育有关的人口数量、素质、结构、分布方面的政策建议，促进生育政策和相关经济社会政策配套衔接，参与制定人口发展规划和政策，落实自治区、自治州、阿克陶县人口发展规划中的有关任务。</w:t>
      </w:r>
    </w:p>
    <w:p w14:paraId="5D704816" w14:textId="77777777" w:rsidR="007C1BB2" w:rsidRDefault="00D172CD">
      <w:pPr>
        <w:pStyle w:val="ad"/>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配合阿克陶县有关部门做好外事外宣和招商引资工作。</w:t>
      </w:r>
    </w:p>
    <w:p w14:paraId="378A6A4E" w14:textId="77777777" w:rsidR="007C1BB2" w:rsidRDefault="00D172CD">
      <w:pPr>
        <w:widowControl/>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配合阿克陶县有关部门做好开发区规划、布局和设立等工作</w:t>
      </w:r>
    </w:p>
    <w:p w14:paraId="541D04E8" w14:textId="77777777" w:rsidR="007C1BB2" w:rsidRDefault="00D172CD">
      <w:pPr>
        <w:pStyle w:val="3"/>
        <w:numPr>
          <w:ilvl w:val="0"/>
          <w:numId w:val="1"/>
        </w:numPr>
        <w:ind w:firstLine="560"/>
      </w:pPr>
      <w:r>
        <w:rPr>
          <w:rFonts w:hint="eastAsia"/>
        </w:rPr>
        <w:lastRenderedPageBreak/>
        <w:t>年度重点工作计划</w:t>
      </w:r>
    </w:p>
    <w:p w14:paraId="78521890" w14:textId="77777777" w:rsidR="007C1BB2" w:rsidRDefault="00D172CD">
      <w:pPr>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（一）积极推进</w:t>
      </w: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年自治州重点项目建设，阿克陶县</w:t>
      </w:r>
      <w:proofErr w:type="gramStart"/>
      <w:r>
        <w:rPr>
          <w:rStyle w:val="ae"/>
          <w:rFonts w:ascii="仿宋_GB2312" w:eastAsia="仿宋_GB2312" w:hAnsi="仿宋_GB2312" w:cs="仿宋_GB2312" w:hint="eastAsia"/>
          <w:b w:val="0"/>
          <w:color w:val="333333"/>
          <w:sz w:val="32"/>
          <w:szCs w:val="32"/>
        </w:rPr>
        <w:t>煤改电居民</w:t>
      </w:r>
      <w:proofErr w:type="gramEnd"/>
      <w:r>
        <w:rPr>
          <w:rStyle w:val="ae"/>
          <w:rFonts w:ascii="仿宋_GB2312" w:eastAsia="仿宋_GB2312" w:hAnsi="仿宋_GB2312" w:cs="仿宋_GB2312" w:hint="eastAsia"/>
          <w:b w:val="0"/>
          <w:color w:val="333333"/>
          <w:sz w:val="32"/>
          <w:szCs w:val="32"/>
        </w:rPr>
        <w:t>入户工程，易地扶贫搬迁工作，发挥好脱贫攻坚专项组总牵头作用。</w:t>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p>
    <w:p w14:paraId="008535D1" w14:textId="77777777" w:rsidR="007C1BB2" w:rsidRDefault="00D172CD">
      <w:pPr>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（二）抓好“丝绸之路”经济带工作，推</w:t>
      </w:r>
      <w:r>
        <w:rPr>
          <w:rStyle w:val="ae"/>
          <w:rFonts w:ascii="仿宋_GB2312" w:eastAsia="仿宋_GB2312" w:hAnsi="仿宋_GB2312" w:cs="仿宋_GB2312" w:hint="eastAsia"/>
          <w:b w:val="0"/>
          <w:color w:val="333333"/>
          <w:sz w:val="32"/>
          <w:szCs w:val="32"/>
        </w:rPr>
        <w:t>动经济高质量发展。</w:t>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p>
    <w:p w14:paraId="116E3CD0" w14:textId="77777777" w:rsidR="007C1BB2" w:rsidRDefault="00D172CD">
      <w:pPr>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（三）价格工作方面，一是</w:t>
      </w:r>
      <w:proofErr w:type="gramStart"/>
      <w:r>
        <w:rPr>
          <w:rStyle w:val="ae"/>
          <w:rFonts w:ascii="仿宋_GB2312" w:eastAsia="仿宋_GB2312" w:hAnsi="仿宋_GB2312" w:cs="仿宋_GB2312" w:hint="eastAsia"/>
          <w:b w:val="0"/>
          <w:color w:val="333333"/>
          <w:sz w:val="32"/>
          <w:szCs w:val="32"/>
        </w:rPr>
        <w:t>做好棉企诚信</w:t>
      </w:r>
      <w:proofErr w:type="gramEnd"/>
      <w:r>
        <w:rPr>
          <w:rStyle w:val="ae"/>
          <w:rFonts w:ascii="仿宋_GB2312" w:eastAsia="仿宋_GB2312" w:hAnsi="仿宋_GB2312" w:cs="仿宋_GB2312" w:hint="eastAsia"/>
          <w:b w:val="0"/>
          <w:color w:val="333333"/>
          <w:sz w:val="32"/>
          <w:szCs w:val="32"/>
        </w:rPr>
        <w:t>经营申报，目标价格监督检查；二是对</w:t>
      </w:r>
      <w:proofErr w:type="gramStart"/>
      <w:r>
        <w:rPr>
          <w:rStyle w:val="ae"/>
          <w:rFonts w:ascii="仿宋_GB2312" w:eastAsia="仿宋_GB2312" w:hAnsi="仿宋_GB2312" w:cs="仿宋_GB2312" w:hint="eastAsia"/>
          <w:b w:val="0"/>
          <w:color w:val="333333"/>
          <w:sz w:val="32"/>
          <w:szCs w:val="32"/>
        </w:rPr>
        <w:t>煤改电</w:t>
      </w:r>
      <w:proofErr w:type="gramEnd"/>
      <w:r>
        <w:rPr>
          <w:rStyle w:val="ae"/>
          <w:rFonts w:ascii="仿宋_GB2312" w:eastAsia="仿宋_GB2312" w:hAnsi="仿宋_GB2312" w:cs="仿宋_GB2312" w:hint="eastAsia"/>
          <w:b w:val="0"/>
          <w:color w:val="333333"/>
          <w:sz w:val="32"/>
          <w:szCs w:val="32"/>
        </w:rPr>
        <w:t>和电采暖进行成本审核，召开听证会，制定</w:t>
      </w: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年暖气费；三是组织行政事业性收费单位开展收费年审工作；四是开展价格认证工作，为执法、司法机关提供定罪量刑的依据。</w:t>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p>
    <w:p w14:paraId="4D1FBFA5" w14:textId="77777777" w:rsidR="007C1BB2" w:rsidRDefault="00D172CD">
      <w:pPr>
        <w:ind w:firstLine="640"/>
        <w:rPr>
          <w:rFonts w:cs="仿宋_GB2312"/>
          <w:szCs w:val="28"/>
        </w:rPr>
      </w:pPr>
      <w:r>
        <w:rPr>
          <w:rStyle w:val="ae"/>
          <w:rFonts w:ascii="仿宋_GB2312" w:eastAsia="仿宋_GB2312" w:hAnsi="仿宋_GB2312" w:cs="仿宋_GB2312" w:hint="eastAsia"/>
          <w:b w:val="0"/>
          <w:color w:val="333333"/>
          <w:sz w:val="32"/>
          <w:szCs w:val="32"/>
        </w:rPr>
        <w:t>（四）粮食流通与安全管理。一是做好夏粮收购；二是加强市场粮油预测和分析，及时准确反映问题，确保粮食安全，市场稳定；三是加强储备粮监管和仓储管理工作，确保储备粮账实相符，质量良好，储存安全；四是加强旧库改造工作力度。切实改善储粮条件，增加必备的粮情监</w:t>
      </w:r>
      <w:r>
        <w:rPr>
          <w:rStyle w:val="ae"/>
          <w:rFonts w:ascii="仿宋_GB2312" w:eastAsia="仿宋_GB2312" w:hAnsi="仿宋_GB2312" w:cs="仿宋_GB2312" w:hint="eastAsia"/>
          <w:b w:val="0"/>
          <w:color w:val="333333"/>
          <w:sz w:val="32"/>
          <w:szCs w:val="32"/>
        </w:rPr>
        <w:t>测设备和保粮设备；五是将进一步加强粮食执法队伍建设，提高执法水平。</w:t>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Style w:val="ae"/>
          <w:rFonts w:ascii="仿宋_GB2312" w:eastAsia="仿宋_GB2312" w:hAnsi="仿宋_GB2312" w:cs="仿宋_GB2312" w:hint="eastAsia"/>
          <w:b w:val="0"/>
          <w:color w:val="333333"/>
          <w:sz w:val="32"/>
          <w:szCs w:val="32"/>
        </w:rPr>
        <w:tab/>
      </w:r>
      <w:r>
        <w:rPr>
          <w:rFonts w:cs="仿宋_GB2312" w:hint="eastAsia"/>
          <w:szCs w:val="28"/>
        </w:rPr>
        <w:tab/>
      </w:r>
    </w:p>
    <w:p w14:paraId="5607F83E" w14:textId="77777777" w:rsidR="007C1BB2" w:rsidRDefault="00D172CD">
      <w:pPr>
        <w:pStyle w:val="2"/>
        <w:ind w:firstLine="643"/>
        <w:rPr>
          <w:rFonts w:ascii="FangSong" w:eastAsia="FangSong" w:hAnsi="FangSong" w:cs="FangSong"/>
        </w:rPr>
      </w:pPr>
      <w:r>
        <w:rPr>
          <w:rFonts w:ascii="FangSong" w:eastAsia="FangSong" w:hAnsi="FangSong" w:cs="FangSong" w:hint="eastAsia"/>
        </w:rPr>
        <w:t>（二）单位决策机制</w:t>
      </w:r>
    </w:p>
    <w:p w14:paraId="0ACB35D9" w14:textId="77777777" w:rsidR="007C1BB2" w:rsidRDefault="00D172CD">
      <w:pPr>
        <w:pStyle w:val="ad"/>
        <w:shd w:val="clear" w:color="auto" w:fill="FFFFFF"/>
        <w:spacing w:before="0" w:beforeAutospacing="0" w:after="160" w:afterAutospacing="0"/>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决策机制根据行政事业单位内部控制体系建设相关要求，逐步完善《发改委党组会议议事规则》、《三重一大会议制度》。我单位《三重一大会议制度》执行集体决策机制，实行书记负责制，对重大问题通过党组会议讨论决定。根据工作需要，在召开党组会议时，可以邀请有关科室</w:t>
      </w:r>
      <w:r>
        <w:rPr>
          <w:rStyle w:val="ae"/>
          <w:rFonts w:ascii="仿宋_GB2312" w:eastAsia="仿宋_GB2312" w:hAnsi="仿宋_GB2312" w:cs="仿宋_GB2312" w:hint="eastAsia"/>
          <w:b w:val="0"/>
          <w:color w:val="333333"/>
          <w:sz w:val="32"/>
          <w:szCs w:val="32"/>
        </w:rPr>
        <w:lastRenderedPageBreak/>
        <w:t>负责同志参加。党组会议主要负责人在其他成员充分发表意见的基础上，最后发表意见。党组会成员的表决意见和理由等情况，应形成会议记录。</w:t>
      </w:r>
    </w:p>
    <w:p w14:paraId="30DD78B6" w14:textId="77777777" w:rsidR="007C1BB2" w:rsidRDefault="00D172CD">
      <w:pPr>
        <w:pStyle w:val="2"/>
        <w:numPr>
          <w:ilvl w:val="0"/>
          <w:numId w:val="2"/>
        </w:numPr>
        <w:ind w:firstLine="640"/>
      </w:pPr>
      <w:r>
        <w:rPr>
          <w:rFonts w:hint="eastAsia"/>
          <w:b w:val="0"/>
          <w:bCs/>
        </w:rPr>
        <w:t>项目</w:t>
      </w:r>
      <w:r>
        <w:rPr>
          <w:rFonts w:hint="eastAsia"/>
        </w:rPr>
        <w:t>资金分配情况</w:t>
      </w:r>
    </w:p>
    <w:p w14:paraId="3B6C9E68"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部门（单位）预算编制及分配依据</w:t>
      </w:r>
    </w:p>
    <w:p w14:paraId="5105CFC6" w14:textId="77777777" w:rsidR="007C1BB2" w:rsidRDefault="00D172CD">
      <w:pPr>
        <w:widowControl/>
        <w:shd w:val="clear" w:color="auto" w:fill="FFFFFF" w:themeFill="background1"/>
        <w:tabs>
          <w:tab w:val="left" w:pos="596"/>
        </w:tabs>
        <w:spacing w:line="520" w:lineRule="atLeast"/>
        <w:ind w:firstLine="640"/>
        <w:jc w:val="left"/>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基本支出根据人员情况及年初预算项目申报情况进行预算编制，并根据财政部门预算批复、预期绩效目标进行相应分配；由财政部门按照进度每</w:t>
      </w:r>
      <w:proofErr w:type="gramStart"/>
      <w:r>
        <w:rPr>
          <w:rStyle w:val="ae"/>
          <w:rFonts w:ascii="仿宋_GB2312" w:eastAsia="仿宋_GB2312" w:hAnsi="仿宋_GB2312" w:cs="仿宋_GB2312" w:hint="eastAsia"/>
          <w:b w:val="0"/>
          <w:color w:val="333333"/>
          <w:sz w:val="32"/>
          <w:szCs w:val="32"/>
        </w:rPr>
        <w:t>月分</w:t>
      </w:r>
      <w:proofErr w:type="gramEnd"/>
      <w:r>
        <w:rPr>
          <w:rStyle w:val="ae"/>
          <w:rFonts w:ascii="仿宋_GB2312" w:eastAsia="仿宋_GB2312" w:hAnsi="仿宋_GB2312" w:cs="仿宋_GB2312" w:hint="eastAsia"/>
          <w:b w:val="0"/>
          <w:color w:val="333333"/>
          <w:sz w:val="32"/>
          <w:szCs w:val="32"/>
        </w:rPr>
        <w:t>期拨付，人员支出按照工资计划发放工资；资金支出时按照我单位内控体系中设定的流程进行申报审批。</w:t>
      </w:r>
    </w:p>
    <w:p w14:paraId="6700D085"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分配结果</w:t>
      </w:r>
    </w:p>
    <w:p w14:paraId="254C663E" w14:textId="77777777" w:rsidR="007C1BB2" w:rsidRDefault="00D172CD">
      <w:pPr>
        <w:widowControl/>
        <w:shd w:val="clear" w:color="auto" w:fill="FFFFFF" w:themeFill="background1"/>
        <w:tabs>
          <w:tab w:val="left" w:pos="596"/>
        </w:tabs>
        <w:spacing w:line="520" w:lineRule="atLeast"/>
        <w:ind w:firstLine="640"/>
        <w:jc w:val="left"/>
        <w:rPr>
          <w:rFonts w:cs="FangSong"/>
          <w:color w:val="000000" w:themeColor="text1"/>
          <w:szCs w:val="28"/>
        </w:rPr>
      </w:pPr>
      <w:r>
        <w:rPr>
          <w:rStyle w:val="ae"/>
          <w:rFonts w:ascii="仿宋_GB2312" w:eastAsia="仿宋_GB2312" w:hAnsi="仿宋_GB2312" w:cs="仿宋_GB2312" w:hint="eastAsia"/>
          <w:b w:val="0"/>
          <w:color w:val="333333"/>
          <w:sz w:val="32"/>
          <w:szCs w:val="32"/>
        </w:rPr>
        <w:t>预算批复的项目支出属于政府采购的，严格按照《中华人民共和国政府采购法》、自治区财政部门印发的《地方预算位政府集中采购目录及标准指引（</w:t>
      </w:r>
      <w:r>
        <w:rPr>
          <w:rStyle w:val="ae"/>
          <w:rFonts w:ascii="仿宋_GB2312" w:eastAsia="仿宋_GB2312" w:hAnsi="仿宋_GB2312" w:cs="仿宋_GB2312" w:hint="eastAsia"/>
          <w:b w:val="0"/>
          <w:color w:val="333333"/>
          <w:sz w:val="32"/>
          <w:szCs w:val="32"/>
        </w:rPr>
        <w:t xml:space="preserve">2021 </w:t>
      </w:r>
      <w:r>
        <w:rPr>
          <w:rStyle w:val="ae"/>
          <w:rFonts w:ascii="仿宋_GB2312" w:eastAsia="仿宋_GB2312" w:hAnsi="仿宋_GB2312" w:cs="仿宋_GB2312" w:hint="eastAsia"/>
          <w:b w:val="0"/>
          <w:color w:val="333333"/>
          <w:sz w:val="32"/>
          <w:szCs w:val="32"/>
        </w:rPr>
        <w:t>年版））》规定及本单位内控制度，组织人员制定并申报采购计划，按批复采购方式进行；属于非政府采购的项目，按照“三重一大”制度规定重大项</w:t>
      </w:r>
      <w:r>
        <w:rPr>
          <w:rStyle w:val="ae"/>
          <w:rFonts w:ascii="仿宋_GB2312" w:eastAsia="仿宋_GB2312" w:hAnsi="仿宋_GB2312" w:cs="仿宋_GB2312" w:hint="eastAsia"/>
          <w:b w:val="0"/>
          <w:color w:val="333333"/>
          <w:sz w:val="32"/>
          <w:szCs w:val="32"/>
        </w:rPr>
        <w:t>目支出上党组会研究决定。</w:t>
      </w:r>
    </w:p>
    <w:p w14:paraId="7EFB2FE3" w14:textId="77777777" w:rsidR="007C1BB2" w:rsidRDefault="00D172CD">
      <w:pPr>
        <w:pStyle w:val="10"/>
        <w:snapToGrid w:val="0"/>
        <w:spacing w:line="540" w:lineRule="exact"/>
        <w:ind w:firstLineChars="150" w:firstLine="48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重点支出保障率</w:t>
      </w:r>
    </w:p>
    <w:p w14:paraId="05690FBB" w14:textId="77777777" w:rsidR="007C1BB2" w:rsidRPr="003263C4" w:rsidRDefault="00D172CD">
      <w:pPr>
        <w:pStyle w:val="10"/>
        <w:snapToGrid w:val="0"/>
        <w:spacing w:line="540" w:lineRule="exact"/>
        <w:ind w:firstLine="640"/>
        <w:outlineLvl w:val="2"/>
        <w:rPr>
          <w:rStyle w:val="ae"/>
          <w:rFonts w:ascii="仿宋_GB2312" w:eastAsia="仿宋_GB2312" w:hAnsi="仿宋_GB2312" w:cs="仿宋_GB2312"/>
          <w:b w:val="0"/>
          <w:color w:val="FF0000"/>
          <w:sz w:val="32"/>
          <w:szCs w:val="32"/>
        </w:rPr>
      </w:pPr>
      <w:r w:rsidRPr="003263C4">
        <w:rPr>
          <w:rStyle w:val="ae"/>
          <w:rFonts w:ascii="仿宋_GB2312" w:eastAsia="仿宋_GB2312" w:hAnsi="仿宋_GB2312" w:cs="仿宋_GB2312" w:hint="eastAsia"/>
          <w:b w:val="0"/>
          <w:color w:val="FF0000"/>
          <w:sz w:val="32"/>
          <w:szCs w:val="32"/>
        </w:rPr>
        <w:t>我单位本年主要实施了阿克陶县粮食收储有限责任公司设备采购等重点项目，履行了粮食流通与安全管理加强市场粮油预测和分析，及时准确反映问题，确保粮食安全等主要职责。</w:t>
      </w:r>
    </w:p>
    <w:p w14:paraId="2A8D1A94" w14:textId="77777777" w:rsidR="007C1BB2" w:rsidRPr="003263C4" w:rsidRDefault="00D172CD">
      <w:pPr>
        <w:pStyle w:val="10"/>
        <w:snapToGrid w:val="0"/>
        <w:spacing w:line="540" w:lineRule="exact"/>
        <w:ind w:firstLine="640"/>
        <w:outlineLvl w:val="2"/>
        <w:rPr>
          <w:rStyle w:val="ae"/>
          <w:rFonts w:ascii="仿宋_GB2312" w:eastAsia="仿宋_GB2312" w:hAnsi="仿宋_GB2312" w:cs="仿宋_GB2312"/>
          <w:b w:val="0"/>
          <w:color w:val="FF0000"/>
          <w:sz w:val="32"/>
          <w:szCs w:val="32"/>
        </w:rPr>
      </w:pPr>
      <w:r w:rsidRPr="003263C4">
        <w:rPr>
          <w:rStyle w:val="ae"/>
          <w:rFonts w:ascii="仿宋_GB2312" w:eastAsia="仿宋_GB2312" w:hAnsi="仿宋_GB2312" w:cs="仿宋_GB2312" w:hint="eastAsia"/>
          <w:b w:val="0"/>
          <w:color w:val="FF0000"/>
          <w:sz w:val="32"/>
          <w:szCs w:val="32"/>
        </w:rPr>
        <w:t>本年度预算安排的重点项目支出</w:t>
      </w:r>
      <w:r w:rsidRPr="003263C4">
        <w:rPr>
          <w:rStyle w:val="ae"/>
          <w:rFonts w:ascii="仿宋_GB2312" w:eastAsia="仿宋_GB2312" w:hAnsi="仿宋_GB2312" w:cs="仿宋_GB2312" w:hint="eastAsia"/>
          <w:b w:val="0"/>
          <w:color w:val="FF0000"/>
          <w:sz w:val="32"/>
          <w:szCs w:val="32"/>
        </w:rPr>
        <w:t>229.20</w:t>
      </w:r>
      <w:r w:rsidRPr="003263C4">
        <w:rPr>
          <w:rStyle w:val="ae"/>
          <w:rFonts w:ascii="仿宋_GB2312" w:eastAsia="仿宋_GB2312" w:hAnsi="仿宋_GB2312" w:cs="仿宋_GB2312" w:hint="eastAsia"/>
          <w:b w:val="0"/>
          <w:color w:val="FF0000"/>
          <w:sz w:val="32"/>
          <w:szCs w:val="32"/>
        </w:rPr>
        <w:t>万元，项目总</w:t>
      </w:r>
      <w:r w:rsidRPr="003263C4">
        <w:rPr>
          <w:rStyle w:val="ae"/>
          <w:rFonts w:ascii="仿宋_GB2312" w:eastAsia="仿宋_GB2312" w:hAnsi="仿宋_GB2312" w:cs="仿宋_GB2312" w:hint="eastAsia"/>
          <w:b w:val="0"/>
          <w:color w:val="FF0000"/>
          <w:sz w:val="32"/>
          <w:szCs w:val="32"/>
        </w:rPr>
        <w:lastRenderedPageBreak/>
        <w:t>支出</w:t>
      </w:r>
      <w:r w:rsidRPr="003263C4">
        <w:rPr>
          <w:rStyle w:val="ae"/>
          <w:rFonts w:ascii="仿宋_GB2312" w:eastAsia="仿宋_GB2312" w:hAnsi="仿宋_GB2312" w:cs="仿宋_GB2312" w:hint="eastAsia"/>
          <w:b w:val="0"/>
          <w:color w:val="FF0000"/>
          <w:sz w:val="32"/>
          <w:szCs w:val="32"/>
        </w:rPr>
        <w:t>613.20</w:t>
      </w:r>
      <w:r w:rsidRPr="003263C4">
        <w:rPr>
          <w:rStyle w:val="ae"/>
          <w:rFonts w:ascii="仿宋_GB2312" w:eastAsia="仿宋_GB2312" w:hAnsi="仿宋_GB2312" w:cs="仿宋_GB2312" w:hint="eastAsia"/>
          <w:b w:val="0"/>
          <w:color w:val="FF0000"/>
          <w:sz w:val="32"/>
          <w:szCs w:val="32"/>
        </w:rPr>
        <w:t>万元，重点支出保障率为</w:t>
      </w:r>
      <w:r w:rsidRPr="003263C4">
        <w:rPr>
          <w:rStyle w:val="ae"/>
          <w:rFonts w:ascii="仿宋_GB2312" w:eastAsia="仿宋_GB2312" w:hAnsi="仿宋_GB2312" w:cs="仿宋_GB2312" w:hint="eastAsia"/>
          <w:b w:val="0"/>
          <w:color w:val="FF0000"/>
          <w:sz w:val="32"/>
          <w:szCs w:val="32"/>
        </w:rPr>
        <w:t>100%</w:t>
      </w:r>
      <w:r w:rsidRPr="003263C4">
        <w:rPr>
          <w:rStyle w:val="ae"/>
          <w:rFonts w:ascii="仿宋_GB2312" w:eastAsia="仿宋_GB2312" w:hAnsi="仿宋_GB2312" w:cs="仿宋_GB2312" w:hint="eastAsia"/>
          <w:b w:val="0"/>
          <w:color w:val="FF0000"/>
          <w:sz w:val="32"/>
          <w:szCs w:val="32"/>
        </w:rPr>
        <w:t>。</w:t>
      </w:r>
    </w:p>
    <w:p w14:paraId="0241689A" w14:textId="77777777" w:rsidR="007C1BB2" w:rsidRDefault="00D172CD">
      <w:pPr>
        <w:pStyle w:val="2"/>
        <w:ind w:left="643" w:firstLineChars="0" w:firstLine="0"/>
        <w:rPr>
          <w:b w:val="0"/>
          <w:bCs/>
        </w:rPr>
      </w:pPr>
      <w:r>
        <w:rPr>
          <w:rFonts w:hint="eastAsia"/>
        </w:rPr>
        <w:t>（四）部门单位整体支出规模</w:t>
      </w:r>
    </w:p>
    <w:p w14:paraId="22567E57"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预算执行情况</w:t>
      </w:r>
    </w:p>
    <w:p w14:paraId="6B399164"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）年初预算执行情况</w:t>
      </w:r>
    </w:p>
    <w:p w14:paraId="1A8BAC9B"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我单位年初预算数为</w:t>
      </w:r>
      <w:r>
        <w:rPr>
          <w:rStyle w:val="ae"/>
          <w:rFonts w:ascii="仿宋_GB2312" w:eastAsia="仿宋_GB2312" w:hAnsi="仿宋_GB2312" w:cs="仿宋_GB2312" w:hint="eastAsia"/>
          <w:b w:val="0"/>
          <w:color w:val="333333"/>
          <w:sz w:val="32"/>
          <w:szCs w:val="32"/>
        </w:rPr>
        <w:t>1338.7</w:t>
      </w:r>
      <w:r>
        <w:rPr>
          <w:rStyle w:val="ae"/>
          <w:rFonts w:ascii="仿宋_GB2312" w:eastAsia="仿宋_GB2312" w:hAnsi="仿宋_GB2312" w:cs="仿宋_GB2312" w:hint="eastAsia"/>
          <w:b w:val="0"/>
          <w:color w:val="333333"/>
          <w:sz w:val="32"/>
          <w:szCs w:val="32"/>
        </w:rPr>
        <w:t>万元，实际预算执行数</w:t>
      </w:r>
      <w:r>
        <w:rPr>
          <w:rStyle w:val="ae"/>
          <w:rFonts w:ascii="仿宋_GB2312" w:eastAsia="仿宋_GB2312" w:hAnsi="仿宋_GB2312" w:cs="仿宋_GB2312" w:hint="eastAsia"/>
          <w:b w:val="0"/>
          <w:color w:val="333333"/>
          <w:sz w:val="32"/>
          <w:szCs w:val="32"/>
        </w:rPr>
        <w:t>938.43</w:t>
      </w:r>
      <w:r>
        <w:rPr>
          <w:rStyle w:val="ae"/>
          <w:rFonts w:ascii="仿宋_GB2312" w:eastAsia="仿宋_GB2312" w:hAnsi="仿宋_GB2312" w:cs="仿宋_GB2312" w:hint="eastAsia"/>
          <w:b w:val="0"/>
          <w:color w:val="333333"/>
          <w:sz w:val="32"/>
          <w:szCs w:val="32"/>
        </w:rPr>
        <w:t>万元，预算执行率</w:t>
      </w:r>
      <w:r>
        <w:rPr>
          <w:rStyle w:val="ae"/>
          <w:rFonts w:ascii="仿宋_GB2312" w:eastAsia="仿宋_GB2312" w:hAnsi="仿宋_GB2312" w:cs="仿宋_GB2312" w:hint="eastAsia"/>
          <w:b w:val="0"/>
          <w:color w:val="333333"/>
          <w:sz w:val="32"/>
          <w:szCs w:val="32"/>
        </w:rPr>
        <w:t>70%</w:t>
      </w:r>
      <w:r>
        <w:rPr>
          <w:rStyle w:val="ae"/>
          <w:rFonts w:ascii="仿宋_GB2312" w:eastAsia="仿宋_GB2312" w:hAnsi="仿宋_GB2312" w:cs="仿宋_GB2312" w:hint="eastAsia"/>
          <w:b w:val="0"/>
          <w:color w:val="333333"/>
          <w:sz w:val="32"/>
          <w:szCs w:val="32"/>
        </w:rPr>
        <w:t>。</w:t>
      </w:r>
    </w:p>
    <w:p w14:paraId="7B6972C6"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sz w:val="32"/>
          <w:szCs w:val="32"/>
        </w:rPr>
        <w:t>（</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）全年预算执行情况</w:t>
      </w:r>
    </w:p>
    <w:p w14:paraId="1765062D" w14:textId="20662595" w:rsidR="007C1BB2" w:rsidRPr="00314B4D" w:rsidRDefault="00D172CD">
      <w:pPr>
        <w:pStyle w:val="10"/>
        <w:snapToGrid w:val="0"/>
        <w:spacing w:line="540" w:lineRule="exact"/>
        <w:ind w:firstLine="640"/>
        <w:outlineLvl w:val="2"/>
        <w:rPr>
          <w:rStyle w:val="ae"/>
          <w:rFonts w:ascii="仿宋_GB2312" w:eastAsia="仿宋_GB2312" w:hAnsi="仿宋_GB2312" w:cs="仿宋_GB2312"/>
          <w:b w:val="0"/>
          <w:color w:val="FF0000"/>
          <w:sz w:val="32"/>
          <w:szCs w:val="32"/>
        </w:rPr>
      </w:pPr>
      <w:r>
        <w:rPr>
          <w:rStyle w:val="ae"/>
          <w:rFonts w:ascii="仿宋_GB2312" w:eastAsia="仿宋_GB2312" w:hAnsi="仿宋_GB2312" w:cs="仿宋_GB2312" w:hint="eastAsia"/>
          <w:b w:val="0"/>
          <w:color w:val="333333"/>
          <w:sz w:val="32"/>
          <w:szCs w:val="32"/>
        </w:rPr>
        <w:t>全年预算数为</w:t>
      </w:r>
      <w:r w:rsidRPr="00314B4D">
        <w:rPr>
          <w:rStyle w:val="ae"/>
          <w:rFonts w:ascii="仿宋_GB2312" w:eastAsia="仿宋_GB2312" w:hAnsi="仿宋_GB2312" w:cs="仿宋_GB2312" w:hint="eastAsia"/>
          <w:b w:val="0"/>
          <w:color w:val="FF0000"/>
          <w:sz w:val="32"/>
          <w:szCs w:val="32"/>
        </w:rPr>
        <w:t>1338.</w:t>
      </w:r>
      <w:r w:rsidRPr="00314B4D">
        <w:rPr>
          <w:rStyle w:val="ae"/>
          <w:rFonts w:ascii="仿宋_GB2312" w:eastAsia="仿宋_GB2312" w:hAnsi="仿宋_GB2312" w:cs="仿宋_GB2312" w:hint="eastAsia"/>
          <w:b w:val="0"/>
          <w:color w:val="FF0000"/>
          <w:sz w:val="32"/>
          <w:szCs w:val="32"/>
        </w:rPr>
        <w:t>7</w:t>
      </w:r>
      <w:r>
        <w:rPr>
          <w:rStyle w:val="ae"/>
          <w:rFonts w:ascii="仿宋_GB2312" w:eastAsia="仿宋_GB2312" w:hAnsi="仿宋_GB2312" w:cs="仿宋_GB2312" w:hint="eastAsia"/>
          <w:b w:val="0"/>
          <w:color w:val="333333"/>
          <w:sz w:val="32"/>
          <w:szCs w:val="32"/>
        </w:rPr>
        <w:t>万元，全年实际支出资金</w:t>
      </w:r>
      <w:r w:rsidRPr="00314B4D">
        <w:rPr>
          <w:rStyle w:val="ae"/>
          <w:rFonts w:ascii="仿宋_GB2312" w:eastAsia="仿宋_GB2312" w:hAnsi="仿宋_GB2312" w:cs="仿宋_GB2312" w:hint="eastAsia"/>
          <w:b w:val="0"/>
          <w:color w:val="FF0000"/>
          <w:sz w:val="32"/>
          <w:szCs w:val="32"/>
        </w:rPr>
        <w:t>1526.39</w:t>
      </w:r>
      <w:r w:rsidRPr="00314B4D">
        <w:rPr>
          <w:rStyle w:val="ae"/>
          <w:rFonts w:ascii="仿宋_GB2312" w:eastAsia="仿宋_GB2312" w:hAnsi="仿宋_GB2312" w:cs="仿宋_GB2312" w:hint="eastAsia"/>
          <w:b w:val="0"/>
          <w:color w:val="FF0000"/>
          <w:sz w:val="32"/>
          <w:szCs w:val="32"/>
        </w:rPr>
        <w:t>万元，预算执行率为</w:t>
      </w:r>
      <w:r w:rsidRPr="00314B4D">
        <w:rPr>
          <w:rStyle w:val="ae"/>
          <w:rFonts w:ascii="仿宋_GB2312" w:eastAsia="仿宋_GB2312" w:hAnsi="仿宋_GB2312" w:cs="仿宋_GB2312" w:hint="eastAsia"/>
          <w:b w:val="0"/>
          <w:color w:val="FF0000"/>
          <w:sz w:val="32"/>
          <w:szCs w:val="32"/>
        </w:rPr>
        <w:t>114.02%</w:t>
      </w:r>
      <w:r w:rsidRPr="00314B4D">
        <w:rPr>
          <w:rStyle w:val="ae"/>
          <w:rFonts w:ascii="仿宋_GB2312" w:eastAsia="仿宋_GB2312" w:hAnsi="仿宋_GB2312" w:cs="仿宋_GB2312" w:hint="eastAsia"/>
          <w:b w:val="0"/>
          <w:color w:val="FF0000"/>
          <w:sz w:val="32"/>
          <w:szCs w:val="32"/>
        </w:rPr>
        <w:t>。</w:t>
      </w:r>
      <w:r w:rsidR="00314B4D">
        <w:rPr>
          <w:rStyle w:val="ae"/>
          <w:rFonts w:ascii="仿宋_GB2312" w:eastAsia="仿宋_GB2312" w:hAnsi="仿宋_GB2312" w:cs="仿宋_GB2312" w:hint="eastAsia"/>
          <w:b w:val="0"/>
          <w:color w:val="FF0000"/>
          <w:sz w:val="32"/>
          <w:szCs w:val="32"/>
        </w:rPr>
        <w:t>（全年预算数根据调整后的预算数来填）</w:t>
      </w:r>
    </w:p>
    <w:p w14:paraId="19AAA3B9"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预算调整情况</w:t>
      </w:r>
    </w:p>
    <w:p w14:paraId="4257AC99" w14:textId="77777777" w:rsidR="007C1BB2" w:rsidRPr="00314B4D" w:rsidRDefault="00D172CD">
      <w:pPr>
        <w:pStyle w:val="10"/>
        <w:snapToGrid w:val="0"/>
        <w:spacing w:line="540" w:lineRule="exact"/>
        <w:ind w:firstLine="640"/>
        <w:outlineLvl w:val="2"/>
        <w:rPr>
          <w:rStyle w:val="ae"/>
          <w:rFonts w:ascii="仿宋_GB2312" w:eastAsia="仿宋_GB2312" w:hAnsi="仿宋_GB2312" w:cs="仿宋_GB2312"/>
          <w:b w:val="0"/>
          <w:color w:val="FF0000"/>
          <w:sz w:val="32"/>
          <w:szCs w:val="32"/>
        </w:rPr>
      </w:pPr>
      <w:r w:rsidRPr="00314B4D">
        <w:rPr>
          <w:rStyle w:val="ae"/>
          <w:rFonts w:ascii="仿宋_GB2312" w:eastAsia="仿宋_GB2312" w:hAnsi="仿宋_GB2312" w:cs="仿宋_GB2312" w:hint="eastAsia"/>
          <w:b w:val="0"/>
          <w:color w:val="FF0000"/>
          <w:sz w:val="32"/>
          <w:szCs w:val="32"/>
        </w:rPr>
        <w:t>我单位年初批复预算数</w:t>
      </w:r>
      <w:r w:rsidRPr="00314B4D">
        <w:rPr>
          <w:rStyle w:val="ae"/>
          <w:rFonts w:ascii="仿宋_GB2312" w:eastAsia="仿宋_GB2312" w:hAnsi="仿宋_GB2312" w:cs="仿宋_GB2312" w:hint="eastAsia"/>
          <w:b w:val="0"/>
          <w:color w:val="FF0000"/>
          <w:sz w:val="32"/>
          <w:szCs w:val="32"/>
        </w:rPr>
        <w:t>1338.7</w:t>
      </w:r>
      <w:r w:rsidRPr="00314B4D">
        <w:rPr>
          <w:rStyle w:val="ae"/>
          <w:rFonts w:ascii="仿宋_GB2312" w:eastAsia="仿宋_GB2312" w:hAnsi="仿宋_GB2312" w:cs="仿宋_GB2312" w:hint="eastAsia"/>
          <w:b w:val="0"/>
          <w:color w:val="FF0000"/>
          <w:sz w:val="32"/>
          <w:szCs w:val="32"/>
        </w:rPr>
        <w:t>万元，年中调整数</w:t>
      </w:r>
      <w:r w:rsidRPr="00314B4D">
        <w:rPr>
          <w:rStyle w:val="ae"/>
          <w:rFonts w:ascii="仿宋_GB2312" w:eastAsia="仿宋_GB2312" w:hAnsi="仿宋_GB2312" w:cs="仿宋_GB2312" w:hint="eastAsia"/>
          <w:b w:val="0"/>
          <w:color w:val="FF0000"/>
          <w:sz w:val="32"/>
          <w:szCs w:val="32"/>
        </w:rPr>
        <w:t>187.69</w:t>
      </w:r>
      <w:r w:rsidRPr="00314B4D">
        <w:rPr>
          <w:rStyle w:val="ae"/>
          <w:rFonts w:ascii="仿宋_GB2312" w:eastAsia="仿宋_GB2312" w:hAnsi="仿宋_GB2312" w:cs="仿宋_GB2312" w:hint="eastAsia"/>
          <w:b w:val="0"/>
          <w:color w:val="FF0000"/>
          <w:sz w:val="32"/>
          <w:szCs w:val="32"/>
        </w:rPr>
        <w:t>万元，调整后全年预算数</w:t>
      </w:r>
      <w:r w:rsidRPr="00314B4D">
        <w:rPr>
          <w:rStyle w:val="ae"/>
          <w:rFonts w:ascii="仿宋_GB2312" w:eastAsia="仿宋_GB2312" w:hAnsi="仿宋_GB2312" w:cs="仿宋_GB2312" w:hint="eastAsia"/>
          <w:b w:val="0"/>
          <w:color w:val="FF0000"/>
          <w:sz w:val="32"/>
          <w:szCs w:val="32"/>
        </w:rPr>
        <w:t>1526.39</w:t>
      </w:r>
      <w:r w:rsidRPr="00314B4D">
        <w:rPr>
          <w:rStyle w:val="ae"/>
          <w:rFonts w:ascii="仿宋_GB2312" w:eastAsia="仿宋_GB2312" w:hAnsi="仿宋_GB2312" w:cs="仿宋_GB2312" w:hint="eastAsia"/>
          <w:b w:val="0"/>
          <w:color w:val="FF0000"/>
          <w:sz w:val="32"/>
          <w:szCs w:val="32"/>
        </w:rPr>
        <w:t>万元，预算调整率</w:t>
      </w:r>
      <w:r w:rsidRPr="00314B4D">
        <w:rPr>
          <w:rStyle w:val="ae"/>
          <w:rFonts w:ascii="仿宋_GB2312" w:eastAsia="仿宋_GB2312" w:hAnsi="仿宋_GB2312" w:cs="仿宋_GB2312" w:hint="eastAsia"/>
          <w:b w:val="0"/>
          <w:color w:val="FF0000"/>
          <w:sz w:val="32"/>
          <w:szCs w:val="32"/>
        </w:rPr>
        <w:t>14.02%</w:t>
      </w:r>
      <w:r w:rsidRPr="00314B4D">
        <w:rPr>
          <w:rStyle w:val="ae"/>
          <w:rFonts w:ascii="仿宋_GB2312" w:eastAsia="仿宋_GB2312" w:hAnsi="仿宋_GB2312" w:cs="仿宋_GB2312" w:hint="eastAsia"/>
          <w:b w:val="0"/>
          <w:color w:val="FF0000"/>
          <w:sz w:val="32"/>
          <w:szCs w:val="32"/>
        </w:rPr>
        <w:t>。</w:t>
      </w:r>
    </w:p>
    <w:p w14:paraId="388552DB"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政府采购执行情况</w:t>
      </w:r>
      <w:r>
        <w:rPr>
          <w:rStyle w:val="ae"/>
          <w:rFonts w:ascii="仿宋_GB2312" w:eastAsia="仿宋_GB2312" w:hAnsi="仿宋_GB2312" w:cs="仿宋_GB2312" w:hint="eastAsia"/>
          <w:b w:val="0"/>
          <w:color w:val="333333"/>
          <w:sz w:val="32"/>
          <w:szCs w:val="32"/>
        </w:rPr>
        <w:t xml:space="preserve"> </w:t>
      </w:r>
    </w:p>
    <w:p w14:paraId="6DC87D43"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年初政府采购预算数为</w:t>
      </w:r>
      <w:r>
        <w:rPr>
          <w:rStyle w:val="ae"/>
          <w:rFonts w:ascii="仿宋_GB2312" w:eastAsia="仿宋_GB2312" w:hAnsi="仿宋_GB2312" w:cs="仿宋_GB2312" w:hint="eastAsia"/>
          <w:b w:val="0"/>
          <w:color w:val="333333"/>
          <w:sz w:val="32"/>
          <w:szCs w:val="32"/>
        </w:rPr>
        <w:t>8</w:t>
      </w:r>
      <w:r>
        <w:rPr>
          <w:rStyle w:val="ae"/>
          <w:rFonts w:ascii="仿宋_GB2312" w:eastAsia="仿宋_GB2312" w:hAnsi="仿宋_GB2312" w:cs="仿宋_GB2312" w:hint="eastAsia"/>
          <w:b w:val="0"/>
          <w:color w:val="333333"/>
          <w:sz w:val="32"/>
          <w:szCs w:val="32"/>
        </w:rPr>
        <w:t>万元，实际政府采购数为</w:t>
      </w:r>
      <w:r>
        <w:rPr>
          <w:rStyle w:val="ae"/>
          <w:rFonts w:ascii="仿宋_GB2312" w:eastAsia="仿宋_GB2312" w:hAnsi="仿宋_GB2312" w:cs="仿宋_GB2312" w:hint="eastAsia"/>
          <w:b w:val="0"/>
          <w:color w:val="333333"/>
          <w:sz w:val="32"/>
          <w:szCs w:val="32"/>
        </w:rPr>
        <w:t>3.84</w:t>
      </w:r>
      <w:r>
        <w:rPr>
          <w:rStyle w:val="ae"/>
          <w:rFonts w:ascii="仿宋_GB2312" w:eastAsia="仿宋_GB2312" w:hAnsi="仿宋_GB2312" w:cs="仿宋_GB2312" w:hint="eastAsia"/>
          <w:b w:val="0"/>
          <w:color w:val="333333"/>
          <w:sz w:val="32"/>
          <w:szCs w:val="32"/>
        </w:rPr>
        <w:t>万元，政府采购执行率为</w:t>
      </w:r>
      <w:r>
        <w:rPr>
          <w:rStyle w:val="ae"/>
          <w:rFonts w:ascii="仿宋_GB2312" w:eastAsia="仿宋_GB2312" w:hAnsi="仿宋_GB2312" w:cs="仿宋_GB2312" w:hint="eastAsia"/>
          <w:b w:val="0"/>
          <w:color w:val="333333"/>
          <w:sz w:val="32"/>
          <w:szCs w:val="32"/>
        </w:rPr>
        <w:t>48%</w:t>
      </w:r>
      <w:r>
        <w:rPr>
          <w:rStyle w:val="ae"/>
          <w:rFonts w:ascii="仿宋_GB2312" w:eastAsia="仿宋_GB2312" w:hAnsi="仿宋_GB2312" w:cs="仿宋_GB2312" w:hint="eastAsia"/>
          <w:b w:val="0"/>
          <w:color w:val="333333"/>
          <w:sz w:val="32"/>
          <w:szCs w:val="32"/>
        </w:rPr>
        <w:t>。</w:t>
      </w:r>
    </w:p>
    <w:p w14:paraId="3F7A6E26" w14:textId="77777777" w:rsidR="007C1BB2" w:rsidRDefault="00D172CD">
      <w:pPr>
        <w:pStyle w:val="10"/>
        <w:snapToGrid w:val="0"/>
        <w:spacing w:line="540" w:lineRule="exact"/>
        <w:ind w:firstLine="640"/>
        <w:outlineLvl w:val="1"/>
        <w:rPr>
          <w:rStyle w:val="ae"/>
          <w:rFonts w:ascii="仿宋_GB2312" w:eastAsia="仿宋_GB2312" w:hAnsi="仿宋_GB2312" w:cs="仿宋_GB2312"/>
          <w:bCs w:val="0"/>
          <w:sz w:val="32"/>
          <w:szCs w:val="32"/>
        </w:rPr>
      </w:pPr>
      <w:r>
        <w:rPr>
          <w:rStyle w:val="ae"/>
          <w:rFonts w:ascii="仿宋_GB2312" w:eastAsia="仿宋_GB2312" w:hAnsi="仿宋_GB2312" w:cs="仿宋_GB2312" w:hint="eastAsia"/>
          <w:b w:val="0"/>
          <w:sz w:val="32"/>
          <w:szCs w:val="32"/>
        </w:rPr>
        <w:t>（五）评价使用方法和主要内容、涉及范围</w:t>
      </w:r>
    </w:p>
    <w:p w14:paraId="56E0768E"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评价使用方法</w:t>
      </w:r>
    </w:p>
    <w:p w14:paraId="7C30FBC0"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w:t>
      </w:r>
      <w:proofErr w:type="gramStart"/>
      <w:r>
        <w:rPr>
          <w:rStyle w:val="ae"/>
          <w:rFonts w:ascii="仿宋_GB2312" w:eastAsia="仿宋_GB2312" w:hAnsi="仿宋_GB2312" w:cs="仿宋_GB2312" w:hint="eastAsia"/>
          <w:b w:val="0"/>
          <w:color w:val="333333"/>
          <w:sz w:val="32"/>
          <w:szCs w:val="32"/>
        </w:rPr>
        <w:t>区利益</w:t>
      </w:r>
      <w:proofErr w:type="gramEnd"/>
      <w:r>
        <w:rPr>
          <w:rStyle w:val="ae"/>
          <w:rFonts w:ascii="仿宋_GB2312" w:eastAsia="仿宋_GB2312" w:hAnsi="仿宋_GB2312" w:cs="仿宋_GB2312" w:hint="eastAsia"/>
          <w:b w:val="0"/>
          <w:color w:val="333333"/>
          <w:sz w:val="32"/>
          <w:szCs w:val="32"/>
        </w:rPr>
        <w:t>相关方实施的调查，并对调查结果进行统计、分析和评定。</w:t>
      </w:r>
    </w:p>
    <w:p w14:paraId="7E36F09A"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lastRenderedPageBreak/>
        <w:t>2.</w:t>
      </w:r>
      <w:r>
        <w:rPr>
          <w:rStyle w:val="ae"/>
          <w:rFonts w:ascii="仿宋_GB2312" w:eastAsia="仿宋_GB2312" w:hAnsi="仿宋_GB2312" w:cs="仿宋_GB2312" w:hint="eastAsia"/>
          <w:b w:val="0"/>
          <w:color w:val="333333"/>
          <w:sz w:val="32"/>
          <w:szCs w:val="32"/>
        </w:rPr>
        <w:t>评价对象及主要内容</w:t>
      </w:r>
    </w:p>
    <w:p w14:paraId="1CB94DE4" w14:textId="77777777" w:rsidR="007C1BB2" w:rsidRDefault="00D172CD">
      <w:pPr>
        <w:pStyle w:val="3"/>
        <w:ind w:firstLineChars="196" w:firstLine="627"/>
        <w:rPr>
          <w:rStyle w:val="ae"/>
          <w:rFonts w:cs="仿宋_GB2312"/>
          <w:color w:val="333333"/>
          <w:sz w:val="32"/>
        </w:rPr>
      </w:pPr>
      <w:r>
        <w:rPr>
          <w:rStyle w:val="ae"/>
          <w:rFonts w:cs="仿宋_GB2312" w:hint="eastAsia"/>
          <w:bCs/>
          <w:color w:val="333333"/>
          <w:sz w:val="32"/>
        </w:rPr>
        <w:t>评价的对象及主要内容为</w:t>
      </w:r>
      <w:r>
        <w:rPr>
          <w:rStyle w:val="ae"/>
          <w:rFonts w:cs="仿宋_GB2312" w:hint="eastAsia"/>
          <w:bCs/>
          <w:color w:val="333333"/>
          <w:sz w:val="32"/>
        </w:rPr>
        <w:t>:</w:t>
      </w:r>
      <w:r>
        <w:rPr>
          <w:rStyle w:val="ae"/>
          <w:rFonts w:cs="仿宋_GB2312" w:hint="eastAsia"/>
          <w:bCs/>
          <w:color w:val="333333"/>
          <w:sz w:val="32"/>
        </w:rPr>
        <w:t>一是部门单位整体管理及使用情况，具体涉及预算管理、基本支出和专项支出的管理及使用情况；二是部门单位整体支出绩效情况，具体涉及部门单位整体支出绩效目标的实现程度，包括是否达到预定产出、效果</w:t>
      </w:r>
      <w:r>
        <w:rPr>
          <w:rStyle w:val="ae"/>
          <w:rFonts w:cs="仿宋_GB2312" w:hint="eastAsia"/>
          <w:bCs/>
          <w:color w:val="333333"/>
          <w:sz w:val="32"/>
        </w:rPr>
        <w:t>和效益效率等；三是部门单位专项组织实施情况，具体涉及专项组织情况分析和相关管理情况；四是资产管理情况，具体涉及资产管理规范性和资产变动情况。</w:t>
      </w:r>
    </w:p>
    <w:p w14:paraId="0BEDE6BE" w14:textId="77777777" w:rsidR="007C1BB2" w:rsidRDefault="00D172CD">
      <w:pPr>
        <w:pStyle w:val="3"/>
        <w:ind w:firstLineChars="196" w:firstLine="549"/>
      </w:pPr>
      <w:r>
        <w:rPr>
          <w:rFonts w:hint="eastAsia"/>
        </w:rPr>
        <w:t>2.</w:t>
      </w:r>
      <w:r>
        <w:rPr>
          <w:rFonts w:hint="eastAsia"/>
        </w:rPr>
        <w:t>部门单位整体支出自评使用方法、主要内容、涉及范围</w:t>
      </w:r>
    </w:p>
    <w:p w14:paraId="40B9C25E" w14:textId="77777777" w:rsidR="007C1BB2" w:rsidRDefault="00D172CD">
      <w:pPr>
        <w:ind w:firstLine="562"/>
        <w:rPr>
          <w:b/>
          <w:bCs/>
        </w:rPr>
      </w:pPr>
      <w:r>
        <w:rPr>
          <w:rFonts w:hint="eastAsia"/>
          <w:b/>
          <w:bCs/>
        </w:rPr>
        <w:t>（</w:t>
      </w:r>
      <w:r>
        <w:rPr>
          <w:rFonts w:hint="eastAsia"/>
          <w:b/>
          <w:bCs/>
        </w:rPr>
        <w:t>1</w:t>
      </w:r>
      <w:r>
        <w:rPr>
          <w:rFonts w:hint="eastAsia"/>
          <w:b/>
          <w:bCs/>
        </w:rPr>
        <w:t>）自评使用方法</w:t>
      </w:r>
    </w:p>
    <w:p w14:paraId="31626498"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14:paraId="26B9E9E5" w14:textId="77777777" w:rsidR="007C1BB2" w:rsidRDefault="00D172CD">
      <w:pPr>
        <w:ind w:firstLine="562"/>
        <w:rPr>
          <w:b/>
          <w:bCs/>
        </w:rPr>
      </w:pPr>
      <w:r>
        <w:rPr>
          <w:rFonts w:hint="eastAsia"/>
          <w:b/>
          <w:bCs/>
        </w:rPr>
        <w:t>（</w:t>
      </w:r>
      <w:r>
        <w:rPr>
          <w:rFonts w:hint="eastAsia"/>
          <w:b/>
          <w:bCs/>
        </w:rPr>
        <w:t>2</w:t>
      </w:r>
      <w:r>
        <w:rPr>
          <w:rFonts w:hint="eastAsia"/>
          <w:b/>
          <w:bCs/>
        </w:rPr>
        <w:t>）评价使主要内容和涉及</w:t>
      </w:r>
      <w:r>
        <w:rPr>
          <w:rFonts w:hint="eastAsia"/>
          <w:b/>
          <w:bCs/>
        </w:rPr>
        <w:t>范围</w:t>
      </w:r>
    </w:p>
    <w:p w14:paraId="454EC564"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proofErr w:type="gramStart"/>
      <w:r>
        <w:rPr>
          <w:rStyle w:val="ae"/>
          <w:rFonts w:ascii="仿宋_GB2312" w:eastAsia="仿宋_GB2312" w:hAnsi="仿宋_GB2312" w:cs="仿宋_GB2312" w:hint="eastAsia"/>
          <w:b w:val="0"/>
          <w:color w:val="333333"/>
          <w:sz w:val="32"/>
          <w:szCs w:val="32"/>
        </w:rPr>
        <w:t>此次我</w:t>
      </w:r>
      <w:proofErr w:type="gramEnd"/>
      <w:r>
        <w:rPr>
          <w:rStyle w:val="ae"/>
          <w:rFonts w:ascii="仿宋_GB2312" w:eastAsia="仿宋_GB2312" w:hAnsi="仿宋_GB2312" w:cs="仿宋_GB2312" w:hint="eastAsia"/>
          <w:b w:val="0"/>
          <w:color w:val="333333"/>
          <w:sz w:val="32"/>
          <w:szCs w:val="32"/>
        </w:rPr>
        <w:t>单位根据《财政支出绩效评价管理暂行办法》（财预〔</w:t>
      </w:r>
      <w:r>
        <w:rPr>
          <w:rStyle w:val="ae"/>
          <w:rFonts w:ascii="仿宋_GB2312" w:eastAsia="仿宋_GB2312" w:hAnsi="仿宋_GB2312" w:cs="仿宋_GB2312" w:hint="eastAsia"/>
          <w:b w:val="0"/>
          <w:color w:val="333333"/>
          <w:sz w:val="32"/>
          <w:szCs w:val="32"/>
        </w:rPr>
        <w:t>2020</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10</w:t>
      </w:r>
      <w:r>
        <w:rPr>
          <w:rStyle w:val="ae"/>
          <w:rFonts w:ascii="仿宋_GB2312" w:eastAsia="仿宋_GB2312" w:hAnsi="仿宋_GB2312" w:cs="仿宋_GB2312" w:hint="eastAsia"/>
          <w:b w:val="0"/>
          <w:color w:val="333333"/>
          <w:sz w:val="32"/>
          <w:szCs w:val="32"/>
        </w:rPr>
        <w:t>号）等一系列文件要求对</w:t>
      </w:r>
      <w:r>
        <w:rPr>
          <w:rStyle w:val="ae"/>
          <w:rFonts w:ascii="仿宋_GB2312" w:eastAsia="仿宋_GB2312" w:hAnsi="仿宋_GB2312" w:cs="仿宋_GB2312" w:hint="eastAsia"/>
          <w:b w:val="0"/>
          <w:color w:val="333333"/>
          <w:sz w:val="32"/>
          <w:szCs w:val="32"/>
        </w:rPr>
        <w:t>2020</w:t>
      </w:r>
      <w:r>
        <w:rPr>
          <w:rStyle w:val="ae"/>
          <w:rFonts w:ascii="仿宋_GB2312" w:eastAsia="仿宋_GB2312" w:hAnsi="仿宋_GB2312" w:cs="仿宋_GB2312" w:hint="eastAsia"/>
          <w:b w:val="0"/>
          <w:color w:val="333333"/>
          <w:sz w:val="32"/>
          <w:szCs w:val="32"/>
        </w:rPr>
        <w:t>年度我单位部门整体支出开展部门（单位）整体支出绩效自评，本次自评主要内容和涉及范围：一是部门整体支出管理及使用情况，具体涉及预算管理、基本支出和使用情况、和专项支出管理和使用情况；二是部门专项组织实施情况具体涉及专项组织情况分析和管理情况分析；三是资产管理情况具体涉及资产管理规范性和固定资产利用率；四是部门整体支出绩效</w:t>
      </w:r>
      <w:r>
        <w:rPr>
          <w:rStyle w:val="ae"/>
          <w:rFonts w:ascii="仿宋_GB2312" w:eastAsia="仿宋_GB2312" w:hAnsi="仿宋_GB2312" w:cs="仿宋_GB2312" w:hint="eastAsia"/>
          <w:b w:val="0"/>
          <w:color w:val="333333"/>
          <w:sz w:val="32"/>
          <w:szCs w:val="32"/>
        </w:rPr>
        <w:lastRenderedPageBreak/>
        <w:t>情况具体涉及部门整体支出绩效目标的实现程度，包括是否达到预定产出、效果和效益效率等方面进</w:t>
      </w:r>
      <w:r>
        <w:rPr>
          <w:rStyle w:val="ae"/>
          <w:rFonts w:ascii="仿宋_GB2312" w:eastAsia="仿宋_GB2312" w:hAnsi="仿宋_GB2312" w:cs="仿宋_GB2312" w:hint="eastAsia"/>
          <w:b w:val="0"/>
          <w:color w:val="333333"/>
          <w:sz w:val="32"/>
          <w:szCs w:val="32"/>
        </w:rPr>
        <w:t>行评价。</w:t>
      </w:r>
    </w:p>
    <w:p w14:paraId="79F766F0" w14:textId="77777777" w:rsidR="007C1BB2" w:rsidRDefault="00D172CD">
      <w:pPr>
        <w:ind w:firstLine="562"/>
        <w:rPr>
          <w:b/>
          <w:bCs/>
        </w:rPr>
      </w:pPr>
      <w:r>
        <w:rPr>
          <w:rFonts w:hint="eastAsia"/>
          <w:b/>
          <w:bCs/>
        </w:rPr>
        <w:t>（</w:t>
      </w:r>
      <w:r>
        <w:rPr>
          <w:rFonts w:hint="eastAsia"/>
          <w:b/>
          <w:bCs/>
        </w:rPr>
        <w:t>3</w:t>
      </w:r>
      <w:r>
        <w:rPr>
          <w:rFonts w:hint="eastAsia"/>
          <w:b/>
          <w:bCs/>
        </w:rPr>
        <w:t>）</w:t>
      </w:r>
      <w:r>
        <w:rPr>
          <w:rFonts w:hint="eastAsia"/>
          <w:b/>
          <w:bCs/>
        </w:rPr>
        <w:t>.</w:t>
      </w:r>
      <w:r>
        <w:rPr>
          <w:rFonts w:hint="eastAsia"/>
          <w:b/>
          <w:bCs/>
        </w:rPr>
        <w:t>涉及的范围</w:t>
      </w:r>
    </w:p>
    <w:p w14:paraId="23350EAF" w14:textId="77777777" w:rsidR="007C1BB2" w:rsidRDefault="00D172CD">
      <w:pPr>
        <w:pStyle w:val="10"/>
        <w:snapToGrid w:val="0"/>
        <w:spacing w:line="540" w:lineRule="exact"/>
        <w:ind w:firstLine="640"/>
        <w:rPr>
          <w:rFonts w:ascii="FangSong" w:eastAsia="FangSong" w:hAnsi="FangSong" w:cs="Times New Roman"/>
          <w:sz w:val="28"/>
        </w:rPr>
      </w:pPr>
      <w:r>
        <w:rPr>
          <w:rStyle w:val="ae"/>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45810F0A" w14:textId="77777777" w:rsidR="007C1BB2" w:rsidRDefault="00D172CD">
      <w:pPr>
        <w:pStyle w:val="1"/>
        <w:ind w:firstLine="643"/>
        <w:rPr>
          <w:sz w:val="32"/>
          <w:szCs w:val="32"/>
        </w:rPr>
      </w:pPr>
      <w:r>
        <w:rPr>
          <w:rFonts w:hint="eastAsia"/>
          <w:sz w:val="32"/>
          <w:szCs w:val="32"/>
        </w:rPr>
        <w:t>二、部门单位整体支出管理及使用情况</w:t>
      </w:r>
    </w:p>
    <w:p w14:paraId="032AC6B5" w14:textId="77777777" w:rsidR="007C1BB2" w:rsidRDefault="00D172CD">
      <w:pPr>
        <w:ind w:firstLine="560"/>
      </w:pPr>
      <w:r>
        <w:rPr>
          <w:rFonts w:hint="eastAsia"/>
        </w:rPr>
        <w:t>（</w:t>
      </w:r>
      <w:r>
        <w:rPr>
          <w:rFonts w:hint="eastAsia"/>
          <w:b/>
          <w:bCs/>
        </w:rPr>
        <w:t>一）预算管理情况</w:t>
      </w:r>
    </w:p>
    <w:p w14:paraId="1B15B997"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管理制度健全性</w:t>
      </w:r>
    </w:p>
    <w:p w14:paraId="2B7D934D"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本单位为加强预算管理，规范财务行为，已制定《阿克陶县发展和改革委员会预算绩效管理工作实施办法》，《阿克陶县发展和改革委员会单位财务管理制度》</w:t>
      </w:r>
      <w:proofErr w:type="gramStart"/>
      <w:r>
        <w:rPr>
          <w:rStyle w:val="ae"/>
          <w:rFonts w:ascii="仿宋_GB2312" w:eastAsia="仿宋_GB2312" w:hAnsi="仿宋_GB2312" w:cs="仿宋_GB2312" w:hint="eastAsia"/>
          <w:b w:val="0"/>
          <w:color w:val="333333"/>
          <w:sz w:val="32"/>
          <w:szCs w:val="32"/>
        </w:rPr>
        <w:t>等健全</w:t>
      </w:r>
      <w:proofErr w:type="gramEnd"/>
      <w:r>
        <w:rPr>
          <w:rStyle w:val="ae"/>
          <w:rFonts w:ascii="仿宋_GB2312" w:eastAsia="仿宋_GB2312" w:hAnsi="仿宋_GB2312" w:cs="仿宋_GB2312" w:hint="eastAsia"/>
          <w:b w:val="0"/>
          <w:color w:val="333333"/>
          <w:sz w:val="32"/>
          <w:szCs w:val="32"/>
        </w:rPr>
        <w:t>完整的各项管理制度，有效保障了我单位高效的履行工作职能，较好的促进事业发展。</w:t>
      </w:r>
    </w:p>
    <w:p w14:paraId="0B88B95B"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资金使用合</w:t>
      </w:r>
      <w:proofErr w:type="gramStart"/>
      <w:r>
        <w:rPr>
          <w:rStyle w:val="ae"/>
          <w:rFonts w:ascii="仿宋_GB2312" w:eastAsia="仿宋_GB2312" w:hAnsi="仿宋_GB2312" w:cs="仿宋_GB2312" w:hint="eastAsia"/>
          <w:b w:val="0"/>
          <w:color w:val="333333"/>
          <w:sz w:val="32"/>
          <w:szCs w:val="32"/>
        </w:rPr>
        <w:t>规</w:t>
      </w:r>
      <w:proofErr w:type="gramEnd"/>
      <w:r>
        <w:rPr>
          <w:rStyle w:val="ae"/>
          <w:rFonts w:ascii="仿宋_GB2312" w:eastAsia="仿宋_GB2312" w:hAnsi="仿宋_GB2312" w:cs="仿宋_GB2312" w:hint="eastAsia"/>
          <w:b w:val="0"/>
          <w:color w:val="333333"/>
          <w:sz w:val="32"/>
          <w:szCs w:val="32"/>
        </w:rPr>
        <w:t>性和安全性</w:t>
      </w:r>
    </w:p>
    <w:p w14:paraId="173B9D5F"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6510F9A9"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预决算信息公开性</w:t>
      </w:r>
    </w:p>
    <w:p w14:paraId="5746B26B"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按照县财政局预决算信息公开工作要求，我单位在阿克陶县政</w:t>
      </w:r>
      <w:r>
        <w:rPr>
          <w:rStyle w:val="ae"/>
          <w:rFonts w:ascii="仿宋_GB2312" w:eastAsia="仿宋_GB2312" w:hAnsi="仿宋_GB2312" w:cs="仿宋_GB2312" w:hint="eastAsia"/>
          <w:b w:val="0"/>
          <w:color w:val="333333"/>
          <w:sz w:val="32"/>
          <w:szCs w:val="32"/>
        </w:rPr>
        <w:t>府信息网财政信息公开专栏对本单位预决算信息进行了公开。公开内容主要包括：本单位主要职能、机构及人员情况，收入、支出预算安排及决算情况，“三公经费”预算安排及决算情况，政府采购情况，国有资产占用情况，预</w:t>
      </w:r>
      <w:r>
        <w:rPr>
          <w:rStyle w:val="ae"/>
          <w:rFonts w:ascii="仿宋_GB2312" w:eastAsia="仿宋_GB2312" w:hAnsi="仿宋_GB2312" w:cs="仿宋_GB2312" w:hint="eastAsia"/>
          <w:b w:val="0"/>
          <w:color w:val="333333"/>
          <w:sz w:val="32"/>
          <w:szCs w:val="32"/>
        </w:rPr>
        <w:lastRenderedPageBreak/>
        <w:t>算绩效情况等信息，主动接受社会各界监督。</w:t>
      </w:r>
    </w:p>
    <w:p w14:paraId="4E378D89" w14:textId="77777777" w:rsidR="007C1BB2" w:rsidRDefault="00D172CD">
      <w:pPr>
        <w:ind w:firstLine="562"/>
        <w:rPr>
          <w:b/>
          <w:bCs/>
        </w:rPr>
      </w:pPr>
      <w:r>
        <w:rPr>
          <w:rFonts w:hint="eastAsia"/>
          <w:b/>
          <w:bCs/>
        </w:rPr>
        <w:t>（二）基本支出和使用情况</w:t>
      </w:r>
    </w:p>
    <w:p w14:paraId="443D925E"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基本支出和使用情况</w:t>
      </w:r>
    </w:p>
    <w:p w14:paraId="0924F293" w14:textId="4178A1A2"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年本单位基本支出全年预算总额</w:t>
      </w:r>
      <w:r w:rsidRPr="00314B4D">
        <w:rPr>
          <w:rStyle w:val="ae"/>
          <w:rFonts w:ascii="仿宋_GB2312" w:eastAsia="仿宋_GB2312" w:hAnsi="仿宋_GB2312" w:cs="仿宋_GB2312" w:hint="eastAsia"/>
          <w:b w:val="0"/>
          <w:color w:val="FF0000"/>
          <w:sz w:val="32"/>
          <w:szCs w:val="32"/>
        </w:rPr>
        <w:t>647.53</w:t>
      </w:r>
      <w:r w:rsidRPr="00314B4D">
        <w:rPr>
          <w:rStyle w:val="ae"/>
          <w:rFonts w:ascii="仿宋_GB2312" w:eastAsia="仿宋_GB2312" w:hAnsi="仿宋_GB2312" w:cs="仿宋_GB2312" w:hint="eastAsia"/>
          <w:b w:val="0"/>
          <w:color w:val="FF0000"/>
          <w:sz w:val="32"/>
          <w:szCs w:val="32"/>
        </w:rPr>
        <w:t>万元，其中：人员经费</w:t>
      </w:r>
      <w:r w:rsidRPr="00314B4D">
        <w:rPr>
          <w:rStyle w:val="ae"/>
          <w:rFonts w:ascii="仿宋_GB2312" w:eastAsia="仿宋_GB2312" w:hAnsi="仿宋_GB2312" w:cs="仿宋_GB2312" w:hint="eastAsia"/>
          <w:b w:val="0"/>
          <w:color w:val="FF0000"/>
          <w:sz w:val="32"/>
          <w:szCs w:val="32"/>
        </w:rPr>
        <w:t>642.29</w:t>
      </w:r>
      <w:r w:rsidRPr="00314B4D">
        <w:rPr>
          <w:rStyle w:val="ae"/>
          <w:rFonts w:ascii="仿宋_GB2312" w:eastAsia="仿宋_GB2312" w:hAnsi="仿宋_GB2312" w:cs="仿宋_GB2312" w:hint="eastAsia"/>
          <w:b w:val="0"/>
          <w:color w:val="FF0000"/>
          <w:sz w:val="32"/>
          <w:szCs w:val="32"/>
        </w:rPr>
        <w:t>万元，公用经费</w:t>
      </w:r>
      <w:r w:rsidRPr="00314B4D">
        <w:rPr>
          <w:rStyle w:val="ae"/>
          <w:rFonts w:ascii="仿宋_GB2312" w:eastAsia="仿宋_GB2312" w:hAnsi="仿宋_GB2312" w:cs="仿宋_GB2312" w:hint="eastAsia"/>
          <w:b w:val="0"/>
          <w:color w:val="FF0000"/>
          <w:sz w:val="32"/>
          <w:szCs w:val="32"/>
        </w:rPr>
        <w:t>5.24</w:t>
      </w:r>
      <w:r w:rsidRPr="00314B4D">
        <w:rPr>
          <w:rStyle w:val="ae"/>
          <w:rFonts w:ascii="仿宋_GB2312" w:eastAsia="仿宋_GB2312" w:hAnsi="仿宋_GB2312" w:cs="仿宋_GB2312" w:hint="eastAsia"/>
          <w:b w:val="0"/>
          <w:color w:val="FF0000"/>
          <w:sz w:val="32"/>
          <w:szCs w:val="32"/>
        </w:rPr>
        <w:t>万元。实际支出</w:t>
      </w:r>
      <w:r w:rsidRPr="00314B4D">
        <w:rPr>
          <w:rStyle w:val="ae"/>
          <w:rFonts w:ascii="仿宋_GB2312" w:eastAsia="仿宋_GB2312" w:hAnsi="仿宋_GB2312" w:cs="仿宋_GB2312" w:hint="eastAsia"/>
          <w:b w:val="0"/>
          <w:color w:val="FF0000"/>
          <w:sz w:val="32"/>
          <w:szCs w:val="32"/>
        </w:rPr>
        <w:t>913.19</w:t>
      </w:r>
      <w:r w:rsidRPr="00314B4D">
        <w:rPr>
          <w:rStyle w:val="ae"/>
          <w:rFonts w:ascii="仿宋_GB2312" w:eastAsia="仿宋_GB2312" w:hAnsi="仿宋_GB2312" w:cs="仿宋_GB2312" w:hint="eastAsia"/>
          <w:b w:val="0"/>
          <w:color w:val="FF0000"/>
          <w:sz w:val="32"/>
          <w:szCs w:val="32"/>
        </w:rPr>
        <w:t>万元，基本支出预算执行率</w:t>
      </w:r>
      <w:r w:rsidRPr="00314B4D">
        <w:rPr>
          <w:rStyle w:val="ae"/>
          <w:rFonts w:ascii="仿宋_GB2312" w:eastAsia="仿宋_GB2312" w:hAnsi="仿宋_GB2312" w:cs="仿宋_GB2312" w:hint="eastAsia"/>
          <w:b w:val="0"/>
          <w:color w:val="FF0000"/>
          <w:sz w:val="32"/>
          <w:szCs w:val="32"/>
        </w:rPr>
        <w:t>141.02</w:t>
      </w:r>
      <w:r w:rsidRPr="00314B4D">
        <w:rPr>
          <w:rStyle w:val="ae"/>
          <w:rFonts w:ascii="仿宋_GB2312" w:eastAsia="仿宋_GB2312" w:hAnsi="仿宋_GB2312" w:cs="仿宋_GB2312" w:hint="eastAsia"/>
          <w:b w:val="0"/>
          <w:color w:val="FF0000"/>
          <w:sz w:val="32"/>
          <w:szCs w:val="32"/>
        </w:rPr>
        <w:t>。</w:t>
      </w:r>
      <w:r w:rsidR="00314B4D">
        <w:rPr>
          <w:rStyle w:val="ae"/>
          <w:rFonts w:ascii="仿宋_GB2312" w:eastAsia="仿宋_GB2312" w:hAnsi="仿宋_GB2312" w:cs="仿宋_GB2312" w:hint="eastAsia"/>
          <w:b w:val="0"/>
          <w:color w:val="FF0000"/>
          <w:sz w:val="32"/>
          <w:szCs w:val="32"/>
        </w:rPr>
        <w:t>（根据决算基本支出全年预算总额来填写）</w:t>
      </w:r>
    </w:p>
    <w:p w14:paraId="697A9D62"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基本支出严格按照财务管理制度执行。人员工资由编办、</w:t>
      </w:r>
      <w:proofErr w:type="gramStart"/>
      <w:r>
        <w:rPr>
          <w:rStyle w:val="ae"/>
          <w:rFonts w:ascii="仿宋_GB2312" w:eastAsia="仿宋_GB2312" w:hAnsi="仿宋_GB2312" w:cs="仿宋_GB2312" w:hint="eastAsia"/>
          <w:b w:val="0"/>
          <w:color w:val="333333"/>
          <w:sz w:val="32"/>
          <w:szCs w:val="32"/>
        </w:rPr>
        <w:t>人社局</w:t>
      </w:r>
      <w:proofErr w:type="gramEnd"/>
      <w:r>
        <w:rPr>
          <w:rStyle w:val="ae"/>
          <w:rFonts w:ascii="仿宋_GB2312" w:eastAsia="仿宋_GB2312" w:hAnsi="仿宋_GB2312" w:cs="仿宋_GB2312" w:hint="eastAsia"/>
          <w:b w:val="0"/>
          <w:color w:val="333333"/>
          <w:sz w:val="32"/>
          <w:szCs w:val="32"/>
        </w:rPr>
        <w:t>、社保局、</w:t>
      </w:r>
      <w:proofErr w:type="gramStart"/>
      <w:r>
        <w:rPr>
          <w:rStyle w:val="ae"/>
          <w:rFonts w:ascii="仿宋_GB2312" w:eastAsia="仿宋_GB2312" w:hAnsi="仿宋_GB2312" w:cs="仿宋_GB2312" w:hint="eastAsia"/>
          <w:b w:val="0"/>
          <w:color w:val="333333"/>
          <w:sz w:val="32"/>
          <w:szCs w:val="32"/>
        </w:rPr>
        <w:t>医</w:t>
      </w:r>
      <w:proofErr w:type="gramEnd"/>
      <w:r>
        <w:rPr>
          <w:rStyle w:val="ae"/>
          <w:rFonts w:ascii="仿宋_GB2312" w:eastAsia="仿宋_GB2312" w:hAnsi="仿宋_GB2312" w:cs="仿宋_GB2312" w:hint="eastAsia"/>
          <w:b w:val="0"/>
          <w:color w:val="333333"/>
          <w:sz w:val="32"/>
          <w:szCs w:val="32"/>
        </w:rPr>
        <w:t>保局、住房公积金管理办公室及财政局等部门逐个审核，按月申报及发放。基本公用经费用于支付办公室日常的邮电费、办公用品、办公</w:t>
      </w:r>
      <w:proofErr w:type="gramStart"/>
      <w:r>
        <w:rPr>
          <w:rStyle w:val="ae"/>
          <w:rFonts w:ascii="仿宋_GB2312" w:eastAsia="仿宋_GB2312" w:hAnsi="仿宋_GB2312" w:cs="仿宋_GB2312" w:hint="eastAsia"/>
          <w:b w:val="0"/>
          <w:color w:val="333333"/>
          <w:sz w:val="32"/>
          <w:szCs w:val="32"/>
        </w:rPr>
        <w:t>耗材款</w:t>
      </w:r>
      <w:proofErr w:type="gramEnd"/>
      <w:r>
        <w:rPr>
          <w:rStyle w:val="ae"/>
          <w:rFonts w:ascii="仿宋_GB2312" w:eastAsia="仿宋_GB2312" w:hAnsi="仿宋_GB2312" w:cs="仿宋_GB2312" w:hint="eastAsia"/>
          <w:b w:val="0"/>
          <w:color w:val="333333"/>
          <w:sz w:val="32"/>
          <w:szCs w:val="32"/>
        </w:rPr>
        <w:t>等，公务用车运行维护费主要用于车辆加油、维修及购买车辆保险。</w:t>
      </w:r>
    </w:p>
    <w:p w14:paraId="1FF4AA58" w14:textId="77777777" w:rsidR="007C1BB2" w:rsidRDefault="00D172CD">
      <w:pPr>
        <w:pStyle w:val="10"/>
        <w:snapToGrid w:val="0"/>
        <w:spacing w:line="540" w:lineRule="exact"/>
        <w:ind w:firstLine="640"/>
        <w:outlineLvl w:val="2"/>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三</w:t>
      </w:r>
      <w:proofErr w:type="gramStart"/>
      <w:r>
        <w:rPr>
          <w:rStyle w:val="ae"/>
          <w:rFonts w:ascii="仿宋_GB2312" w:eastAsia="仿宋_GB2312" w:hAnsi="仿宋_GB2312" w:cs="仿宋_GB2312" w:hint="eastAsia"/>
          <w:b w:val="0"/>
          <w:color w:val="333333"/>
          <w:sz w:val="32"/>
          <w:szCs w:val="32"/>
        </w:rPr>
        <w:t>公经费</w:t>
      </w:r>
      <w:proofErr w:type="gramEnd"/>
      <w:r>
        <w:rPr>
          <w:rStyle w:val="ae"/>
          <w:rFonts w:ascii="仿宋_GB2312" w:eastAsia="仿宋_GB2312" w:hAnsi="仿宋_GB2312" w:cs="仿宋_GB2312" w:hint="eastAsia"/>
          <w:b w:val="0"/>
          <w:color w:val="333333"/>
          <w:sz w:val="32"/>
          <w:szCs w:val="32"/>
        </w:rPr>
        <w:t>控制情况</w:t>
      </w:r>
    </w:p>
    <w:p w14:paraId="0837C179"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我单位坚决贯彻落实中央、自治区、阿克陶县厉行勤俭办公的工作要求，提倡本单位全体干部职工，勤俭节约，切实降低行政运行成本，确保每年“三公经费”只减不增。</w:t>
      </w: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年“三公经费”预算为</w:t>
      </w:r>
      <w:r>
        <w:rPr>
          <w:rStyle w:val="ae"/>
          <w:rFonts w:ascii="仿宋_GB2312" w:eastAsia="仿宋_GB2312" w:hAnsi="仿宋_GB2312" w:cs="仿宋_GB2312" w:hint="eastAsia"/>
          <w:b w:val="0"/>
          <w:color w:val="333333"/>
          <w:sz w:val="32"/>
          <w:szCs w:val="32"/>
        </w:rPr>
        <w:t>3.4</w:t>
      </w:r>
      <w:r>
        <w:rPr>
          <w:rStyle w:val="ae"/>
          <w:rFonts w:ascii="仿宋_GB2312" w:eastAsia="仿宋_GB2312" w:hAnsi="仿宋_GB2312" w:cs="仿宋_GB2312" w:hint="eastAsia"/>
          <w:b w:val="0"/>
          <w:color w:val="333333"/>
          <w:sz w:val="32"/>
          <w:szCs w:val="32"/>
        </w:rPr>
        <w:t>万元，实际支出</w:t>
      </w:r>
      <w:r>
        <w:rPr>
          <w:rStyle w:val="ae"/>
          <w:rFonts w:ascii="仿宋_GB2312" w:eastAsia="仿宋_GB2312" w:hAnsi="仿宋_GB2312" w:cs="仿宋_GB2312" w:hint="eastAsia"/>
          <w:b w:val="0"/>
          <w:color w:val="333333"/>
          <w:sz w:val="32"/>
          <w:szCs w:val="32"/>
        </w:rPr>
        <w:t>3.39</w:t>
      </w:r>
      <w:r>
        <w:rPr>
          <w:rStyle w:val="ae"/>
          <w:rFonts w:ascii="仿宋_GB2312" w:eastAsia="仿宋_GB2312" w:hAnsi="仿宋_GB2312" w:cs="仿宋_GB2312" w:hint="eastAsia"/>
          <w:b w:val="0"/>
          <w:color w:val="333333"/>
          <w:sz w:val="32"/>
          <w:szCs w:val="32"/>
        </w:rPr>
        <w:t>万元，“三公经费”较年初预算</w:t>
      </w:r>
      <w:r>
        <w:rPr>
          <w:rStyle w:val="ae"/>
          <w:rFonts w:ascii="仿宋_GB2312" w:eastAsia="仿宋_GB2312" w:hAnsi="仿宋_GB2312" w:cs="仿宋_GB2312" w:hint="eastAsia"/>
          <w:b w:val="0"/>
          <w:color w:val="333333"/>
          <w:sz w:val="32"/>
          <w:szCs w:val="32"/>
        </w:rPr>
        <w:t>增加</w:t>
      </w:r>
      <w:r>
        <w:rPr>
          <w:rStyle w:val="ae"/>
          <w:rFonts w:ascii="仿宋_GB2312" w:eastAsia="仿宋_GB2312" w:hAnsi="仿宋_GB2312" w:cs="仿宋_GB2312" w:hint="eastAsia"/>
          <w:b w:val="0"/>
          <w:color w:val="333333"/>
          <w:sz w:val="32"/>
          <w:szCs w:val="32"/>
        </w:rPr>
        <w:t>0.0%</w:t>
      </w:r>
      <w:r>
        <w:rPr>
          <w:rStyle w:val="ae"/>
          <w:rFonts w:ascii="仿宋_GB2312" w:eastAsia="仿宋_GB2312" w:hAnsi="仿宋_GB2312" w:cs="仿宋_GB2312" w:hint="eastAsia"/>
          <w:b w:val="0"/>
          <w:color w:val="333333"/>
          <w:sz w:val="32"/>
          <w:szCs w:val="32"/>
        </w:rPr>
        <w:t>，其中：因公出国（境）费预算为</w:t>
      </w:r>
      <w:r>
        <w:rPr>
          <w:rStyle w:val="ae"/>
          <w:rFonts w:ascii="仿宋_GB2312" w:eastAsia="仿宋_GB2312" w:hAnsi="仿宋_GB2312" w:cs="仿宋_GB2312" w:hint="eastAsia"/>
          <w:b w:val="0"/>
          <w:color w:val="333333"/>
          <w:sz w:val="32"/>
          <w:szCs w:val="32"/>
        </w:rPr>
        <w:t>0</w:t>
      </w:r>
      <w:r>
        <w:rPr>
          <w:rStyle w:val="ae"/>
          <w:rFonts w:ascii="仿宋_GB2312" w:eastAsia="仿宋_GB2312" w:hAnsi="仿宋_GB2312" w:cs="仿宋_GB2312" w:hint="eastAsia"/>
          <w:b w:val="0"/>
          <w:color w:val="333333"/>
          <w:sz w:val="32"/>
          <w:szCs w:val="32"/>
        </w:rPr>
        <w:t>万元，实际支出</w:t>
      </w:r>
      <w:r>
        <w:rPr>
          <w:rStyle w:val="ae"/>
          <w:rFonts w:ascii="仿宋_GB2312" w:eastAsia="仿宋_GB2312" w:hAnsi="仿宋_GB2312" w:cs="仿宋_GB2312" w:hint="eastAsia"/>
          <w:b w:val="0"/>
          <w:color w:val="333333"/>
          <w:sz w:val="32"/>
          <w:szCs w:val="32"/>
        </w:rPr>
        <w:t>0</w:t>
      </w:r>
      <w:r>
        <w:rPr>
          <w:rStyle w:val="ae"/>
          <w:rFonts w:ascii="仿宋_GB2312" w:eastAsia="仿宋_GB2312" w:hAnsi="仿宋_GB2312" w:cs="仿宋_GB2312" w:hint="eastAsia"/>
          <w:b w:val="0"/>
          <w:color w:val="333333"/>
          <w:sz w:val="32"/>
          <w:szCs w:val="32"/>
        </w:rPr>
        <w:t>万元；公务接待费预算为</w:t>
      </w:r>
      <w:r>
        <w:rPr>
          <w:rStyle w:val="ae"/>
          <w:rFonts w:ascii="仿宋_GB2312" w:eastAsia="仿宋_GB2312" w:hAnsi="仿宋_GB2312" w:cs="仿宋_GB2312" w:hint="eastAsia"/>
          <w:b w:val="0"/>
          <w:color w:val="333333"/>
          <w:sz w:val="32"/>
          <w:szCs w:val="32"/>
        </w:rPr>
        <w:t>5</w:t>
      </w:r>
      <w:r>
        <w:rPr>
          <w:rStyle w:val="ae"/>
          <w:rFonts w:ascii="仿宋_GB2312" w:eastAsia="仿宋_GB2312" w:hAnsi="仿宋_GB2312" w:cs="仿宋_GB2312" w:hint="eastAsia"/>
          <w:b w:val="0"/>
          <w:color w:val="333333"/>
          <w:sz w:val="32"/>
          <w:szCs w:val="32"/>
        </w:rPr>
        <w:t>万元，实际支出</w:t>
      </w:r>
      <w:r>
        <w:rPr>
          <w:rStyle w:val="ae"/>
          <w:rFonts w:ascii="仿宋_GB2312" w:eastAsia="仿宋_GB2312" w:hAnsi="仿宋_GB2312" w:cs="仿宋_GB2312" w:hint="eastAsia"/>
          <w:b w:val="0"/>
          <w:color w:val="333333"/>
          <w:sz w:val="32"/>
          <w:szCs w:val="32"/>
        </w:rPr>
        <w:t>0</w:t>
      </w:r>
      <w:r>
        <w:rPr>
          <w:rStyle w:val="ae"/>
          <w:rFonts w:ascii="仿宋_GB2312" w:eastAsia="仿宋_GB2312" w:hAnsi="仿宋_GB2312" w:cs="仿宋_GB2312" w:hint="eastAsia"/>
          <w:b w:val="0"/>
          <w:color w:val="333333"/>
          <w:sz w:val="32"/>
          <w:szCs w:val="32"/>
        </w:rPr>
        <w:t>元；公务用车购置费预算为</w:t>
      </w:r>
      <w:r>
        <w:rPr>
          <w:rStyle w:val="ae"/>
          <w:rFonts w:ascii="仿宋_GB2312" w:eastAsia="仿宋_GB2312" w:hAnsi="仿宋_GB2312" w:cs="仿宋_GB2312" w:hint="eastAsia"/>
          <w:b w:val="0"/>
          <w:color w:val="333333"/>
          <w:sz w:val="32"/>
          <w:szCs w:val="32"/>
        </w:rPr>
        <w:t>5</w:t>
      </w:r>
      <w:r>
        <w:rPr>
          <w:rStyle w:val="ae"/>
          <w:rFonts w:ascii="仿宋_GB2312" w:eastAsia="仿宋_GB2312" w:hAnsi="仿宋_GB2312" w:cs="仿宋_GB2312" w:hint="eastAsia"/>
          <w:b w:val="0"/>
          <w:color w:val="333333"/>
          <w:sz w:val="32"/>
          <w:szCs w:val="32"/>
        </w:rPr>
        <w:t>万元，实际支出</w:t>
      </w:r>
      <w:r>
        <w:rPr>
          <w:rStyle w:val="ae"/>
          <w:rFonts w:ascii="仿宋_GB2312" w:eastAsia="仿宋_GB2312" w:hAnsi="仿宋_GB2312" w:cs="仿宋_GB2312" w:hint="eastAsia"/>
          <w:b w:val="0"/>
          <w:color w:val="333333"/>
          <w:sz w:val="32"/>
          <w:szCs w:val="32"/>
        </w:rPr>
        <w:t>4.9</w:t>
      </w:r>
      <w:r>
        <w:rPr>
          <w:rStyle w:val="ae"/>
          <w:rFonts w:ascii="仿宋_GB2312" w:eastAsia="仿宋_GB2312" w:hAnsi="仿宋_GB2312" w:cs="仿宋_GB2312" w:hint="eastAsia"/>
          <w:b w:val="0"/>
          <w:color w:val="333333"/>
          <w:sz w:val="32"/>
          <w:szCs w:val="32"/>
        </w:rPr>
        <w:t>万元；公务用车运行维护费预算为</w:t>
      </w:r>
      <w:r>
        <w:rPr>
          <w:rStyle w:val="ae"/>
          <w:rFonts w:ascii="仿宋_GB2312" w:eastAsia="仿宋_GB2312" w:hAnsi="仿宋_GB2312" w:cs="仿宋_GB2312" w:hint="eastAsia"/>
          <w:b w:val="0"/>
          <w:color w:val="333333"/>
          <w:sz w:val="32"/>
          <w:szCs w:val="32"/>
        </w:rPr>
        <w:t>2.9</w:t>
      </w:r>
      <w:r>
        <w:rPr>
          <w:rStyle w:val="ae"/>
          <w:rFonts w:ascii="仿宋_GB2312" w:eastAsia="仿宋_GB2312" w:hAnsi="仿宋_GB2312" w:cs="仿宋_GB2312" w:hint="eastAsia"/>
          <w:b w:val="0"/>
          <w:color w:val="333333"/>
          <w:sz w:val="32"/>
          <w:szCs w:val="32"/>
        </w:rPr>
        <w:t>万元，实际支出</w:t>
      </w:r>
      <w:r>
        <w:rPr>
          <w:rStyle w:val="ae"/>
          <w:rFonts w:ascii="仿宋_GB2312" w:eastAsia="仿宋_GB2312" w:hAnsi="仿宋_GB2312" w:cs="仿宋_GB2312" w:hint="eastAsia"/>
          <w:b w:val="0"/>
          <w:color w:val="333333"/>
          <w:sz w:val="32"/>
          <w:szCs w:val="32"/>
        </w:rPr>
        <w:t>2.9</w:t>
      </w:r>
      <w:r>
        <w:rPr>
          <w:rStyle w:val="ae"/>
          <w:rFonts w:ascii="仿宋_GB2312" w:eastAsia="仿宋_GB2312" w:hAnsi="仿宋_GB2312" w:cs="仿宋_GB2312" w:hint="eastAsia"/>
          <w:b w:val="0"/>
          <w:color w:val="333333"/>
          <w:sz w:val="32"/>
          <w:szCs w:val="32"/>
        </w:rPr>
        <w:t>万元，公务用车运行维护费较年初预算增加</w:t>
      </w:r>
      <w:r>
        <w:rPr>
          <w:rStyle w:val="ae"/>
          <w:rFonts w:ascii="仿宋_GB2312" w:eastAsia="仿宋_GB2312" w:hAnsi="仿宋_GB2312" w:cs="仿宋_GB2312" w:hint="eastAsia"/>
          <w:b w:val="0"/>
          <w:color w:val="333333"/>
          <w:sz w:val="32"/>
          <w:szCs w:val="32"/>
        </w:rPr>
        <w:t>0.00%</w:t>
      </w:r>
      <w:r>
        <w:rPr>
          <w:rStyle w:val="ae"/>
          <w:rFonts w:ascii="仿宋_GB2312" w:eastAsia="仿宋_GB2312" w:hAnsi="仿宋_GB2312" w:cs="仿宋_GB2312" w:hint="eastAsia"/>
          <w:b w:val="0"/>
          <w:color w:val="333333"/>
          <w:sz w:val="32"/>
          <w:szCs w:val="32"/>
        </w:rPr>
        <w:t>，符合财政部门本年预算要求和相关管理制度要求。</w:t>
      </w:r>
    </w:p>
    <w:p w14:paraId="5E05E7B7" w14:textId="77777777" w:rsidR="007C1BB2" w:rsidRDefault="00D172CD">
      <w:pPr>
        <w:pStyle w:val="10"/>
        <w:snapToGrid w:val="0"/>
        <w:spacing w:line="540" w:lineRule="exact"/>
        <w:ind w:firstLine="640"/>
        <w:outlineLvl w:val="1"/>
        <w:rPr>
          <w:rStyle w:val="ae"/>
          <w:rFonts w:ascii="仿宋_GB2312" w:eastAsia="仿宋_GB2312" w:hAnsi="仿宋_GB2312" w:cs="仿宋_GB2312"/>
          <w:bCs w:val="0"/>
          <w:color w:val="333333"/>
          <w:sz w:val="32"/>
          <w:szCs w:val="32"/>
        </w:rPr>
      </w:pPr>
      <w:r>
        <w:rPr>
          <w:rStyle w:val="ae"/>
          <w:rFonts w:ascii="仿宋_GB2312" w:eastAsia="仿宋_GB2312" w:hAnsi="仿宋_GB2312" w:cs="仿宋_GB2312" w:hint="eastAsia"/>
          <w:color w:val="333333"/>
          <w:sz w:val="32"/>
          <w:szCs w:val="32"/>
        </w:rPr>
        <w:t>（三）专项支出管理和使用情况</w:t>
      </w:r>
    </w:p>
    <w:p w14:paraId="2397507E"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专项资金的使用符合国家法规和财务管理制度，专项资</w:t>
      </w:r>
      <w:r>
        <w:rPr>
          <w:rStyle w:val="ae"/>
          <w:rFonts w:ascii="仿宋_GB2312" w:eastAsia="仿宋_GB2312" w:hAnsi="仿宋_GB2312" w:cs="仿宋_GB2312" w:hint="eastAsia"/>
          <w:b w:val="0"/>
          <w:color w:val="333333"/>
          <w:sz w:val="32"/>
          <w:szCs w:val="32"/>
        </w:rPr>
        <w:lastRenderedPageBreak/>
        <w:t>金拨付有完整的审批程序和手续，符合项目预算批复或合同规定的用途，不存在截留、挤占、挪用、虚列支出等情况。</w:t>
      </w:r>
    </w:p>
    <w:p w14:paraId="7EF7B2A8"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年本单位安排专项支出预</w:t>
      </w:r>
      <w:r>
        <w:rPr>
          <w:rStyle w:val="ae"/>
          <w:rFonts w:ascii="仿宋_GB2312" w:eastAsia="仿宋_GB2312" w:hAnsi="仿宋_GB2312" w:cs="仿宋_GB2312" w:hint="eastAsia"/>
          <w:b w:val="0"/>
          <w:color w:val="333333"/>
          <w:sz w:val="32"/>
          <w:szCs w:val="32"/>
        </w:rPr>
        <w:t>算总额</w:t>
      </w:r>
      <w:r>
        <w:rPr>
          <w:rStyle w:val="ae"/>
          <w:rFonts w:ascii="仿宋_GB2312" w:eastAsia="仿宋_GB2312" w:hAnsi="仿宋_GB2312" w:cs="仿宋_GB2312" w:hint="eastAsia"/>
          <w:b w:val="0"/>
          <w:color w:val="333333"/>
          <w:sz w:val="32"/>
          <w:szCs w:val="32"/>
        </w:rPr>
        <w:t>691.17</w:t>
      </w:r>
      <w:r>
        <w:rPr>
          <w:rStyle w:val="ae"/>
          <w:rFonts w:ascii="仿宋_GB2312" w:eastAsia="仿宋_GB2312" w:hAnsi="仿宋_GB2312" w:cs="仿宋_GB2312" w:hint="eastAsia"/>
          <w:b w:val="0"/>
          <w:color w:val="333333"/>
          <w:sz w:val="32"/>
          <w:szCs w:val="32"/>
        </w:rPr>
        <w:t>万元，实际支出</w:t>
      </w:r>
      <w:r>
        <w:rPr>
          <w:rStyle w:val="ae"/>
          <w:rFonts w:ascii="仿宋_GB2312" w:eastAsia="仿宋_GB2312" w:hAnsi="仿宋_GB2312" w:cs="仿宋_GB2312" w:hint="eastAsia"/>
          <w:b w:val="0"/>
          <w:color w:val="333333"/>
          <w:sz w:val="32"/>
          <w:szCs w:val="32"/>
        </w:rPr>
        <w:t>613.20</w:t>
      </w:r>
      <w:r>
        <w:rPr>
          <w:rStyle w:val="ae"/>
          <w:rFonts w:ascii="仿宋_GB2312" w:eastAsia="仿宋_GB2312" w:hAnsi="仿宋_GB2312" w:cs="仿宋_GB2312" w:hint="eastAsia"/>
          <w:b w:val="0"/>
          <w:color w:val="333333"/>
          <w:sz w:val="32"/>
          <w:szCs w:val="32"/>
        </w:rPr>
        <w:t>万元，专项支出预算执行率</w:t>
      </w:r>
      <w:r>
        <w:rPr>
          <w:rStyle w:val="ae"/>
          <w:rFonts w:ascii="仿宋_GB2312" w:eastAsia="仿宋_GB2312" w:hAnsi="仿宋_GB2312" w:cs="仿宋_GB2312" w:hint="eastAsia"/>
          <w:b w:val="0"/>
          <w:color w:val="333333"/>
          <w:sz w:val="32"/>
          <w:szCs w:val="32"/>
        </w:rPr>
        <w:t>88.71%</w:t>
      </w:r>
      <w:r>
        <w:rPr>
          <w:rStyle w:val="ae"/>
          <w:rFonts w:ascii="仿宋_GB2312" w:eastAsia="仿宋_GB2312" w:hAnsi="仿宋_GB2312" w:cs="仿宋_GB2312" w:hint="eastAsia"/>
          <w:b w:val="0"/>
          <w:color w:val="333333"/>
          <w:sz w:val="32"/>
          <w:szCs w:val="32"/>
        </w:rPr>
        <w:t>。</w:t>
      </w:r>
    </w:p>
    <w:p w14:paraId="7F8DE2C5" w14:textId="77777777" w:rsidR="007C1BB2" w:rsidRDefault="00D172CD">
      <w:pPr>
        <w:pStyle w:val="10"/>
        <w:snapToGrid w:val="0"/>
        <w:spacing w:line="540" w:lineRule="exact"/>
        <w:ind w:firstLine="640"/>
        <w:outlineLvl w:val="2"/>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年本单位共有</w:t>
      </w:r>
      <w:r>
        <w:rPr>
          <w:rStyle w:val="ae"/>
          <w:rFonts w:ascii="仿宋_GB2312" w:eastAsia="仿宋_GB2312" w:hAnsi="仿宋_GB2312" w:cs="仿宋_GB2312" w:hint="eastAsia"/>
          <w:b w:val="0"/>
          <w:color w:val="333333"/>
          <w:sz w:val="32"/>
          <w:szCs w:val="32"/>
        </w:rPr>
        <w:t>6</w:t>
      </w:r>
      <w:r>
        <w:rPr>
          <w:rStyle w:val="ae"/>
          <w:rFonts w:ascii="仿宋_GB2312" w:eastAsia="仿宋_GB2312" w:hAnsi="仿宋_GB2312" w:cs="仿宋_GB2312" w:hint="eastAsia"/>
          <w:b w:val="0"/>
          <w:color w:val="333333"/>
          <w:sz w:val="32"/>
          <w:szCs w:val="32"/>
        </w:rPr>
        <w:t>个资金项目，其中</w:t>
      </w:r>
      <w:r>
        <w:rPr>
          <w:rStyle w:val="ae"/>
          <w:rFonts w:ascii="仿宋_GB2312" w:eastAsia="仿宋_GB2312" w:hAnsi="仿宋_GB2312" w:cs="仿宋_GB2312" w:hint="eastAsia"/>
          <w:b w:val="0"/>
          <w:color w:val="333333"/>
          <w:sz w:val="32"/>
          <w:szCs w:val="32"/>
        </w:rPr>
        <w:t>5</w:t>
      </w:r>
      <w:r>
        <w:rPr>
          <w:rStyle w:val="ae"/>
          <w:rFonts w:ascii="仿宋_GB2312" w:eastAsia="仿宋_GB2312" w:hAnsi="仿宋_GB2312" w:cs="仿宋_GB2312" w:hint="eastAsia"/>
          <w:b w:val="0"/>
          <w:color w:val="333333"/>
          <w:sz w:val="32"/>
          <w:szCs w:val="32"/>
        </w:rPr>
        <w:t>个属经常性项目、</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个属当年度新增项目，已完成项目</w:t>
      </w:r>
      <w:r>
        <w:rPr>
          <w:rStyle w:val="ae"/>
          <w:rFonts w:ascii="仿宋_GB2312" w:eastAsia="仿宋_GB2312" w:hAnsi="仿宋_GB2312" w:cs="仿宋_GB2312" w:hint="eastAsia"/>
          <w:b w:val="0"/>
          <w:color w:val="333333"/>
          <w:sz w:val="32"/>
          <w:szCs w:val="32"/>
        </w:rPr>
        <w:t>6</w:t>
      </w:r>
      <w:r>
        <w:rPr>
          <w:rStyle w:val="ae"/>
          <w:rFonts w:ascii="仿宋_GB2312" w:eastAsia="仿宋_GB2312" w:hAnsi="仿宋_GB2312" w:cs="仿宋_GB2312" w:hint="eastAsia"/>
          <w:b w:val="0"/>
          <w:color w:val="333333"/>
          <w:sz w:val="32"/>
          <w:szCs w:val="32"/>
        </w:rPr>
        <w:t>个、未完成项目</w:t>
      </w:r>
      <w:r>
        <w:rPr>
          <w:rStyle w:val="ae"/>
          <w:rFonts w:ascii="仿宋_GB2312" w:eastAsia="仿宋_GB2312" w:hAnsi="仿宋_GB2312" w:cs="仿宋_GB2312" w:hint="eastAsia"/>
          <w:b w:val="0"/>
          <w:color w:val="333333"/>
          <w:sz w:val="32"/>
          <w:szCs w:val="32"/>
        </w:rPr>
        <w:t>0</w:t>
      </w:r>
      <w:r>
        <w:rPr>
          <w:rStyle w:val="ae"/>
          <w:rFonts w:ascii="仿宋_GB2312" w:eastAsia="仿宋_GB2312" w:hAnsi="仿宋_GB2312" w:cs="仿宋_GB2312" w:hint="eastAsia"/>
          <w:b w:val="0"/>
          <w:color w:val="333333"/>
          <w:sz w:val="32"/>
          <w:szCs w:val="32"/>
        </w:rPr>
        <w:t>个。</w:t>
      </w:r>
    </w:p>
    <w:p w14:paraId="014196A2" w14:textId="77777777" w:rsidR="007C1BB2" w:rsidRDefault="00D172CD">
      <w:pPr>
        <w:snapToGrid w:val="0"/>
        <w:spacing w:line="540" w:lineRule="exact"/>
        <w:ind w:firstLineChars="62" w:firstLine="198"/>
        <w:outlineLvl w:val="0"/>
        <w:rPr>
          <w:rFonts w:ascii="仿宋_GB2312" w:eastAsia="仿宋_GB2312" w:hAnsi="仿宋_GB2312" w:cs="仿宋_GB2312"/>
          <w:b/>
          <w:color w:val="333333"/>
          <w:sz w:val="32"/>
          <w:szCs w:val="32"/>
        </w:rPr>
      </w:pPr>
      <w:bookmarkStart w:id="0" w:name="_Toc1734_WPSOffice_Level1"/>
      <w:r>
        <w:rPr>
          <w:rFonts w:ascii="仿宋_GB2312" w:eastAsia="仿宋_GB2312" w:hAnsi="仿宋_GB2312" w:cs="仿宋_GB2312" w:hint="eastAsia"/>
          <w:b/>
          <w:color w:val="333333"/>
          <w:sz w:val="32"/>
          <w:szCs w:val="32"/>
        </w:rPr>
        <w:t>三、部门单位专项组织实施情况</w:t>
      </w:r>
      <w:bookmarkEnd w:id="0"/>
    </w:p>
    <w:p w14:paraId="4C3C6A17" w14:textId="0959942B" w:rsidR="007C1BB2" w:rsidRPr="00314B4D" w:rsidRDefault="00D172CD">
      <w:pPr>
        <w:pStyle w:val="10"/>
        <w:snapToGrid w:val="0"/>
        <w:spacing w:line="540" w:lineRule="exact"/>
        <w:ind w:firstLineChars="0" w:firstLine="0"/>
        <w:rPr>
          <w:rStyle w:val="ae"/>
          <w:rFonts w:ascii="仿宋_GB2312" w:eastAsia="仿宋_GB2312" w:hAnsi="仿宋_GB2312" w:cs="仿宋_GB2312"/>
          <w:b w:val="0"/>
          <w:color w:val="FF0000"/>
          <w:sz w:val="32"/>
          <w:szCs w:val="32"/>
        </w:rPr>
      </w:pPr>
      <w:r>
        <w:rPr>
          <w:rFonts w:ascii="FangSong" w:eastAsia="FangSong" w:hAnsi="FangSong" w:cs="宋体" w:hint="eastAsia"/>
          <w:bCs/>
          <w:color w:val="333333"/>
          <w:sz w:val="32"/>
          <w:szCs w:val="32"/>
        </w:rPr>
        <w:t xml:space="preserve">    </w:t>
      </w:r>
      <w:r w:rsidRPr="00314B4D">
        <w:rPr>
          <w:rStyle w:val="ae"/>
          <w:rFonts w:ascii="仿宋_GB2312" w:eastAsia="仿宋_GB2312" w:hAnsi="仿宋_GB2312" w:cs="仿宋_GB2312" w:hint="eastAsia"/>
          <w:b w:val="0"/>
          <w:color w:val="FF0000"/>
          <w:sz w:val="32"/>
          <w:szCs w:val="32"/>
        </w:rPr>
        <w:t>本年我单位实施专项项目</w:t>
      </w:r>
      <w:r w:rsidRPr="00314B4D">
        <w:rPr>
          <w:rStyle w:val="ae"/>
          <w:rFonts w:ascii="仿宋_GB2312" w:eastAsia="仿宋_GB2312" w:hAnsi="仿宋_GB2312" w:cs="仿宋_GB2312" w:hint="eastAsia"/>
          <w:b w:val="0"/>
          <w:color w:val="FF0000"/>
          <w:sz w:val="32"/>
          <w:szCs w:val="32"/>
        </w:rPr>
        <w:t>1</w:t>
      </w:r>
      <w:r w:rsidRPr="00314B4D">
        <w:rPr>
          <w:rStyle w:val="ae"/>
          <w:rFonts w:ascii="仿宋_GB2312" w:eastAsia="仿宋_GB2312" w:hAnsi="仿宋_GB2312" w:cs="仿宋_GB2312" w:hint="eastAsia"/>
          <w:b w:val="0"/>
          <w:color w:val="FF0000"/>
          <w:sz w:val="32"/>
          <w:szCs w:val="32"/>
        </w:rPr>
        <w:t>个，涉及金额</w:t>
      </w:r>
      <w:r w:rsidRPr="00314B4D">
        <w:rPr>
          <w:rStyle w:val="ae"/>
          <w:rFonts w:ascii="仿宋_GB2312" w:eastAsia="仿宋_GB2312" w:hAnsi="仿宋_GB2312" w:cs="仿宋_GB2312" w:hint="eastAsia"/>
          <w:b w:val="0"/>
          <w:color w:val="FF0000"/>
          <w:sz w:val="32"/>
          <w:szCs w:val="32"/>
        </w:rPr>
        <w:t>451.44</w:t>
      </w:r>
      <w:r w:rsidRPr="00314B4D">
        <w:rPr>
          <w:rStyle w:val="ae"/>
          <w:rFonts w:ascii="仿宋_GB2312" w:eastAsia="仿宋_GB2312" w:hAnsi="仿宋_GB2312" w:cs="仿宋_GB2312" w:hint="eastAsia"/>
          <w:b w:val="0"/>
          <w:color w:val="FF0000"/>
          <w:sz w:val="32"/>
          <w:szCs w:val="32"/>
        </w:rPr>
        <w:t>万元，其中：中央专项项目</w:t>
      </w:r>
      <w:r w:rsidRPr="00314B4D">
        <w:rPr>
          <w:rStyle w:val="ae"/>
          <w:rFonts w:ascii="仿宋_GB2312" w:eastAsia="仿宋_GB2312" w:hAnsi="仿宋_GB2312" w:cs="仿宋_GB2312" w:hint="eastAsia"/>
          <w:b w:val="0"/>
          <w:color w:val="FF0000"/>
          <w:sz w:val="32"/>
          <w:szCs w:val="32"/>
        </w:rPr>
        <w:t>0</w:t>
      </w:r>
      <w:r w:rsidRPr="00314B4D">
        <w:rPr>
          <w:rStyle w:val="ae"/>
          <w:rFonts w:ascii="仿宋_GB2312" w:eastAsia="仿宋_GB2312" w:hAnsi="仿宋_GB2312" w:cs="仿宋_GB2312" w:hint="eastAsia"/>
          <w:b w:val="0"/>
          <w:color w:val="FF0000"/>
          <w:sz w:val="32"/>
          <w:szCs w:val="32"/>
        </w:rPr>
        <w:t>个涉及金额</w:t>
      </w:r>
      <w:r w:rsidRPr="00314B4D">
        <w:rPr>
          <w:rStyle w:val="ae"/>
          <w:rFonts w:ascii="仿宋_GB2312" w:eastAsia="仿宋_GB2312" w:hAnsi="仿宋_GB2312" w:cs="仿宋_GB2312" w:hint="eastAsia"/>
          <w:b w:val="0"/>
          <w:color w:val="FF0000"/>
          <w:sz w:val="32"/>
          <w:szCs w:val="32"/>
        </w:rPr>
        <w:t>0</w:t>
      </w:r>
      <w:r w:rsidRPr="00314B4D">
        <w:rPr>
          <w:rStyle w:val="ae"/>
          <w:rFonts w:ascii="仿宋_GB2312" w:eastAsia="仿宋_GB2312" w:hAnsi="仿宋_GB2312" w:cs="仿宋_GB2312" w:hint="eastAsia"/>
          <w:b w:val="0"/>
          <w:color w:val="FF0000"/>
          <w:sz w:val="32"/>
          <w:szCs w:val="32"/>
        </w:rPr>
        <w:t>万元，自治区专项项目</w:t>
      </w:r>
      <w:r w:rsidRPr="00314B4D">
        <w:rPr>
          <w:rStyle w:val="ae"/>
          <w:rFonts w:ascii="仿宋_GB2312" w:eastAsia="仿宋_GB2312" w:hAnsi="仿宋_GB2312" w:cs="仿宋_GB2312" w:hint="eastAsia"/>
          <w:b w:val="0"/>
          <w:color w:val="FF0000"/>
          <w:sz w:val="32"/>
          <w:szCs w:val="32"/>
        </w:rPr>
        <w:t>1</w:t>
      </w:r>
      <w:r w:rsidRPr="00314B4D">
        <w:rPr>
          <w:rStyle w:val="ae"/>
          <w:rFonts w:ascii="仿宋_GB2312" w:eastAsia="仿宋_GB2312" w:hAnsi="仿宋_GB2312" w:cs="仿宋_GB2312" w:hint="eastAsia"/>
          <w:b w:val="0"/>
          <w:color w:val="FF0000"/>
          <w:sz w:val="32"/>
          <w:szCs w:val="32"/>
        </w:rPr>
        <w:t>个涉及金额</w:t>
      </w:r>
      <w:r w:rsidRPr="00314B4D">
        <w:rPr>
          <w:rStyle w:val="ae"/>
          <w:rFonts w:ascii="仿宋_GB2312" w:eastAsia="仿宋_GB2312" w:hAnsi="仿宋_GB2312" w:cs="仿宋_GB2312" w:hint="eastAsia"/>
          <w:b w:val="0"/>
          <w:color w:val="FF0000"/>
          <w:sz w:val="32"/>
          <w:szCs w:val="32"/>
        </w:rPr>
        <w:t>451.44</w:t>
      </w:r>
      <w:r w:rsidRPr="00314B4D">
        <w:rPr>
          <w:rStyle w:val="ae"/>
          <w:rFonts w:ascii="仿宋_GB2312" w:eastAsia="仿宋_GB2312" w:hAnsi="仿宋_GB2312" w:cs="仿宋_GB2312" w:hint="eastAsia"/>
          <w:b w:val="0"/>
          <w:color w:val="FF0000"/>
          <w:sz w:val="32"/>
          <w:szCs w:val="32"/>
        </w:rPr>
        <w:t>万元，地区本级专项项目</w:t>
      </w:r>
      <w:r w:rsidRPr="00314B4D">
        <w:rPr>
          <w:rStyle w:val="ae"/>
          <w:rFonts w:ascii="仿宋_GB2312" w:eastAsia="仿宋_GB2312" w:hAnsi="仿宋_GB2312" w:cs="仿宋_GB2312" w:hint="eastAsia"/>
          <w:b w:val="0"/>
          <w:color w:val="FF0000"/>
          <w:sz w:val="32"/>
          <w:szCs w:val="32"/>
        </w:rPr>
        <w:t>0</w:t>
      </w:r>
      <w:r w:rsidRPr="00314B4D">
        <w:rPr>
          <w:rStyle w:val="ae"/>
          <w:rFonts w:ascii="仿宋_GB2312" w:eastAsia="仿宋_GB2312" w:hAnsi="仿宋_GB2312" w:cs="仿宋_GB2312" w:hint="eastAsia"/>
          <w:b w:val="0"/>
          <w:color w:val="FF0000"/>
          <w:sz w:val="32"/>
          <w:szCs w:val="32"/>
        </w:rPr>
        <w:t>个涉及金额</w:t>
      </w:r>
      <w:r w:rsidRPr="00314B4D">
        <w:rPr>
          <w:rStyle w:val="ae"/>
          <w:rFonts w:ascii="仿宋_GB2312" w:eastAsia="仿宋_GB2312" w:hAnsi="仿宋_GB2312" w:cs="仿宋_GB2312" w:hint="eastAsia"/>
          <w:b w:val="0"/>
          <w:color w:val="FF0000"/>
          <w:sz w:val="32"/>
          <w:szCs w:val="32"/>
        </w:rPr>
        <w:t>0</w:t>
      </w:r>
      <w:r w:rsidRPr="00314B4D">
        <w:rPr>
          <w:rStyle w:val="ae"/>
          <w:rFonts w:ascii="仿宋_GB2312" w:eastAsia="仿宋_GB2312" w:hAnsi="仿宋_GB2312" w:cs="仿宋_GB2312" w:hint="eastAsia"/>
          <w:b w:val="0"/>
          <w:color w:val="FF0000"/>
          <w:sz w:val="32"/>
          <w:szCs w:val="32"/>
        </w:rPr>
        <w:t>万元。</w:t>
      </w:r>
      <w:r w:rsidR="00314B4D">
        <w:rPr>
          <w:rStyle w:val="ae"/>
          <w:rFonts w:ascii="仿宋_GB2312" w:eastAsia="仿宋_GB2312" w:hAnsi="仿宋_GB2312" w:cs="仿宋_GB2312" w:hint="eastAsia"/>
          <w:b w:val="0"/>
          <w:color w:val="FF0000"/>
          <w:sz w:val="32"/>
          <w:szCs w:val="32"/>
        </w:rPr>
        <w:t>（所有项目）</w:t>
      </w:r>
    </w:p>
    <w:p w14:paraId="44BED8C3" w14:textId="77777777" w:rsidR="007C1BB2" w:rsidRDefault="00D172CD">
      <w:pPr>
        <w:pStyle w:val="2"/>
        <w:ind w:firstLine="643"/>
      </w:pPr>
      <w:r>
        <w:rPr>
          <w:rFonts w:hint="eastAsia"/>
        </w:rPr>
        <w:t>（一）专项组织情况分析</w:t>
      </w:r>
    </w:p>
    <w:p w14:paraId="688E7F10" w14:textId="77777777" w:rsidR="007C1BB2" w:rsidRDefault="00D172CD">
      <w:pPr>
        <w:pStyle w:val="10"/>
        <w:snapToGrid w:val="0"/>
        <w:spacing w:line="540" w:lineRule="exact"/>
        <w:ind w:firstLine="640"/>
        <w:outlineLvl w:val="2"/>
        <w:rPr>
          <w:rFonts w:ascii="FangSong" w:eastAsia="FangSong" w:hAnsi="FangSong" w:cs="宋体"/>
          <w:bCs/>
          <w:color w:val="333333"/>
          <w:sz w:val="32"/>
          <w:szCs w:val="32"/>
        </w:rPr>
      </w:pPr>
      <w:r>
        <w:rPr>
          <w:rFonts w:ascii="FangSong" w:eastAsia="FangSong" w:hAnsi="FangSong" w:cs="宋体" w:hint="eastAsia"/>
          <w:bCs/>
          <w:color w:val="333333"/>
          <w:sz w:val="32"/>
          <w:szCs w:val="32"/>
        </w:rPr>
        <w:t>1.</w:t>
      </w:r>
      <w:r>
        <w:rPr>
          <w:rFonts w:ascii="FangSong" w:eastAsia="FangSong" w:hAnsi="FangSong" w:cs="宋体" w:hint="eastAsia"/>
          <w:bCs/>
          <w:color w:val="333333"/>
          <w:sz w:val="32"/>
          <w:szCs w:val="32"/>
        </w:rPr>
        <w:t>前期准备</w:t>
      </w:r>
    </w:p>
    <w:p w14:paraId="3DAD7AEE" w14:textId="77777777" w:rsidR="007C1BB2" w:rsidRDefault="00D172CD">
      <w:pPr>
        <w:pStyle w:val="10"/>
        <w:snapToGrid w:val="0"/>
        <w:spacing w:line="540" w:lineRule="exact"/>
        <w:ind w:firstLineChars="0" w:firstLine="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我单位成立专项支出绩效评价小组，成员如下：</w:t>
      </w:r>
    </w:p>
    <w:p w14:paraId="4351C870" w14:textId="77777777" w:rsidR="007C1BB2" w:rsidRDefault="00D172CD">
      <w:pPr>
        <w:pStyle w:val="10"/>
        <w:snapToGrid w:val="0"/>
        <w:spacing w:line="540" w:lineRule="exact"/>
        <w:ind w:firstLineChars="0" w:firstLine="0"/>
        <w:rPr>
          <w:rStyle w:val="ae"/>
          <w:rFonts w:ascii="仿宋_GB2312" w:eastAsia="仿宋_GB2312" w:hAnsi="仿宋_GB2312" w:cs="仿宋_GB2312"/>
          <w:b w:val="0"/>
          <w:color w:val="333333"/>
          <w:sz w:val="32"/>
          <w:szCs w:val="32"/>
        </w:rPr>
      </w:pPr>
      <w:proofErr w:type="gramStart"/>
      <w:r>
        <w:rPr>
          <w:rStyle w:val="ae"/>
          <w:rFonts w:ascii="仿宋_GB2312" w:eastAsia="仿宋_GB2312" w:hAnsi="仿宋_GB2312" w:cs="仿宋_GB2312" w:hint="eastAsia"/>
          <w:b w:val="0"/>
          <w:color w:val="333333"/>
          <w:sz w:val="32"/>
          <w:szCs w:val="32"/>
        </w:rPr>
        <w:t>马兆夏任评价组</w:t>
      </w:r>
      <w:proofErr w:type="gramEnd"/>
      <w:r>
        <w:rPr>
          <w:rStyle w:val="ae"/>
          <w:rFonts w:ascii="仿宋_GB2312" w:eastAsia="仿宋_GB2312" w:hAnsi="仿宋_GB2312" w:cs="仿宋_GB2312" w:hint="eastAsia"/>
          <w:b w:val="0"/>
          <w:color w:val="333333"/>
          <w:sz w:val="32"/>
          <w:szCs w:val="32"/>
        </w:rPr>
        <w:t>组长，绩效评价工作职责为负责全盘工作。</w:t>
      </w:r>
    </w:p>
    <w:p w14:paraId="33835192" w14:textId="77777777" w:rsidR="007C1BB2" w:rsidRDefault="00D172CD">
      <w:pPr>
        <w:pStyle w:val="10"/>
        <w:snapToGrid w:val="0"/>
        <w:spacing w:line="540" w:lineRule="exact"/>
        <w:ind w:firstLineChars="0" w:firstLine="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张伟</w:t>
      </w:r>
      <w:proofErr w:type="gramStart"/>
      <w:r>
        <w:rPr>
          <w:rStyle w:val="ae"/>
          <w:rFonts w:ascii="仿宋_GB2312" w:eastAsia="仿宋_GB2312" w:hAnsi="仿宋_GB2312" w:cs="仿宋_GB2312" w:hint="eastAsia"/>
          <w:b w:val="0"/>
          <w:color w:val="333333"/>
          <w:sz w:val="32"/>
          <w:szCs w:val="32"/>
        </w:rPr>
        <w:t>任评价组</w:t>
      </w:r>
      <w:proofErr w:type="gramEnd"/>
      <w:r>
        <w:rPr>
          <w:rStyle w:val="ae"/>
          <w:rFonts w:ascii="仿宋_GB2312" w:eastAsia="仿宋_GB2312" w:hAnsi="仿宋_GB2312" w:cs="仿宋_GB2312" w:hint="eastAsia"/>
          <w:b w:val="0"/>
          <w:color w:val="333333"/>
          <w:sz w:val="32"/>
          <w:szCs w:val="32"/>
        </w:rPr>
        <w:t>副组长，绩效评价工作职责为</w:t>
      </w:r>
      <w:proofErr w:type="gramStart"/>
      <w:r>
        <w:rPr>
          <w:rStyle w:val="ae"/>
          <w:rFonts w:ascii="仿宋_GB2312" w:eastAsia="仿宋_GB2312" w:hAnsi="仿宋_GB2312" w:cs="仿宋_GB2312" w:hint="eastAsia"/>
          <w:b w:val="0"/>
          <w:color w:val="333333"/>
          <w:sz w:val="32"/>
          <w:szCs w:val="32"/>
        </w:rPr>
        <w:t>为</w:t>
      </w:r>
      <w:proofErr w:type="gramEnd"/>
      <w:r>
        <w:rPr>
          <w:rStyle w:val="ae"/>
          <w:rFonts w:ascii="仿宋_GB2312" w:eastAsia="仿宋_GB2312" w:hAnsi="仿宋_GB2312" w:cs="仿宋_GB2312" w:hint="eastAsia"/>
          <w:b w:val="0"/>
          <w:color w:val="333333"/>
          <w:sz w:val="32"/>
          <w:szCs w:val="32"/>
        </w:rPr>
        <w:t>对项目实施情况进行实地调查。</w:t>
      </w:r>
    </w:p>
    <w:p w14:paraId="4FDD228F" w14:textId="77777777" w:rsidR="007C1BB2" w:rsidRDefault="00D172CD">
      <w:pPr>
        <w:pStyle w:val="10"/>
        <w:snapToGrid w:val="0"/>
        <w:spacing w:line="540" w:lineRule="exact"/>
        <w:ind w:firstLineChars="0" w:firstLine="0"/>
        <w:rPr>
          <w:rFonts w:ascii="FangSong" w:eastAsia="FangSong" w:hAnsi="FangSong" w:cs="宋体"/>
          <w:bCs/>
          <w:color w:val="333333"/>
          <w:sz w:val="32"/>
          <w:szCs w:val="32"/>
        </w:rPr>
      </w:pPr>
      <w:r>
        <w:rPr>
          <w:rStyle w:val="ae"/>
          <w:rFonts w:ascii="仿宋_GB2312" w:eastAsia="仿宋_GB2312" w:hAnsi="仿宋_GB2312" w:cs="仿宋_GB2312" w:hint="eastAsia"/>
          <w:b w:val="0"/>
          <w:color w:val="333333"/>
          <w:sz w:val="32"/>
          <w:szCs w:val="32"/>
        </w:rPr>
        <w:t>李郑旺、胡志刚、南建红</w:t>
      </w:r>
      <w:proofErr w:type="gramStart"/>
      <w:r>
        <w:rPr>
          <w:rStyle w:val="ae"/>
          <w:rFonts w:ascii="仿宋_GB2312" w:eastAsia="仿宋_GB2312" w:hAnsi="仿宋_GB2312" w:cs="仿宋_GB2312" w:hint="eastAsia"/>
          <w:b w:val="0"/>
          <w:color w:val="333333"/>
          <w:sz w:val="32"/>
          <w:szCs w:val="32"/>
        </w:rPr>
        <w:t>任评价组</w:t>
      </w:r>
      <w:proofErr w:type="gramEnd"/>
      <w:r>
        <w:rPr>
          <w:rStyle w:val="ae"/>
          <w:rFonts w:ascii="仿宋_GB2312" w:eastAsia="仿宋_GB2312" w:hAnsi="仿宋_GB2312" w:cs="仿宋_GB2312" w:hint="eastAsia"/>
          <w:b w:val="0"/>
          <w:color w:val="333333"/>
          <w:sz w:val="32"/>
          <w:szCs w:val="32"/>
        </w:rPr>
        <w:t>成员，绩效评价工作职责为负责资料审核、填报等工作。通过与相关成员前期沟通，明确评价目标、识别重要评价事</w:t>
      </w:r>
      <w:r>
        <w:rPr>
          <w:rStyle w:val="ae"/>
          <w:rFonts w:ascii="仿宋_GB2312" w:eastAsia="仿宋_GB2312" w:hAnsi="仿宋_GB2312" w:cs="仿宋_GB2312" w:hint="eastAsia"/>
          <w:b w:val="0"/>
          <w:color w:val="333333"/>
          <w:sz w:val="32"/>
          <w:szCs w:val="32"/>
        </w:rPr>
        <w:t>项和履行的评价责任。制定文件清单，了解项目基本情况，确认部门整体的绩效指标，梳理部门内部管理制度，确定当年整体绩效评价重点</w:t>
      </w:r>
      <w:r>
        <w:rPr>
          <w:rFonts w:ascii="FangSong" w:eastAsia="FangSong" w:hAnsi="FangSong" w:cs="宋体" w:hint="eastAsia"/>
          <w:bCs/>
          <w:color w:val="333333"/>
          <w:sz w:val="32"/>
          <w:szCs w:val="32"/>
        </w:rPr>
        <w:t>。</w:t>
      </w:r>
    </w:p>
    <w:p w14:paraId="71839D97" w14:textId="77777777" w:rsidR="007C1BB2" w:rsidRDefault="00D172CD">
      <w:pPr>
        <w:pStyle w:val="10"/>
        <w:snapToGrid w:val="0"/>
        <w:spacing w:line="540" w:lineRule="exact"/>
        <w:ind w:firstLine="640"/>
        <w:outlineLvl w:val="2"/>
        <w:rPr>
          <w:rFonts w:ascii="FangSong" w:eastAsia="FangSong" w:hAnsi="FangSong" w:cs="宋体"/>
          <w:bCs/>
          <w:color w:val="333333"/>
          <w:sz w:val="32"/>
          <w:szCs w:val="32"/>
        </w:rPr>
      </w:pPr>
      <w:r>
        <w:rPr>
          <w:rFonts w:ascii="FangSong" w:eastAsia="FangSong" w:hAnsi="FangSong" w:cs="宋体" w:hint="eastAsia"/>
          <w:bCs/>
          <w:color w:val="333333"/>
          <w:sz w:val="32"/>
          <w:szCs w:val="32"/>
        </w:rPr>
        <w:t>2.</w:t>
      </w:r>
      <w:r>
        <w:rPr>
          <w:rFonts w:ascii="FangSong" w:eastAsia="FangSong" w:hAnsi="FangSong" w:cs="宋体" w:hint="eastAsia"/>
          <w:bCs/>
          <w:color w:val="333333"/>
          <w:sz w:val="32"/>
          <w:szCs w:val="32"/>
        </w:rPr>
        <w:t>组织实施</w:t>
      </w:r>
    </w:p>
    <w:p w14:paraId="61419B4C"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根据前期沟通了解评价对象基本情况，编制评价工作方</w:t>
      </w:r>
      <w:r>
        <w:rPr>
          <w:rStyle w:val="ae"/>
          <w:rFonts w:ascii="仿宋_GB2312" w:eastAsia="仿宋_GB2312" w:hAnsi="仿宋_GB2312" w:cs="仿宋_GB2312" w:hint="eastAsia"/>
          <w:b w:val="0"/>
          <w:color w:val="333333"/>
          <w:sz w:val="32"/>
          <w:szCs w:val="32"/>
        </w:rPr>
        <w:lastRenderedPageBreak/>
        <w:t>案，经</w:t>
      </w:r>
      <w:proofErr w:type="gramStart"/>
      <w:r>
        <w:rPr>
          <w:rStyle w:val="ae"/>
          <w:rFonts w:ascii="仿宋_GB2312" w:eastAsia="仿宋_GB2312" w:hAnsi="仿宋_GB2312" w:cs="仿宋_GB2312" w:hint="eastAsia"/>
          <w:b w:val="0"/>
          <w:color w:val="333333"/>
          <w:sz w:val="32"/>
          <w:szCs w:val="32"/>
        </w:rPr>
        <w:t>评价组</w:t>
      </w:r>
      <w:proofErr w:type="gramEnd"/>
      <w:r>
        <w:rPr>
          <w:rStyle w:val="ae"/>
          <w:rFonts w:ascii="仿宋_GB2312" w:eastAsia="仿宋_GB2312" w:hAnsi="仿宋_GB2312" w:cs="仿宋_GB2312" w:hint="eastAsia"/>
          <w:b w:val="0"/>
          <w:color w:val="333333"/>
          <w:sz w:val="32"/>
          <w:szCs w:val="32"/>
        </w:rPr>
        <w:t>通过实地调研、查阅资料等方式，对数据采集、分析、处理，对项目的决策、管理、绩效进行的综合评价分析，最后归纳整体项目情况与存在问题，撰写部门绩效评价报告。</w:t>
      </w:r>
    </w:p>
    <w:p w14:paraId="2CEF8CC0" w14:textId="77777777" w:rsidR="007C1BB2" w:rsidRDefault="00D172CD">
      <w:pPr>
        <w:pStyle w:val="10"/>
        <w:snapToGrid w:val="0"/>
        <w:spacing w:line="540" w:lineRule="exact"/>
        <w:ind w:firstLine="624"/>
        <w:outlineLvl w:val="1"/>
        <w:rPr>
          <w:rStyle w:val="ae"/>
          <w:rFonts w:ascii="仿宋_GB2312" w:eastAsia="仿宋_GB2312" w:hAnsi="仿宋_GB2312" w:cs="仿宋_GB2312"/>
          <w:spacing w:val="-4"/>
          <w:sz w:val="32"/>
          <w:szCs w:val="32"/>
        </w:rPr>
      </w:pPr>
      <w:r>
        <w:rPr>
          <w:rStyle w:val="ae"/>
          <w:rFonts w:ascii="仿宋_GB2312" w:eastAsia="仿宋_GB2312" w:hAnsi="仿宋_GB2312" w:cs="仿宋_GB2312" w:hint="eastAsia"/>
          <w:spacing w:val="-4"/>
          <w:sz w:val="32"/>
          <w:szCs w:val="32"/>
        </w:rPr>
        <w:t>（二）专项管理情况分析</w:t>
      </w:r>
    </w:p>
    <w:p w14:paraId="7CF768EE" w14:textId="77777777" w:rsidR="007C1BB2" w:rsidRDefault="00D172CD">
      <w:pPr>
        <w:pStyle w:val="10"/>
        <w:snapToGrid w:val="0"/>
        <w:spacing w:line="540" w:lineRule="exact"/>
        <w:ind w:firstLine="640"/>
        <w:outlineLvl w:val="2"/>
        <w:rPr>
          <w:rFonts w:ascii="FangSong" w:eastAsia="FangSong" w:hAnsi="FangSong" w:cs="宋体"/>
          <w:bCs/>
          <w:color w:val="333333"/>
          <w:sz w:val="32"/>
          <w:szCs w:val="32"/>
        </w:rPr>
      </w:pPr>
      <w:r>
        <w:rPr>
          <w:rFonts w:ascii="FangSong" w:eastAsia="FangSong" w:hAnsi="FangSong" w:cs="宋体" w:hint="eastAsia"/>
          <w:bCs/>
          <w:color w:val="333333"/>
          <w:sz w:val="32"/>
          <w:szCs w:val="32"/>
        </w:rPr>
        <w:t>1.</w:t>
      </w:r>
      <w:r>
        <w:rPr>
          <w:rFonts w:ascii="FangSong" w:eastAsia="FangSong" w:hAnsi="FangSong" w:cs="宋体" w:hint="eastAsia"/>
          <w:bCs/>
          <w:color w:val="333333"/>
          <w:sz w:val="32"/>
          <w:szCs w:val="32"/>
        </w:rPr>
        <w:t>项目资金情况</w:t>
      </w:r>
    </w:p>
    <w:p w14:paraId="3A8161BB" w14:textId="0E5B4D1C" w:rsidR="007C1BB2" w:rsidRPr="00314B4D" w:rsidRDefault="00D172CD">
      <w:pPr>
        <w:pStyle w:val="10"/>
        <w:snapToGrid w:val="0"/>
        <w:spacing w:line="540" w:lineRule="exact"/>
        <w:ind w:firstLine="640"/>
        <w:rPr>
          <w:rStyle w:val="ae"/>
          <w:rFonts w:ascii="仿宋_GB2312" w:eastAsia="仿宋_GB2312" w:hAnsi="仿宋_GB2312" w:cs="仿宋_GB2312"/>
          <w:b w:val="0"/>
          <w:color w:val="FF0000"/>
          <w:sz w:val="32"/>
          <w:szCs w:val="32"/>
        </w:rPr>
      </w:pPr>
      <w:r w:rsidRPr="00314B4D">
        <w:rPr>
          <w:rStyle w:val="ae"/>
          <w:rFonts w:ascii="仿宋_GB2312" w:eastAsia="仿宋_GB2312" w:hAnsi="仿宋_GB2312" w:cs="仿宋_GB2312" w:hint="eastAsia"/>
          <w:b w:val="0"/>
          <w:color w:val="FF0000"/>
          <w:sz w:val="32"/>
          <w:szCs w:val="32"/>
        </w:rPr>
        <w:t>该项目预算资金</w:t>
      </w:r>
      <w:r w:rsidRPr="00314B4D">
        <w:rPr>
          <w:rStyle w:val="ae"/>
          <w:rFonts w:ascii="仿宋_GB2312" w:eastAsia="仿宋_GB2312" w:hAnsi="仿宋_GB2312" w:cs="仿宋_GB2312" w:hint="eastAsia"/>
          <w:b w:val="0"/>
          <w:color w:val="FF0000"/>
          <w:sz w:val="32"/>
          <w:szCs w:val="32"/>
        </w:rPr>
        <w:t>451.44</w:t>
      </w:r>
      <w:r w:rsidRPr="00314B4D">
        <w:rPr>
          <w:rStyle w:val="ae"/>
          <w:rFonts w:ascii="仿宋_GB2312" w:eastAsia="仿宋_GB2312" w:hAnsi="仿宋_GB2312" w:cs="仿宋_GB2312" w:hint="eastAsia"/>
          <w:b w:val="0"/>
          <w:color w:val="FF0000"/>
          <w:sz w:val="32"/>
          <w:szCs w:val="32"/>
        </w:rPr>
        <w:t>万元，实际到位</w:t>
      </w:r>
      <w:r w:rsidRPr="00314B4D">
        <w:rPr>
          <w:rStyle w:val="ae"/>
          <w:rFonts w:ascii="仿宋_GB2312" w:eastAsia="仿宋_GB2312" w:hAnsi="仿宋_GB2312" w:cs="仿宋_GB2312" w:hint="eastAsia"/>
          <w:b w:val="0"/>
          <w:color w:val="FF0000"/>
          <w:sz w:val="32"/>
          <w:szCs w:val="32"/>
        </w:rPr>
        <w:t>451.44</w:t>
      </w:r>
      <w:r w:rsidRPr="00314B4D">
        <w:rPr>
          <w:rStyle w:val="ae"/>
          <w:rFonts w:ascii="仿宋_GB2312" w:eastAsia="仿宋_GB2312" w:hAnsi="仿宋_GB2312" w:cs="仿宋_GB2312" w:hint="eastAsia"/>
          <w:b w:val="0"/>
          <w:color w:val="FF0000"/>
          <w:sz w:val="32"/>
          <w:szCs w:val="32"/>
        </w:rPr>
        <w:t>万元，实际支出</w:t>
      </w:r>
      <w:r w:rsidRPr="00314B4D">
        <w:rPr>
          <w:rStyle w:val="ae"/>
          <w:rFonts w:ascii="仿宋_GB2312" w:eastAsia="仿宋_GB2312" w:hAnsi="仿宋_GB2312" w:cs="仿宋_GB2312" w:hint="eastAsia"/>
          <w:b w:val="0"/>
          <w:color w:val="FF0000"/>
          <w:sz w:val="32"/>
          <w:szCs w:val="32"/>
        </w:rPr>
        <w:t>451.44</w:t>
      </w:r>
      <w:r w:rsidRPr="00314B4D">
        <w:rPr>
          <w:rStyle w:val="ae"/>
          <w:rFonts w:ascii="仿宋_GB2312" w:eastAsia="仿宋_GB2312" w:hAnsi="仿宋_GB2312" w:cs="仿宋_GB2312" w:hint="eastAsia"/>
          <w:b w:val="0"/>
          <w:color w:val="FF0000"/>
          <w:sz w:val="32"/>
          <w:szCs w:val="32"/>
        </w:rPr>
        <w:t>万元。到位足额及时，预算编制依据充分，</w:t>
      </w:r>
      <w:r w:rsidRPr="00314B4D">
        <w:rPr>
          <w:rStyle w:val="ae"/>
          <w:rFonts w:ascii="仿宋_GB2312" w:eastAsia="仿宋_GB2312" w:hAnsi="仿宋_GB2312" w:cs="仿宋_GB2312" w:hint="eastAsia"/>
          <w:b w:val="0"/>
          <w:color w:val="FF0000"/>
          <w:sz w:val="32"/>
          <w:szCs w:val="32"/>
        </w:rPr>
        <w:t>预算编制准确，资金不存在截留、挪用，支付审批合</w:t>
      </w:r>
      <w:proofErr w:type="gramStart"/>
      <w:r w:rsidRPr="00314B4D">
        <w:rPr>
          <w:rStyle w:val="ae"/>
          <w:rFonts w:ascii="仿宋_GB2312" w:eastAsia="仿宋_GB2312" w:hAnsi="仿宋_GB2312" w:cs="仿宋_GB2312" w:hint="eastAsia"/>
          <w:b w:val="0"/>
          <w:color w:val="FF0000"/>
          <w:sz w:val="32"/>
          <w:szCs w:val="32"/>
        </w:rPr>
        <w:t>规</w:t>
      </w:r>
      <w:proofErr w:type="gramEnd"/>
      <w:r w:rsidRPr="00314B4D">
        <w:rPr>
          <w:rStyle w:val="ae"/>
          <w:rFonts w:ascii="仿宋_GB2312" w:eastAsia="仿宋_GB2312" w:hAnsi="仿宋_GB2312" w:cs="仿宋_GB2312" w:hint="eastAsia"/>
          <w:b w:val="0"/>
          <w:color w:val="FF0000"/>
          <w:sz w:val="32"/>
          <w:szCs w:val="32"/>
        </w:rPr>
        <w:t>、不存在用途改变、范围超支和虚列项目支出等情况；本项目严格按照《阿克陶县发改委单位财务管理制度》执行项目资金，实行专账核算、逐级审批。认真落实项目资金的使用各项管理制度，确保专款专用，及时拨付到位。</w:t>
      </w:r>
      <w:r w:rsidR="00314B4D">
        <w:rPr>
          <w:rStyle w:val="ae"/>
          <w:rFonts w:ascii="仿宋_GB2312" w:eastAsia="仿宋_GB2312" w:hAnsi="仿宋_GB2312" w:cs="仿宋_GB2312" w:hint="eastAsia"/>
          <w:b w:val="0"/>
          <w:color w:val="FF0000"/>
          <w:sz w:val="32"/>
          <w:szCs w:val="32"/>
        </w:rPr>
        <w:t>（本年度所有项目金额）</w:t>
      </w:r>
    </w:p>
    <w:p w14:paraId="108F12BC" w14:textId="77777777" w:rsidR="007C1BB2" w:rsidRDefault="00D172CD">
      <w:pPr>
        <w:pStyle w:val="10"/>
        <w:snapToGrid w:val="0"/>
        <w:spacing w:line="540" w:lineRule="exact"/>
        <w:ind w:firstLine="640"/>
        <w:outlineLvl w:val="2"/>
        <w:rPr>
          <w:rFonts w:ascii="FangSong" w:eastAsia="FangSong" w:hAnsi="FangSong" w:cs="宋体"/>
          <w:bCs/>
          <w:color w:val="333333"/>
          <w:sz w:val="32"/>
          <w:szCs w:val="32"/>
        </w:rPr>
      </w:pPr>
      <w:r>
        <w:rPr>
          <w:rFonts w:ascii="FangSong" w:eastAsia="FangSong" w:hAnsi="FangSong" w:cs="宋体" w:hint="eastAsia"/>
          <w:bCs/>
          <w:color w:val="333333"/>
          <w:sz w:val="32"/>
          <w:szCs w:val="32"/>
        </w:rPr>
        <w:t>2.</w:t>
      </w:r>
      <w:r>
        <w:rPr>
          <w:rFonts w:ascii="FangSong" w:eastAsia="FangSong" w:hAnsi="FangSong" w:cs="宋体" w:hint="eastAsia"/>
          <w:bCs/>
          <w:color w:val="333333"/>
          <w:sz w:val="32"/>
          <w:szCs w:val="32"/>
        </w:rPr>
        <w:t>项目实施情况</w:t>
      </w:r>
    </w:p>
    <w:p w14:paraId="5BCE7AEE"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项目组织情况：为保证项目实施的质量和时间进度，</w:t>
      </w:r>
      <w:proofErr w:type="gramStart"/>
      <w:r>
        <w:rPr>
          <w:rStyle w:val="ae"/>
          <w:rFonts w:ascii="仿宋_GB2312" w:eastAsia="仿宋_GB2312" w:hAnsi="仿宋_GB2312" w:cs="仿宋_GB2312" w:hint="eastAsia"/>
          <w:b w:val="0"/>
          <w:color w:val="333333"/>
          <w:sz w:val="32"/>
          <w:szCs w:val="32"/>
        </w:rPr>
        <w:t>评价组</w:t>
      </w:r>
      <w:proofErr w:type="gramEnd"/>
      <w:r>
        <w:rPr>
          <w:rStyle w:val="ae"/>
          <w:rFonts w:ascii="仿宋_GB2312" w:eastAsia="仿宋_GB2312" w:hAnsi="仿宋_GB2312" w:cs="仿宋_GB2312" w:hint="eastAsia"/>
          <w:b w:val="0"/>
          <w:color w:val="333333"/>
          <w:sz w:val="32"/>
          <w:szCs w:val="32"/>
        </w:rPr>
        <w:t>根据项目人员专业技能、业务水平进行分工，组成项目小组。在项目实施过程</w:t>
      </w:r>
      <w:proofErr w:type="gramStart"/>
      <w:r>
        <w:rPr>
          <w:rStyle w:val="ae"/>
          <w:rFonts w:ascii="仿宋_GB2312" w:eastAsia="仿宋_GB2312" w:hAnsi="仿宋_GB2312" w:cs="仿宋_GB2312" w:hint="eastAsia"/>
          <w:b w:val="0"/>
          <w:color w:val="333333"/>
          <w:sz w:val="32"/>
          <w:szCs w:val="32"/>
        </w:rPr>
        <w:t>中项目</w:t>
      </w:r>
      <w:proofErr w:type="gramEnd"/>
      <w:r>
        <w:rPr>
          <w:rStyle w:val="ae"/>
          <w:rFonts w:ascii="仿宋_GB2312" w:eastAsia="仿宋_GB2312" w:hAnsi="仿宋_GB2312" w:cs="仿宋_GB2312" w:hint="eastAsia"/>
          <w:b w:val="0"/>
          <w:color w:val="333333"/>
          <w:sz w:val="32"/>
          <w:szCs w:val="32"/>
        </w:rPr>
        <w:t>成员针对每日工作完成情况向项目组汇报，项目组长根据汇报情况合理调度，确保项目及时完成。</w:t>
      </w:r>
    </w:p>
    <w:p w14:paraId="1B4EE4FD"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项目管理情况：根据《项目绩效管理办法》及单位相关项目管理制度的规定，对项目的实施进行监督管理。建立健全项目后续各项监督管理制度，确保项目正常运转，长期发挥效益。</w:t>
      </w:r>
    </w:p>
    <w:p w14:paraId="3CB3804C"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项目监管情况：不定期对项目进度和质量等进行监督检</w:t>
      </w:r>
      <w:r>
        <w:rPr>
          <w:rStyle w:val="ae"/>
          <w:rFonts w:ascii="仿宋_GB2312" w:eastAsia="仿宋_GB2312" w:hAnsi="仿宋_GB2312" w:cs="仿宋_GB2312" w:hint="eastAsia"/>
          <w:b w:val="0"/>
          <w:color w:val="333333"/>
          <w:sz w:val="32"/>
          <w:szCs w:val="32"/>
        </w:rPr>
        <w:lastRenderedPageBreak/>
        <w:t>查，并且组织开展多种形式的监督检查，以加强日常监管为主，自查、随机抽查、专项检查等方式进</w:t>
      </w:r>
      <w:r>
        <w:rPr>
          <w:rStyle w:val="ae"/>
          <w:rFonts w:ascii="仿宋_GB2312" w:eastAsia="仿宋_GB2312" w:hAnsi="仿宋_GB2312" w:cs="仿宋_GB2312" w:hint="eastAsia"/>
          <w:b w:val="0"/>
          <w:color w:val="333333"/>
          <w:sz w:val="32"/>
          <w:szCs w:val="32"/>
        </w:rPr>
        <w:t>行。对检查中发现的问题，及时纠正。</w:t>
      </w:r>
    </w:p>
    <w:p w14:paraId="4D4DBAE6" w14:textId="77777777" w:rsidR="007C1BB2" w:rsidRDefault="00D172CD">
      <w:pPr>
        <w:pStyle w:val="10"/>
        <w:snapToGrid w:val="0"/>
        <w:spacing w:line="540" w:lineRule="exact"/>
        <w:ind w:firstLine="640"/>
        <w:outlineLvl w:val="2"/>
        <w:rPr>
          <w:rFonts w:ascii="FangSong" w:eastAsia="FangSong" w:hAnsi="FangSong" w:cs="宋体"/>
          <w:bCs/>
          <w:color w:val="333333"/>
          <w:sz w:val="32"/>
          <w:szCs w:val="32"/>
        </w:rPr>
      </w:pPr>
      <w:r>
        <w:rPr>
          <w:rFonts w:ascii="FangSong" w:eastAsia="FangSong" w:hAnsi="FangSong" w:cs="宋体" w:hint="eastAsia"/>
          <w:bCs/>
          <w:color w:val="333333"/>
          <w:sz w:val="32"/>
          <w:szCs w:val="32"/>
        </w:rPr>
        <w:t>3.</w:t>
      </w:r>
      <w:r>
        <w:rPr>
          <w:rFonts w:ascii="FangSong" w:eastAsia="FangSong" w:hAnsi="FangSong" w:cs="宋体" w:hint="eastAsia"/>
          <w:bCs/>
          <w:color w:val="333333"/>
          <w:sz w:val="32"/>
          <w:szCs w:val="32"/>
        </w:rPr>
        <w:t>项目绩效情况</w:t>
      </w:r>
    </w:p>
    <w:p w14:paraId="3A07FAD9"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成本控制情况：严格按照相关的专项资金管理办法，实行</w:t>
      </w:r>
      <w:proofErr w:type="gramStart"/>
      <w:r>
        <w:rPr>
          <w:rStyle w:val="ae"/>
          <w:rFonts w:ascii="仿宋_GB2312" w:eastAsia="仿宋_GB2312" w:hAnsi="仿宋_GB2312" w:cs="仿宋_GB2312" w:hint="eastAsia"/>
          <w:b w:val="0"/>
          <w:color w:val="333333"/>
          <w:sz w:val="32"/>
          <w:szCs w:val="32"/>
        </w:rPr>
        <w:t>多重审批</w:t>
      </w:r>
      <w:proofErr w:type="gramEnd"/>
      <w:r>
        <w:rPr>
          <w:rStyle w:val="ae"/>
          <w:rFonts w:ascii="仿宋_GB2312" w:eastAsia="仿宋_GB2312" w:hAnsi="仿宋_GB2312" w:cs="仿宋_GB2312" w:hint="eastAsia"/>
          <w:b w:val="0"/>
          <w:color w:val="333333"/>
          <w:sz w:val="32"/>
          <w:szCs w:val="32"/>
        </w:rPr>
        <w:t>控制专项经费的支出。</w:t>
      </w:r>
    </w:p>
    <w:p w14:paraId="5F2F22E2"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成本节约情况：项目根据实际情况做出合理预算，支出严格控制在预算范围内，本着节约成本，防止资源浪费的原则将项目成效最大化。</w:t>
      </w:r>
    </w:p>
    <w:p w14:paraId="2E5A1FF4" w14:textId="77777777" w:rsidR="007C1BB2" w:rsidRDefault="00D172CD">
      <w:pPr>
        <w:pStyle w:val="10"/>
        <w:snapToGrid w:val="0"/>
        <w:spacing w:line="540" w:lineRule="exact"/>
        <w:ind w:firstLine="640"/>
        <w:outlineLvl w:val="2"/>
        <w:rPr>
          <w:rFonts w:ascii="FangSong" w:eastAsia="FangSong" w:hAnsi="FangSong" w:cs="宋体"/>
          <w:bCs/>
          <w:color w:val="333333"/>
          <w:sz w:val="32"/>
          <w:szCs w:val="32"/>
        </w:rPr>
      </w:pPr>
      <w:r>
        <w:rPr>
          <w:rFonts w:ascii="FangSong" w:eastAsia="FangSong" w:hAnsi="FangSong" w:cs="宋体" w:hint="eastAsia"/>
          <w:bCs/>
          <w:color w:val="333333"/>
          <w:sz w:val="32"/>
          <w:szCs w:val="32"/>
        </w:rPr>
        <w:t>4.</w:t>
      </w:r>
      <w:r>
        <w:rPr>
          <w:rFonts w:ascii="FangSong" w:eastAsia="FangSong" w:hAnsi="FangSong" w:cs="宋体" w:hint="eastAsia"/>
          <w:bCs/>
          <w:color w:val="333333"/>
          <w:sz w:val="32"/>
          <w:szCs w:val="32"/>
        </w:rPr>
        <w:t>项目效率性</w:t>
      </w:r>
    </w:p>
    <w:p w14:paraId="5288A40A"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项目实施进度：项目实施紧扣各个环节，逐步推进，及时与职能部门跟踪项目进展，加强项目督办，充分调动职能部门的积极性，加大项目投入工作的力度，加快项目实施进度。</w:t>
      </w:r>
    </w:p>
    <w:p w14:paraId="5F09E9A6"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项目完成质量：项目严格按照年度预期目标执行，项目完成质量达标。</w:t>
      </w:r>
    </w:p>
    <w:p w14:paraId="1A55733A" w14:textId="77777777" w:rsidR="007C1BB2" w:rsidRDefault="00D172CD">
      <w:pPr>
        <w:pStyle w:val="10"/>
        <w:snapToGrid w:val="0"/>
        <w:spacing w:line="540" w:lineRule="exact"/>
        <w:ind w:firstLine="640"/>
        <w:outlineLvl w:val="2"/>
        <w:rPr>
          <w:rFonts w:ascii="FangSong" w:eastAsia="FangSong" w:hAnsi="FangSong" w:cs="宋体"/>
          <w:bCs/>
          <w:color w:val="333333"/>
          <w:sz w:val="32"/>
          <w:szCs w:val="32"/>
        </w:rPr>
      </w:pPr>
      <w:r>
        <w:rPr>
          <w:rFonts w:ascii="FangSong" w:eastAsia="FangSong" w:hAnsi="FangSong" w:cs="宋体" w:hint="eastAsia"/>
          <w:bCs/>
          <w:color w:val="333333"/>
          <w:sz w:val="32"/>
          <w:szCs w:val="32"/>
        </w:rPr>
        <w:t>5.</w:t>
      </w:r>
      <w:r>
        <w:rPr>
          <w:rFonts w:ascii="FangSong" w:eastAsia="FangSong" w:hAnsi="FangSong" w:cs="宋体" w:hint="eastAsia"/>
          <w:bCs/>
          <w:color w:val="333333"/>
          <w:sz w:val="32"/>
          <w:szCs w:val="32"/>
        </w:rPr>
        <w:t>项目效益性</w:t>
      </w:r>
    </w:p>
    <w:p w14:paraId="5B323D74"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预期目标完成程度：按预定目标完成了年初所设定的各项指标。专项经费实际支出未超出预算规定，保障了专项工作的开展。</w:t>
      </w:r>
    </w:p>
    <w:p w14:paraId="316C6CA0" w14:textId="77777777" w:rsidR="007C1BB2" w:rsidRDefault="00D172CD">
      <w:pPr>
        <w:pStyle w:val="10"/>
        <w:snapToGrid w:val="0"/>
        <w:spacing w:line="540" w:lineRule="exact"/>
        <w:ind w:firstLine="640"/>
        <w:rPr>
          <w:rFonts w:ascii="FangSong" w:eastAsia="FangSong" w:hAnsi="FangSong" w:cs="宋体"/>
          <w:bCs/>
          <w:color w:val="333333"/>
          <w:sz w:val="32"/>
          <w:szCs w:val="32"/>
        </w:rPr>
      </w:pPr>
      <w:r>
        <w:rPr>
          <w:rStyle w:val="ae"/>
          <w:rFonts w:ascii="仿宋_GB2312" w:eastAsia="仿宋_GB2312" w:hAnsi="仿宋_GB2312" w:cs="仿宋_GB2312" w:hint="eastAsia"/>
          <w:b w:val="0"/>
          <w:color w:val="333333"/>
          <w:sz w:val="32"/>
          <w:szCs w:val="32"/>
        </w:rPr>
        <w:t>项目实施对效益的影响：项目的实施有效提升了培训人员的爱国主义意识，持续保障了培训工作的顺利开展。</w:t>
      </w:r>
    </w:p>
    <w:p w14:paraId="278FF5AA" w14:textId="77777777" w:rsidR="007C1BB2" w:rsidRDefault="00D172CD">
      <w:pPr>
        <w:pStyle w:val="1"/>
        <w:ind w:firstLine="562"/>
      </w:pPr>
      <w:r>
        <w:rPr>
          <w:rFonts w:hint="eastAsia"/>
        </w:rPr>
        <w:t>四、资产管理情况</w:t>
      </w:r>
    </w:p>
    <w:p w14:paraId="58D055CB" w14:textId="77777777" w:rsidR="007C1BB2" w:rsidRDefault="00D172CD">
      <w:pPr>
        <w:pStyle w:val="10"/>
        <w:tabs>
          <w:tab w:val="left" w:pos="0"/>
        </w:tabs>
        <w:snapToGrid w:val="0"/>
        <w:spacing w:line="540" w:lineRule="exact"/>
        <w:ind w:firstLine="624"/>
        <w:outlineLvl w:val="1"/>
        <w:rPr>
          <w:rStyle w:val="ae"/>
          <w:rFonts w:ascii="仿宋_GB2312" w:eastAsia="仿宋_GB2312" w:hAnsi="仿宋_GB2312" w:cs="仿宋_GB2312"/>
          <w:spacing w:val="-4"/>
          <w:sz w:val="32"/>
          <w:szCs w:val="32"/>
        </w:rPr>
      </w:pPr>
      <w:r>
        <w:rPr>
          <w:rStyle w:val="ae"/>
          <w:rFonts w:ascii="仿宋_GB2312" w:eastAsia="仿宋_GB2312" w:hAnsi="仿宋_GB2312" w:cs="仿宋_GB2312" w:hint="eastAsia"/>
          <w:spacing w:val="-4"/>
          <w:sz w:val="32"/>
          <w:szCs w:val="32"/>
        </w:rPr>
        <w:t>（一）资产管理规范性</w:t>
      </w:r>
    </w:p>
    <w:p w14:paraId="4B78412F" w14:textId="77777777" w:rsidR="007C1BB2" w:rsidRDefault="00D172CD">
      <w:pPr>
        <w:pStyle w:val="10"/>
        <w:snapToGrid w:val="0"/>
        <w:spacing w:line="540" w:lineRule="exact"/>
        <w:ind w:firstLine="640"/>
        <w:rPr>
          <w:rFonts w:ascii="FangSong" w:eastAsia="FangSong" w:hAnsi="FangSong" w:cs="宋体"/>
          <w:bCs/>
          <w:color w:val="333333"/>
          <w:sz w:val="32"/>
          <w:szCs w:val="32"/>
        </w:rPr>
      </w:pPr>
      <w:r>
        <w:rPr>
          <w:rStyle w:val="ae"/>
          <w:rFonts w:ascii="仿宋_GB2312" w:eastAsia="仿宋_GB2312" w:hAnsi="仿宋_GB2312" w:cs="仿宋_GB2312" w:hint="eastAsia"/>
          <w:b w:val="0"/>
          <w:color w:val="333333"/>
          <w:sz w:val="32"/>
          <w:szCs w:val="32"/>
        </w:rPr>
        <w:t>我单位</w:t>
      </w: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年资产合计</w:t>
      </w:r>
      <w:r>
        <w:rPr>
          <w:rStyle w:val="ae"/>
          <w:rFonts w:ascii="仿宋_GB2312" w:eastAsia="仿宋_GB2312" w:hAnsi="仿宋_GB2312" w:cs="仿宋_GB2312" w:hint="eastAsia"/>
          <w:b w:val="0"/>
          <w:color w:val="333333"/>
          <w:sz w:val="32"/>
          <w:szCs w:val="32"/>
        </w:rPr>
        <w:t>数为</w:t>
      </w:r>
      <w:r>
        <w:rPr>
          <w:rStyle w:val="ae"/>
          <w:rFonts w:ascii="仿宋_GB2312" w:eastAsia="仿宋_GB2312" w:hAnsi="仿宋_GB2312" w:cs="仿宋_GB2312" w:hint="eastAsia"/>
          <w:b w:val="0"/>
          <w:color w:val="333333"/>
          <w:sz w:val="32"/>
          <w:szCs w:val="32"/>
        </w:rPr>
        <w:t>658.80</w:t>
      </w:r>
      <w:r>
        <w:rPr>
          <w:rStyle w:val="ae"/>
          <w:rFonts w:ascii="仿宋_GB2312" w:eastAsia="仿宋_GB2312" w:hAnsi="仿宋_GB2312" w:cs="仿宋_GB2312" w:hint="eastAsia"/>
          <w:b w:val="0"/>
          <w:color w:val="333333"/>
          <w:sz w:val="32"/>
          <w:szCs w:val="32"/>
        </w:rPr>
        <w:t>万元，比上年减</w:t>
      </w:r>
      <w:r>
        <w:rPr>
          <w:rStyle w:val="ae"/>
          <w:rFonts w:ascii="仿宋_GB2312" w:eastAsia="仿宋_GB2312" w:hAnsi="仿宋_GB2312" w:cs="仿宋_GB2312" w:hint="eastAsia"/>
          <w:b w:val="0"/>
          <w:color w:val="333333"/>
          <w:sz w:val="32"/>
          <w:szCs w:val="32"/>
        </w:rPr>
        <w:lastRenderedPageBreak/>
        <w:t>少</w:t>
      </w:r>
      <w:r>
        <w:rPr>
          <w:rStyle w:val="ae"/>
          <w:rFonts w:ascii="仿宋_GB2312" w:eastAsia="仿宋_GB2312" w:hAnsi="仿宋_GB2312" w:cs="仿宋_GB2312" w:hint="eastAsia"/>
          <w:b w:val="0"/>
          <w:color w:val="333333"/>
          <w:sz w:val="32"/>
          <w:szCs w:val="32"/>
        </w:rPr>
        <w:t>5879.87</w:t>
      </w:r>
      <w:r>
        <w:rPr>
          <w:rStyle w:val="ae"/>
          <w:rFonts w:ascii="仿宋_GB2312" w:eastAsia="仿宋_GB2312" w:hAnsi="仿宋_GB2312" w:cs="仿宋_GB2312" w:hint="eastAsia"/>
          <w:b w:val="0"/>
          <w:color w:val="333333"/>
          <w:sz w:val="32"/>
          <w:szCs w:val="32"/>
        </w:rPr>
        <w:t>万元，主要原因是在建工程数减少，其中：货币资金</w:t>
      </w:r>
      <w:r>
        <w:rPr>
          <w:rStyle w:val="ae"/>
          <w:rFonts w:ascii="仿宋_GB2312" w:eastAsia="仿宋_GB2312" w:hAnsi="仿宋_GB2312" w:cs="仿宋_GB2312" w:hint="eastAsia"/>
          <w:b w:val="0"/>
          <w:color w:val="333333"/>
          <w:sz w:val="32"/>
          <w:szCs w:val="32"/>
        </w:rPr>
        <w:t>118.70</w:t>
      </w:r>
      <w:r>
        <w:rPr>
          <w:rStyle w:val="ae"/>
          <w:rFonts w:ascii="仿宋_GB2312" w:eastAsia="仿宋_GB2312" w:hAnsi="仿宋_GB2312" w:cs="仿宋_GB2312" w:hint="eastAsia"/>
          <w:b w:val="0"/>
          <w:color w:val="333333"/>
          <w:sz w:val="32"/>
          <w:szCs w:val="32"/>
        </w:rPr>
        <w:t>万元，比上年增加</w:t>
      </w:r>
      <w:r>
        <w:rPr>
          <w:rStyle w:val="ae"/>
          <w:rFonts w:ascii="仿宋_GB2312" w:eastAsia="仿宋_GB2312" w:hAnsi="仿宋_GB2312" w:cs="仿宋_GB2312" w:hint="eastAsia"/>
          <w:b w:val="0"/>
          <w:color w:val="333333"/>
          <w:sz w:val="32"/>
          <w:szCs w:val="32"/>
        </w:rPr>
        <w:t>7.58</w:t>
      </w:r>
      <w:r>
        <w:rPr>
          <w:rStyle w:val="ae"/>
          <w:rFonts w:ascii="仿宋_GB2312" w:eastAsia="仿宋_GB2312" w:hAnsi="仿宋_GB2312" w:cs="仿宋_GB2312" w:hint="eastAsia"/>
          <w:b w:val="0"/>
          <w:color w:val="333333"/>
          <w:sz w:val="32"/>
          <w:szCs w:val="32"/>
        </w:rPr>
        <w:t>万元；财政应返还额度</w:t>
      </w:r>
      <w:r>
        <w:rPr>
          <w:rStyle w:val="ae"/>
          <w:rFonts w:ascii="仿宋_GB2312" w:eastAsia="仿宋_GB2312" w:hAnsi="仿宋_GB2312" w:cs="仿宋_GB2312" w:hint="eastAsia"/>
          <w:b w:val="0"/>
          <w:color w:val="333333"/>
          <w:sz w:val="32"/>
          <w:szCs w:val="32"/>
        </w:rPr>
        <w:t>0</w:t>
      </w:r>
      <w:r>
        <w:rPr>
          <w:rStyle w:val="ae"/>
          <w:rFonts w:ascii="仿宋_GB2312" w:eastAsia="仿宋_GB2312" w:hAnsi="仿宋_GB2312" w:cs="仿宋_GB2312" w:hint="eastAsia"/>
          <w:b w:val="0"/>
          <w:color w:val="333333"/>
          <w:sz w:val="32"/>
          <w:szCs w:val="32"/>
        </w:rPr>
        <w:t>万元，比上年相比无变化；房屋</w:t>
      </w:r>
      <w:r>
        <w:rPr>
          <w:rStyle w:val="ae"/>
          <w:rFonts w:ascii="仿宋_GB2312" w:eastAsia="仿宋_GB2312" w:hAnsi="仿宋_GB2312" w:cs="仿宋_GB2312" w:hint="eastAsia"/>
          <w:b w:val="0"/>
          <w:color w:val="333333"/>
          <w:sz w:val="32"/>
          <w:szCs w:val="32"/>
        </w:rPr>
        <w:t>708</w:t>
      </w:r>
      <w:r>
        <w:rPr>
          <w:rStyle w:val="ae"/>
          <w:rFonts w:ascii="仿宋_GB2312" w:eastAsia="仿宋_GB2312" w:hAnsi="仿宋_GB2312" w:cs="仿宋_GB2312" w:hint="eastAsia"/>
          <w:b w:val="0"/>
          <w:color w:val="333333"/>
          <w:sz w:val="32"/>
          <w:szCs w:val="32"/>
        </w:rPr>
        <w:t>平方米</w:t>
      </w:r>
      <w:r>
        <w:rPr>
          <w:rStyle w:val="ae"/>
          <w:rFonts w:ascii="仿宋_GB2312" w:eastAsia="仿宋_GB2312" w:hAnsi="仿宋_GB2312" w:cs="仿宋_GB2312" w:hint="eastAsia"/>
          <w:b w:val="0"/>
          <w:color w:val="333333"/>
          <w:sz w:val="32"/>
          <w:szCs w:val="32"/>
        </w:rPr>
        <w:t>167.48</w:t>
      </w:r>
      <w:r>
        <w:rPr>
          <w:rStyle w:val="ae"/>
          <w:rFonts w:ascii="仿宋_GB2312" w:eastAsia="仿宋_GB2312" w:hAnsi="仿宋_GB2312" w:cs="仿宋_GB2312" w:hint="eastAsia"/>
          <w:b w:val="0"/>
          <w:color w:val="333333"/>
          <w:sz w:val="32"/>
          <w:szCs w:val="32"/>
        </w:rPr>
        <w:t>万元，比上年减少</w:t>
      </w:r>
      <w:r>
        <w:rPr>
          <w:rStyle w:val="ae"/>
          <w:rFonts w:ascii="仿宋_GB2312" w:eastAsia="仿宋_GB2312" w:hAnsi="仿宋_GB2312" w:cs="仿宋_GB2312" w:hint="eastAsia"/>
          <w:b w:val="0"/>
          <w:color w:val="333333"/>
          <w:sz w:val="32"/>
          <w:szCs w:val="32"/>
        </w:rPr>
        <w:t>0</w:t>
      </w:r>
      <w:r>
        <w:rPr>
          <w:rStyle w:val="ae"/>
          <w:rFonts w:ascii="仿宋_GB2312" w:eastAsia="仿宋_GB2312" w:hAnsi="仿宋_GB2312" w:cs="仿宋_GB2312" w:hint="eastAsia"/>
          <w:b w:val="0"/>
          <w:color w:val="333333"/>
          <w:sz w:val="32"/>
          <w:szCs w:val="32"/>
        </w:rPr>
        <w:t>万元；车辆</w:t>
      </w:r>
      <w:r>
        <w:rPr>
          <w:rStyle w:val="ae"/>
          <w:rFonts w:ascii="仿宋_GB2312" w:eastAsia="仿宋_GB2312" w:hAnsi="仿宋_GB2312" w:cs="仿宋_GB2312" w:hint="eastAsia"/>
          <w:b w:val="0"/>
          <w:color w:val="333333"/>
          <w:sz w:val="32"/>
          <w:szCs w:val="32"/>
        </w:rPr>
        <w:t>5</w:t>
      </w:r>
      <w:r>
        <w:rPr>
          <w:rStyle w:val="ae"/>
          <w:rFonts w:ascii="仿宋_GB2312" w:eastAsia="仿宋_GB2312" w:hAnsi="仿宋_GB2312" w:cs="仿宋_GB2312" w:hint="eastAsia"/>
          <w:b w:val="0"/>
          <w:color w:val="333333"/>
          <w:sz w:val="32"/>
          <w:szCs w:val="32"/>
        </w:rPr>
        <w:t>辆</w:t>
      </w:r>
      <w:r>
        <w:rPr>
          <w:rStyle w:val="ae"/>
          <w:rFonts w:ascii="仿宋_GB2312" w:eastAsia="仿宋_GB2312" w:hAnsi="仿宋_GB2312" w:cs="仿宋_GB2312" w:hint="eastAsia"/>
          <w:b w:val="0"/>
          <w:color w:val="333333"/>
          <w:sz w:val="32"/>
          <w:szCs w:val="32"/>
        </w:rPr>
        <w:t>127.56</w:t>
      </w:r>
      <w:r>
        <w:rPr>
          <w:rStyle w:val="ae"/>
          <w:rFonts w:ascii="仿宋_GB2312" w:eastAsia="仿宋_GB2312" w:hAnsi="仿宋_GB2312" w:cs="仿宋_GB2312" w:hint="eastAsia"/>
          <w:b w:val="0"/>
          <w:color w:val="333333"/>
          <w:sz w:val="32"/>
          <w:szCs w:val="32"/>
        </w:rPr>
        <w:t>万元，与上年相比无变化；在建工程</w:t>
      </w:r>
      <w:r>
        <w:rPr>
          <w:rStyle w:val="ae"/>
          <w:rFonts w:ascii="仿宋_GB2312" w:eastAsia="仿宋_GB2312" w:hAnsi="仿宋_GB2312" w:cs="仿宋_GB2312" w:hint="eastAsia"/>
          <w:b w:val="0"/>
          <w:color w:val="333333"/>
          <w:sz w:val="32"/>
          <w:szCs w:val="32"/>
        </w:rPr>
        <w:t>0</w:t>
      </w:r>
      <w:r>
        <w:rPr>
          <w:rStyle w:val="ae"/>
          <w:rFonts w:ascii="仿宋_GB2312" w:eastAsia="仿宋_GB2312" w:hAnsi="仿宋_GB2312" w:cs="仿宋_GB2312" w:hint="eastAsia"/>
          <w:b w:val="0"/>
          <w:color w:val="333333"/>
          <w:sz w:val="32"/>
          <w:szCs w:val="32"/>
        </w:rPr>
        <w:t>万元，与上年相比减少</w:t>
      </w:r>
      <w:r>
        <w:rPr>
          <w:rStyle w:val="ae"/>
          <w:rFonts w:ascii="仿宋_GB2312" w:eastAsia="仿宋_GB2312" w:hAnsi="仿宋_GB2312" w:cs="仿宋_GB2312" w:hint="eastAsia"/>
          <w:b w:val="0"/>
          <w:color w:val="333333"/>
          <w:sz w:val="32"/>
          <w:szCs w:val="32"/>
        </w:rPr>
        <w:t>6193.47</w:t>
      </w:r>
      <w:r>
        <w:rPr>
          <w:rStyle w:val="ae"/>
          <w:rFonts w:ascii="仿宋_GB2312" w:eastAsia="仿宋_GB2312" w:hAnsi="仿宋_GB2312" w:cs="仿宋_GB2312" w:hint="eastAsia"/>
          <w:b w:val="0"/>
          <w:color w:val="333333"/>
          <w:sz w:val="32"/>
          <w:szCs w:val="32"/>
        </w:rPr>
        <w:t>万元；办公设备及家具</w:t>
      </w:r>
      <w:r>
        <w:rPr>
          <w:rStyle w:val="ae"/>
          <w:rFonts w:ascii="仿宋_GB2312" w:eastAsia="仿宋_GB2312" w:hAnsi="仿宋_GB2312" w:cs="仿宋_GB2312" w:hint="eastAsia"/>
          <w:b w:val="0"/>
          <w:color w:val="333333"/>
          <w:sz w:val="32"/>
          <w:szCs w:val="32"/>
        </w:rPr>
        <w:t>129.39</w:t>
      </w:r>
      <w:r>
        <w:rPr>
          <w:rStyle w:val="ae"/>
          <w:rFonts w:ascii="仿宋_GB2312" w:eastAsia="仿宋_GB2312" w:hAnsi="仿宋_GB2312" w:cs="仿宋_GB2312" w:hint="eastAsia"/>
          <w:b w:val="0"/>
          <w:color w:val="333333"/>
          <w:sz w:val="32"/>
          <w:szCs w:val="32"/>
        </w:rPr>
        <w:t>万元，与上年相比无变化。我单位本年无资产处置情况，资产配置合理，使用规范，安全完整。</w:t>
      </w:r>
    </w:p>
    <w:p w14:paraId="5F698C40" w14:textId="77777777" w:rsidR="007C1BB2" w:rsidRDefault="00D172CD">
      <w:pPr>
        <w:pStyle w:val="10"/>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w:t>
      </w:r>
      <w:r>
        <w:rPr>
          <w:rFonts w:ascii="FangSong" w:eastAsia="FangSong" w:hAnsi="FangSong" w:cs="宋体" w:hint="eastAsia"/>
          <w:bCs/>
          <w:color w:val="333333"/>
          <w:sz w:val="32"/>
          <w:szCs w:val="32"/>
        </w:rPr>
        <w:t>资产管理情况。</w:t>
      </w:r>
    </w:p>
    <w:p w14:paraId="6F366DD5"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严格按照财政部《关于加强行政事业单位固定资产管理的通知》（财</w:t>
      </w:r>
      <w:r>
        <w:rPr>
          <w:rStyle w:val="ae"/>
          <w:rFonts w:ascii="仿宋_GB2312" w:eastAsia="仿宋_GB2312" w:hAnsi="仿宋_GB2312" w:cs="仿宋_GB2312" w:hint="eastAsia"/>
          <w:b w:val="0"/>
          <w:color w:val="333333"/>
          <w:sz w:val="32"/>
          <w:szCs w:val="32"/>
        </w:rPr>
        <w:t>资〔</w:t>
      </w:r>
      <w:r>
        <w:rPr>
          <w:rStyle w:val="ae"/>
          <w:rFonts w:ascii="仿宋_GB2312" w:eastAsia="仿宋_GB2312" w:hAnsi="仿宋_GB2312" w:cs="仿宋_GB2312" w:hint="eastAsia"/>
          <w:b w:val="0"/>
          <w:color w:val="333333"/>
          <w:sz w:val="32"/>
          <w:szCs w:val="32"/>
        </w:rPr>
        <w:t>2020</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97</w:t>
      </w:r>
      <w:r>
        <w:rPr>
          <w:rStyle w:val="ae"/>
          <w:rFonts w:ascii="仿宋_GB2312" w:eastAsia="仿宋_GB2312" w:hAnsi="仿宋_GB2312" w:cs="仿宋_GB2312" w:hint="eastAsia"/>
          <w:b w:val="0"/>
          <w:color w:val="333333"/>
          <w:sz w:val="32"/>
          <w:szCs w:val="32"/>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Style w:val="ae"/>
          <w:rFonts w:ascii="仿宋_GB2312" w:eastAsia="仿宋_GB2312" w:hAnsi="仿宋_GB2312" w:cs="仿宋_GB2312" w:hint="eastAsia"/>
          <w:b w:val="0"/>
          <w:color w:val="333333"/>
          <w:sz w:val="32"/>
          <w:szCs w:val="32"/>
        </w:rPr>
        <w:t>账</w:t>
      </w:r>
      <w:proofErr w:type="gramEnd"/>
      <w:r>
        <w:rPr>
          <w:rStyle w:val="ae"/>
          <w:rFonts w:ascii="仿宋_GB2312" w:eastAsia="仿宋_GB2312" w:hAnsi="仿宋_GB2312" w:cs="仿宋_GB2312" w:hint="eastAsia"/>
          <w:b w:val="0"/>
          <w:color w:val="333333"/>
          <w:sz w:val="32"/>
          <w:szCs w:val="32"/>
        </w:rPr>
        <w:t>相符、账实相符。四是在摸清固定资产存量基础上，严格审核各股室资产配置需求，资产配置能通过调剂、收回出租出借等方式解决的，原则上不重新购置、建设、租用。</w:t>
      </w:r>
    </w:p>
    <w:p w14:paraId="16206484" w14:textId="77777777" w:rsidR="007C1BB2" w:rsidRDefault="00D172CD">
      <w:pPr>
        <w:pStyle w:val="10"/>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w:t>
      </w:r>
      <w:r>
        <w:rPr>
          <w:rFonts w:ascii="FangSong" w:eastAsia="FangSong" w:hAnsi="FangSong" w:cs="宋体" w:hint="eastAsia"/>
          <w:bCs/>
          <w:color w:val="333333"/>
          <w:sz w:val="32"/>
          <w:szCs w:val="32"/>
        </w:rPr>
        <w:t>固定资产利</w:t>
      </w:r>
      <w:r>
        <w:rPr>
          <w:rFonts w:ascii="FangSong" w:eastAsia="FangSong" w:hAnsi="FangSong" w:cs="宋体" w:hint="eastAsia"/>
          <w:bCs/>
          <w:color w:val="333333"/>
          <w:sz w:val="32"/>
          <w:szCs w:val="32"/>
        </w:rPr>
        <w:t>用情况。</w:t>
      </w:r>
    </w:p>
    <w:p w14:paraId="73BCD139" w14:textId="77777777" w:rsidR="007C1BB2" w:rsidRDefault="00D172CD">
      <w:pPr>
        <w:pStyle w:val="10"/>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我单位固定资产</w:t>
      </w:r>
      <w:r>
        <w:rPr>
          <w:rStyle w:val="ae"/>
          <w:rFonts w:ascii="仿宋_GB2312" w:eastAsia="仿宋_GB2312" w:hAnsi="仿宋_GB2312" w:cs="仿宋_GB2312" w:hint="eastAsia"/>
          <w:b w:val="0"/>
          <w:color w:val="333333"/>
          <w:sz w:val="32"/>
          <w:szCs w:val="32"/>
        </w:rPr>
        <w:t>424.43</w:t>
      </w:r>
      <w:r>
        <w:rPr>
          <w:rStyle w:val="ae"/>
          <w:rFonts w:ascii="仿宋_GB2312" w:eastAsia="仿宋_GB2312" w:hAnsi="仿宋_GB2312" w:cs="仿宋_GB2312" w:hint="eastAsia"/>
          <w:b w:val="0"/>
          <w:color w:val="333333"/>
          <w:sz w:val="32"/>
          <w:szCs w:val="32"/>
        </w:rPr>
        <w:t>万元</w:t>
      </w:r>
      <w:r>
        <w:rPr>
          <w:rStyle w:val="ae"/>
          <w:rFonts w:ascii="仿宋_GB2312" w:eastAsia="仿宋_GB2312" w:hAnsi="仿宋_GB2312" w:cs="仿宋_GB2312" w:hint="eastAsia"/>
          <w:b w:val="0"/>
          <w:color w:val="333333"/>
          <w:sz w:val="32"/>
          <w:szCs w:val="32"/>
        </w:rPr>
        <w:t>,</w:t>
      </w:r>
      <w:r>
        <w:rPr>
          <w:rStyle w:val="ae"/>
          <w:rFonts w:ascii="仿宋_GB2312" w:eastAsia="仿宋_GB2312" w:hAnsi="仿宋_GB2312" w:cs="仿宋_GB2312" w:hint="eastAsia"/>
          <w:b w:val="0"/>
          <w:color w:val="333333"/>
          <w:sz w:val="32"/>
          <w:szCs w:val="32"/>
        </w:rPr>
        <w:t>其中</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套房屋</w:t>
      </w:r>
      <w:r>
        <w:rPr>
          <w:rStyle w:val="ae"/>
          <w:rFonts w:ascii="仿宋_GB2312" w:eastAsia="仿宋_GB2312" w:hAnsi="仿宋_GB2312" w:cs="仿宋_GB2312" w:hint="eastAsia"/>
          <w:b w:val="0"/>
          <w:color w:val="333333"/>
          <w:sz w:val="32"/>
          <w:szCs w:val="32"/>
        </w:rPr>
        <w:t>167.48</w:t>
      </w:r>
      <w:r>
        <w:rPr>
          <w:rStyle w:val="ae"/>
          <w:rFonts w:ascii="仿宋_GB2312" w:eastAsia="仿宋_GB2312" w:hAnsi="仿宋_GB2312" w:cs="仿宋_GB2312" w:hint="eastAsia"/>
          <w:b w:val="0"/>
          <w:color w:val="333333"/>
          <w:sz w:val="32"/>
          <w:szCs w:val="32"/>
        </w:rPr>
        <w:t>万元，</w:t>
      </w:r>
      <w:r>
        <w:rPr>
          <w:rStyle w:val="ae"/>
          <w:rFonts w:ascii="仿宋_GB2312" w:eastAsia="仿宋_GB2312" w:hAnsi="仿宋_GB2312" w:cs="仿宋_GB2312" w:hint="eastAsia"/>
          <w:b w:val="0"/>
          <w:color w:val="333333"/>
          <w:sz w:val="32"/>
          <w:szCs w:val="32"/>
        </w:rPr>
        <w:t>5</w:t>
      </w:r>
      <w:r>
        <w:rPr>
          <w:rStyle w:val="ae"/>
          <w:rFonts w:ascii="仿宋_GB2312" w:eastAsia="仿宋_GB2312" w:hAnsi="仿宋_GB2312" w:cs="仿宋_GB2312" w:hint="eastAsia"/>
          <w:b w:val="0"/>
          <w:color w:val="333333"/>
          <w:sz w:val="32"/>
          <w:szCs w:val="32"/>
        </w:rPr>
        <w:t>辆车</w:t>
      </w:r>
      <w:r>
        <w:rPr>
          <w:rStyle w:val="ae"/>
          <w:rFonts w:ascii="仿宋_GB2312" w:eastAsia="仿宋_GB2312" w:hAnsi="仿宋_GB2312" w:cs="仿宋_GB2312" w:hint="eastAsia"/>
          <w:b w:val="0"/>
          <w:color w:val="333333"/>
          <w:sz w:val="32"/>
          <w:szCs w:val="32"/>
        </w:rPr>
        <w:t>127.56</w:t>
      </w:r>
      <w:r>
        <w:rPr>
          <w:rStyle w:val="ae"/>
          <w:rFonts w:ascii="仿宋_GB2312" w:eastAsia="仿宋_GB2312" w:hAnsi="仿宋_GB2312" w:cs="仿宋_GB2312" w:hint="eastAsia"/>
          <w:b w:val="0"/>
          <w:color w:val="333333"/>
          <w:sz w:val="32"/>
          <w:szCs w:val="32"/>
        </w:rPr>
        <w:t>万元，</w:t>
      </w: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个专用设备</w:t>
      </w:r>
      <w:r>
        <w:rPr>
          <w:rStyle w:val="ae"/>
          <w:rFonts w:ascii="仿宋_GB2312" w:eastAsia="仿宋_GB2312" w:hAnsi="仿宋_GB2312" w:cs="仿宋_GB2312" w:hint="eastAsia"/>
          <w:b w:val="0"/>
          <w:color w:val="333333"/>
          <w:sz w:val="32"/>
          <w:szCs w:val="32"/>
        </w:rPr>
        <w:t>44.91</w:t>
      </w:r>
      <w:r>
        <w:rPr>
          <w:rStyle w:val="ae"/>
          <w:rFonts w:ascii="仿宋_GB2312" w:eastAsia="仿宋_GB2312" w:hAnsi="仿宋_GB2312" w:cs="仿宋_GB2312" w:hint="eastAsia"/>
          <w:b w:val="0"/>
          <w:color w:val="333333"/>
          <w:sz w:val="32"/>
          <w:szCs w:val="32"/>
        </w:rPr>
        <w:t>万元，</w:t>
      </w:r>
      <w:r>
        <w:rPr>
          <w:rStyle w:val="ae"/>
          <w:rFonts w:ascii="仿宋_GB2312" w:eastAsia="仿宋_GB2312" w:hAnsi="仿宋_GB2312" w:cs="仿宋_GB2312" w:hint="eastAsia"/>
          <w:b w:val="0"/>
          <w:color w:val="333333"/>
          <w:sz w:val="32"/>
          <w:szCs w:val="32"/>
        </w:rPr>
        <w:t>502</w:t>
      </w:r>
      <w:r>
        <w:rPr>
          <w:rStyle w:val="ae"/>
          <w:rFonts w:ascii="仿宋_GB2312" w:eastAsia="仿宋_GB2312" w:hAnsi="仿宋_GB2312" w:cs="仿宋_GB2312" w:hint="eastAsia"/>
          <w:b w:val="0"/>
          <w:color w:val="333333"/>
          <w:sz w:val="32"/>
          <w:szCs w:val="32"/>
        </w:rPr>
        <w:t>个办公设备</w:t>
      </w:r>
      <w:r>
        <w:rPr>
          <w:rStyle w:val="ae"/>
          <w:rFonts w:ascii="仿宋_GB2312" w:eastAsia="仿宋_GB2312" w:hAnsi="仿宋_GB2312" w:cs="仿宋_GB2312" w:hint="eastAsia"/>
          <w:b w:val="0"/>
          <w:color w:val="333333"/>
          <w:sz w:val="32"/>
          <w:szCs w:val="32"/>
        </w:rPr>
        <w:t>84.48</w:t>
      </w:r>
      <w:r>
        <w:rPr>
          <w:rStyle w:val="ae"/>
          <w:rFonts w:ascii="仿宋_GB2312" w:eastAsia="仿宋_GB2312" w:hAnsi="仿宋_GB2312" w:cs="仿宋_GB2312" w:hint="eastAsia"/>
          <w:b w:val="0"/>
          <w:color w:val="333333"/>
          <w:sz w:val="32"/>
          <w:szCs w:val="32"/>
        </w:rPr>
        <w:t>万元。目前正在使用的固定资产总额</w:t>
      </w:r>
      <w:r>
        <w:rPr>
          <w:rStyle w:val="ae"/>
          <w:rFonts w:ascii="仿宋_GB2312" w:eastAsia="仿宋_GB2312" w:hAnsi="仿宋_GB2312" w:cs="仿宋_GB2312" w:hint="eastAsia"/>
          <w:b w:val="0"/>
          <w:color w:val="333333"/>
          <w:sz w:val="32"/>
          <w:szCs w:val="32"/>
        </w:rPr>
        <w:t>424.43</w:t>
      </w:r>
      <w:r>
        <w:rPr>
          <w:rStyle w:val="ae"/>
          <w:rFonts w:ascii="仿宋_GB2312" w:eastAsia="仿宋_GB2312" w:hAnsi="仿宋_GB2312" w:cs="仿宋_GB2312" w:hint="eastAsia"/>
          <w:b w:val="0"/>
          <w:color w:val="333333"/>
          <w:sz w:val="32"/>
          <w:szCs w:val="32"/>
        </w:rPr>
        <w:t>万元，固定资产利用率为</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w:t>
      </w:r>
    </w:p>
    <w:p w14:paraId="2DB37D88" w14:textId="77777777" w:rsidR="007C1BB2" w:rsidRDefault="00D172CD">
      <w:pPr>
        <w:pStyle w:val="10"/>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3.</w:t>
      </w:r>
      <w:r>
        <w:rPr>
          <w:rFonts w:ascii="FangSong" w:eastAsia="FangSong" w:hAnsi="FangSong" w:cs="宋体" w:hint="eastAsia"/>
          <w:bCs/>
          <w:color w:val="333333"/>
          <w:sz w:val="32"/>
          <w:szCs w:val="32"/>
        </w:rPr>
        <w:t>流动资产管理情况。</w:t>
      </w:r>
    </w:p>
    <w:p w14:paraId="59E38DC4" w14:textId="77777777" w:rsidR="007C1BB2" w:rsidRDefault="00D172CD">
      <w:pPr>
        <w:pStyle w:val="10"/>
        <w:snapToGrid w:val="0"/>
        <w:spacing w:line="540" w:lineRule="exact"/>
        <w:ind w:firstLine="640"/>
        <w:rPr>
          <w:rFonts w:ascii="FangSong" w:eastAsia="FangSong" w:hAnsi="FangSong" w:cs="宋体"/>
          <w:bCs/>
          <w:color w:val="333333"/>
          <w:sz w:val="32"/>
          <w:szCs w:val="32"/>
        </w:rPr>
      </w:pPr>
      <w:r>
        <w:rPr>
          <w:rStyle w:val="ae"/>
          <w:rFonts w:ascii="仿宋_GB2312" w:eastAsia="仿宋_GB2312" w:hAnsi="仿宋_GB2312" w:cs="仿宋_GB2312" w:hint="eastAsia"/>
          <w:b w:val="0"/>
          <w:color w:val="333333"/>
          <w:sz w:val="32"/>
          <w:szCs w:val="32"/>
        </w:rPr>
        <w:lastRenderedPageBreak/>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w:t>
      </w:r>
      <w:r>
        <w:rPr>
          <w:rStyle w:val="ae"/>
          <w:rFonts w:ascii="仿宋_GB2312" w:eastAsia="仿宋_GB2312" w:hAnsi="仿宋_GB2312" w:cs="仿宋_GB2312" w:hint="eastAsia"/>
          <w:b w:val="0"/>
          <w:color w:val="333333"/>
          <w:sz w:val="32"/>
          <w:szCs w:val="32"/>
        </w:rPr>
        <w:t>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9C27D5C" w14:textId="77777777" w:rsidR="007C1BB2" w:rsidRDefault="00D172CD">
      <w:pPr>
        <w:ind w:firstLine="624"/>
        <w:rPr>
          <w:rStyle w:val="ae"/>
          <w:rFonts w:ascii="仿宋_GB2312" w:eastAsia="仿宋_GB2312" w:hAnsi="仿宋_GB2312" w:cs="仿宋_GB2312"/>
          <w:spacing w:val="-4"/>
          <w:sz w:val="32"/>
          <w:szCs w:val="32"/>
        </w:rPr>
      </w:pPr>
      <w:r>
        <w:rPr>
          <w:rStyle w:val="ae"/>
          <w:rFonts w:ascii="仿宋_GB2312" w:eastAsia="仿宋_GB2312" w:hAnsi="仿宋_GB2312" w:cs="仿宋_GB2312" w:hint="eastAsia"/>
          <w:spacing w:val="-4"/>
          <w:sz w:val="32"/>
          <w:szCs w:val="32"/>
        </w:rPr>
        <w:t>（二）</w:t>
      </w:r>
      <w:r>
        <w:rPr>
          <w:rFonts w:hint="eastAsia"/>
        </w:rPr>
        <w:t>固定资产</w:t>
      </w:r>
      <w:r>
        <w:rPr>
          <w:rStyle w:val="ae"/>
          <w:rFonts w:ascii="仿宋_GB2312" w:eastAsia="仿宋_GB2312" w:hAnsi="仿宋_GB2312" w:cs="仿宋_GB2312" w:hint="eastAsia"/>
          <w:spacing w:val="-4"/>
          <w:sz w:val="32"/>
          <w:szCs w:val="32"/>
        </w:rPr>
        <w:t>利用率</w:t>
      </w:r>
    </w:p>
    <w:p w14:paraId="054FEE25" w14:textId="77777777" w:rsidR="007C1BB2" w:rsidRDefault="00D172CD">
      <w:pPr>
        <w:pStyle w:val="10"/>
        <w:tabs>
          <w:tab w:val="left" w:pos="0"/>
        </w:tabs>
        <w:snapToGrid w:val="0"/>
        <w:spacing w:line="540" w:lineRule="exact"/>
        <w:ind w:firstLine="640"/>
        <w:rPr>
          <w:rFonts w:ascii="FangSong" w:eastAsia="FangSong" w:hAnsi="FangSong" w:cs="宋体"/>
          <w:bCs/>
          <w:color w:val="333333"/>
          <w:sz w:val="32"/>
          <w:szCs w:val="32"/>
        </w:rPr>
      </w:pPr>
      <w:r>
        <w:rPr>
          <w:rStyle w:val="ae"/>
          <w:rFonts w:ascii="仿宋_GB2312" w:eastAsia="仿宋_GB2312" w:hAnsi="仿宋_GB2312" w:cs="仿宋_GB2312" w:hint="eastAsia"/>
          <w:b w:val="0"/>
          <w:color w:val="333333"/>
          <w:sz w:val="32"/>
          <w:szCs w:val="32"/>
        </w:rPr>
        <w:t>截止本年度固定资产账面净值</w:t>
      </w:r>
      <w:r>
        <w:rPr>
          <w:rStyle w:val="ae"/>
          <w:rFonts w:ascii="仿宋_GB2312" w:eastAsia="仿宋_GB2312" w:hAnsi="仿宋_GB2312" w:cs="仿宋_GB2312" w:hint="eastAsia"/>
          <w:b w:val="0"/>
          <w:color w:val="333333"/>
          <w:sz w:val="32"/>
          <w:szCs w:val="32"/>
        </w:rPr>
        <w:t>242.89</w:t>
      </w:r>
      <w:r>
        <w:rPr>
          <w:rStyle w:val="ae"/>
          <w:rFonts w:ascii="仿宋_GB2312" w:eastAsia="仿宋_GB2312" w:hAnsi="仿宋_GB2312" w:cs="仿宋_GB2312" w:hint="eastAsia"/>
          <w:b w:val="0"/>
          <w:color w:val="333333"/>
          <w:sz w:val="32"/>
          <w:szCs w:val="32"/>
        </w:rPr>
        <w:t>万元，年末实际在用固定资产</w:t>
      </w:r>
      <w:r>
        <w:rPr>
          <w:rStyle w:val="ae"/>
          <w:rFonts w:ascii="仿宋_GB2312" w:eastAsia="仿宋_GB2312" w:hAnsi="仿宋_GB2312" w:cs="仿宋_GB2312" w:hint="eastAsia"/>
          <w:b w:val="0"/>
          <w:color w:val="333333"/>
          <w:sz w:val="32"/>
          <w:szCs w:val="32"/>
        </w:rPr>
        <w:t>242.89</w:t>
      </w:r>
      <w:r>
        <w:rPr>
          <w:rStyle w:val="ae"/>
          <w:rFonts w:ascii="仿宋_GB2312" w:eastAsia="仿宋_GB2312" w:hAnsi="仿宋_GB2312" w:cs="仿宋_GB2312" w:hint="eastAsia"/>
          <w:b w:val="0"/>
          <w:color w:val="333333"/>
          <w:sz w:val="32"/>
          <w:szCs w:val="32"/>
        </w:rPr>
        <w:t>万元，固定资产利用率为</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w:t>
      </w:r>
    </w:p>
    <w:p w14:paraId="666FAC00" w14:textId="77777777" w:rsidR="007C1BB2" w:rsidRDefault="00D172CD">
      <w:pPr>
        <w:pStyle w:val="1"/>
        <w:numPr>
          <w:ilvl w:val="0"/>
          <w:numId w:val="3"/>
        </w:numPr>
        <w:ind w:firstLine="562"/>
      </w:pPr>
      <w:r>
        <w:rPr>
          <w:rFonts w:hint="eastAsia"/>
        </w:rPr>
        <w:t>部门单位整体支出绩效情况</w:t>
      </w:r>
    </w:p>
    <w:p w14:paraId="65265C6E" w14:textId="77777777" w:rsidR="007C1BB2" w:rsidRDefault="00D172CD">
      <w:pPr>
        <w:pStyle w:val="2"/>
        <w:ind w:firstLine="643"/>
      </w:pPr>
      <w:r>
        <w:rPr>
          <w:rFonts w:hint="eastAsia"/>
        </w:rPr>
        <w:t>（一）</w:t>
      </w:r>
      <w:r>
        <w:t>经济效益评价</w:t>
      </w:r>
    </w:p>
    <w:p w14:paraId="0BB4DF66" w14:textId="77777777" w:rsidR="007C1BB2" w:rsidRDefault="00D172CD">
      <w:pPr>
        <w:pStyle w:val="10"/>
        <w:tabs>
          <w:tab w:val="left" w:pos="0"/>
        </w:tabs>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我单位资金运行维护决策正确，资金管理规范，项目管理到位，政策执行有力，有效发挥了财政资金的使用效率，主要表现在以下方面：</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、预算执行方面，支出总额控制在预算总额以内；</w:t>
      </w:r>
      <w:r>
        <w:rPr>
          <w:rStyle w:val="ae"/>
          <w:rFonts w:ascii="仿宋_GB2312" w:eastAsia="仿宋_GB2312" w:hAnsi="仿宋_GB2312" w:cs="仿宋_GB2312" w:hint="eastAsia"/>
          <w:b w:val="0"/>
          <w:color w:val="333333"/>
          <w:sz w:val="32"/>
          <w:szCs w:val="32"/>
        </w:rPr>
        <w:t>2021</w:t>
      </w:r>
      <w:r>
        <w:rPr>
          <w:rStyle w:val="ae"/>
          <w:rFonts w:ascii="仿宋_GB2312" w:eastAsia="仿宋_GB2312" w:hAnsi="仿宋_GB2312" w:cs="仿宋_GB2312" w:hint="eastAsia"/>
          <w:b w:val="0"/>
          <w:color w:val="333333"/>
          <w:sz w:val="32"/>
          <w:szCs w:val="32"/>
        </w:rPr>
        <w:t>年度“三公”经费财政拨款支出预算为</w:t>
      </w:r>
      <w:r>
        <w:rPr>
          <w:rStyle w:val="ae"/>
          <w:rFonts w:ascii="仿宋_GB2312" w:eastAsia="仿宋_GB2312" w:hAnsi="仿宋_GB2312" w:cs="仿宋_GB2312" w:hint="eastAsia"/>
          <w:b w:val="0"/>
          <w:color w:val="333333"/>
          <w:sz w:val="32"/>
          <w:szCs w:val="32"/>
        </w:rPr>
        <w:t>3.4</w:t>
      </w:r>
      <w:r>
        <w:rPr>
          <w:rStyle w:val="ae"/>
          <w:rFonts w:ascii="仿宋_GB2312" w:eastAsia="仿宋_GB2312" w:hAnsi="仿宋_GB2312" w:cs="仿宋_GB2312" w:hint="eastAsia"/>
          <w:b w:val="0"/>
          <w:color w:val="333333"/>
          <w:sz w:val="32"/>
          <w:szCs w:val="32"/>
        </w:rPr>
        <w:t>万元，支出决算为</w:t>
      </w:r>
      <w:r>
        <w:rPr>
          <w:rStyle w:val="ae"/>
          <w:rFonts w:ascii="仿宋_GB2312" w:eastAsia="仿宋_GB2312" w:hAnsi="仿宋_GB2312" w:cs="仿宋_GB2312" w:hint="eastAsia"/>
          <w:b w:val="0"/>
          <w:color w:val="333333"/>
          <w:sz w:val="32"/>
          <w:szCs w:val="32"/>
        </w:rPr>
        <w:t>3.39</w:t>
      </w:r>
      <w:r>
        <w:rPr>
          <w:rStyle w:val="ae"/>
          <w:rFonts w:ascii="仿宋_GB2312" w:eastAsia="仿宋_GB2312" w:hAnsi="仿宋_GB2312" w:cs="仿宋_GB2312" w:hint="eastAsia"/>
          <w:b w:val="0"/>
          <w:color w:val="333333"/>
          <w:sz w:val="32"/>
          <w:szCs w:val="32"/>
        </w:rPr>
        <w:t>万元，财政资金结余率</w:t>
      </w:r>
      <w:r>
        <w:rPr>
          <w:rStyle w:val="ae"/>
          <w:rFonts w:ascii="仿宋_GB2312" w:eastAsia="仿宋_GB2312" w:hAnsi="仿宋_GB2312" w:cs="仿宋_GB2312" w:hint="eastAsia"/>
          <w:b w:val="0"/>
          <w:color w:val="333333"/>
          <w:sz w:val="32"/>
          <w:szCs w:val="32"/>
        </w:rPr>
        <w:t>0.0%,</w:t>
      </w:r>
      <w:r>
        <w:rPr>
          <w:rStyle w:val="ae"/>
          <w:rFonts w:ascii="仿宋_GB2312" w:eastAsia="仿宋_GB2312" w:hAnsi="仿宋_GB2312" w:cs="仿宋_GB2312" w:hint="eastAsia"/>
          <w:b w:val="0"/>
          <w:color w:val="333333"/>
          <w:sz w:val="32"/>
          <w:szCs w:val="32"/>
        </w:rPr>
        <w:t>较上年增加</w:t>
      </w:r>
      <w:r>
        <w:rPr>
          <w:rStyle w:val="ae"/>
          <w:rFonts w:ascii="仿宋_GB2312" w:eastAsia="仿宋_GB2312" w:hAnsi="仿宋_GB2312" w:cs="仿宋_GB2312" w:hint="eastAsia"/>
          <w:b w:val="0"/>
          <w:color w:val="333333"/>
          <w:sz w:val="32"/>
          <w:szCs w:val="32"/>
        </w:rPr>
        <w:t>0.14</w:t>
      </w:r>
      <w:r>
        <w:rPr>
          <w:rStyle w:val="ae"/>
          <w:rFonts w:ascii="仿宋_GB2312" w:eastAsia="仿宋_GB2312" w:hAnsi="仿宋_GB2312" w:cs="仿宋_GB2312" w:hint="eastAsia"/>
          <w:b w:val="0"/>
          <w:color w:val="333333"/>
          <w:sz w:val="32"/>
          <w:szCs w:val="32"/>
        </w:rPr>
        <w:t>万元；</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、预算管理方面，制度执行总体较为有效；</w:t>
      </w: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、资产管理方面，建立了资产管理制度，定期进行了盘点和资产清理，总体执行较好。</w:t>
      </w:r>
    </w:p>
    <w:p w14:paraId="34EB1410" w14:textId="77777777" w:rsidR="007C1BB2" w:rsidRDefault="00D172CD">
      <w:pPr>
        <w:pStyle w:val="2"/>
        <w:ind w:firstLine="643"/>
      </w:pPr>
      <w:r>
        <w:rPr>
          <w:rFonts w:hint="eastAsia"/>
        </w:rPr>
        <w:t>（</w:t>
      </w:r>
      <w:r>
        <w:t>二</w:t>
      </w:r>
      <w:r>
        <w:rPr>
          <w:rFonts w:hint="eastAsia"/>
        </w:rPr>
        <w:t>）</w:t>
      </w:r>
      <w:r>
        <w:t>效率性评价</w:t>
      </w:r>
    </w:p>
    <w:p w14:paraId="396D72A5"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我单位各项工作实施及资金使用情况均在绩效目标设定时限完成。预算安排的基本支出保障了正常的工作运转，</w:t>
      </w:r>
      <w:r>
        <w:rPr>
          <w:rStyle w:val="ae"/>
          <w:rFonts w:ascii="仿宋_GB2312" w:eastAsia="仿宋_GB2312" w:hAnsi="仿宋_GB2312" w:cs="仿宋_GB2312" w:hint="eastAsia"/>
          <w:b w:val="0"/>
          <w:color w:val="333333"/>
          <w:sz w:val="32"/>
          <w:szCs w:val="32"/>
        </w:rPr>
        <w:lastRenderedPageBreak/>
        <w:t>预算安排的项目支出是非常必要的，在执行上是严格遵守各项财经纪律的，在项目资金的使用上也是放的心的，严守法律底线、纪律底线、道德底线。</w:t>
      </w:r>
    </w:p>
    <w:p w14:paraId="36D3ECB3"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（三）有效性评价</w:t>
      </w:r>
    </w:p>
    <w:p w14:paraId="7B2C50D0"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我单位基本经费中人员经费支出、公共支出严格执行政府的各项制度，保障全市教育工作正常运转，三</w:t>
      </w:r>
      <w:proofErr w:type="gramStart"/>
      <w:r>
        <w:rPr>
          <w:rStyle w:val="ae"/>
          <w:rFonts w:ascii="仿宋_GB2312" w:eastAsia="仿宋_GB2312" w:hAnsi="仿宋_GB2312" w:cs="仿宋_GB2312" w:hint="eastAsia"/>
          <w:b w:val="0"/>
          <w:color w:val="333333"/>
          <w:sz w:val="32"/>
          <w:szCs w:val="32"/>
        </w:rPr>
        <w:t>公经费</w:t>
      </w:r>
      <w:proofErr w:type="gramEnd"/>
      <w:r>
        <w:rPr>
          <w:rStyle w:val="ae"/>
          <w:rFonts w:ascii="仿宋_GB2312" w:eastAsia="仿宋_GB2312" w:hAnsi="仿宋_GB2312" w:cs="仿宋_GB2312" w:hint="eastAsia"/>
          <w:b w:val="0"/>
          <w:color w:val="333333"/>
          <w:sz w:val="32"/>
          <w:szCs w:val="32"/>
        </w:rPr>
        <w:t>的使用严格控制在预算申报的范围内；在项目经费的使用上，在保证各项任务顺利完成的同时，严格落实厉行节约的原则。</w:t>
      </w:r>
    </w:p>
    <w:p w14:paraId="6E2527D5"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（四）绩效目标评价</w:t>
      </w:r>
    </w:p>
    <w:p w14:paraId="2276025A"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部门单位整体支出自评表，共设置一级指</w:t>
      </w:r>
      <w:r>
        <w:rPr>
          <w:rStyle w:val="ae"/>
          <w:rFonts w:ascii="仿宋_GB2312" w:eastAsia="仿宋_GB2312" w:hAnsi="仿宋_GB2312" w:cs="仿宋_GB2312" w:hint="eastAsia"/>
          <w:b w:val="0"/>
          <w:color w:val="333333"/>
          <w:sz w:val="32"/>
          <w:szCs w:val="32"/>
        </w:rPr>
        <w:t>标</w:t>
      </w: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个，二级指标</w:t>
      </w:r>
      <w:r>
        <w:rPr>
          <w:rStyle w:val="ae"/>
          <w:rFonts w:ascii="仿宋_GB2312" w:eastAsia="仿宋_GB2312" w:hAnsi="仿宋_GB2312" w:cs="仿宋_GB2312" w:hint="eastAsia"/>
          <w:b w:val="0"/>
          <w:color w:val="333333"/>
          <w:sz w:val="32"/>
          <w:szCs w:val="32"/>
        </w:rPr>
        <w:t>9</w:t>
      </w:r>
      <w:r>
        <w:rPr>
          <w:rStyle w:val="ae"/>
          <w:rFonts w:ascii="仿宋_GB2312" w:eastAsia="仿宋_GB2312" w:hAnsi="仿宋_GB2312" w:cs="仿宋_GB2312" w:hint="eastAsia"/>
          <w:b w:val="0"/>
          <w:color w:val="333333"/>
          <w:sz w:val="32"/>
          <w:szCs w:val="32"/>
        </w:rPr>
        <w:t>个，三级指标</w:t>
      </w:r>
      <w:r>
        <w:rPr>
          <w:rStyle w:val="ae"/>
          <w:rFonts w:ascii="仿宋_GB2312" w:eastAsia="仿宋_GB2312" w:hAnsi="仿宋_GB2312" w:cs="仿宋_GB2312" w:hint="eastAsia"/>
          <w:b w:val="0"/>
          <w:color w:val="333333"/>
          <w:sz w:val="32"/>
          <w:szCs w:val="32"/>
        </w:rPr>
        <w:t>19</w:t>
      </w:r>
      <w:r>
        <w:rPr>
          <w:rStyle w:val="ae"/>
          <w:rFonts w:ascii="仿宋_GB2312" w:eastAsia="仿宋_GB2312" w:hAnsi="仿宋_GB2312" w:cs="仿宋_GB2312" w:hint="eastAsia"/>
          <w:b w:val="0"/>
          <w:color w:val="333333"/>
          <w:sz w:val="32"/>
          <w:szCs w:val="32"/>
        </w:rPr>
        <w:t>个。</w:t>
      </w:r>
    </w:p>
    <w:p w14:paraId="244506CC"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（一）产出指标完成情况分析</w:t>
      </w:r>
    </w:p>
    <w:p w14:paraId="07227A42" w14:textId="06DD868F"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产出数量</w:t>
      </w:r>
      <w:r w:rsidR="00314B4D">
        <w:rPr>
          <w:rStyle w:val="ae"/>
          <w:rFonts w:ascii="仿宋_GB2312" w:eastAsia="仿宋_GB2312" w:hAnsi="仿宋_GB2312" w:cs="仿宋_GB2312" w:hint="eastAsia"/>
          <w:b w:val="0"/>
          <w:color w:val="333333"/>
          <w:sz w:val="32"/>
          <w:szCs w:val="32"/>
        </w:rPr>
        <w:t>（</w:t>
      </w:r>
      <w:r w:rsidR="00314B4D" w:rsidRPr="00314B4D">
        <w:rPr>
          <w:rStyle w:val="ae"/>
          <w:rFonts w:ascii="仿宋_GB2312" w:eastAsia="仿宋_GB2312" w:hAnsi="仿宋_GB2312" w:cs="仿宋_GB2312" w:hint="eastAsia"/>
          <w:b w:val="0"/>
          <w:color w:val="FF0000"/>
          <w:sz w:val="32"/>
          <w:szCs w:val="32"/>
        </w:rPr>
        <w:t>和自评表保持一致</w:t>
      </w:r>
      <w:r w:rsidR="00314B4D">
        <w:rPr>
          <w:rStyle w:val="ae"/>
          <w:rFonts w:ascii="仿宋_GB2312" w:eastAsia="仿宋_GB2312" w:hAnsi="仿宋_GB2312" w:cs="仿宋_GB2312" w:hint="eastAsia"/>
          <w:b w:val="0"/>
          <w:color w:val="333333"/>
          <w:sz w:val="32"/>
          <w:szCs w:val="32"/>
        </w:rPr>
        <w:t>）</w:t>
      </w:r>
    </w:p>
    <w:p w14:paraId="50B8E7A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保障人员人数指标，预期指标是</w:t>
      </w:r>
      <w:r w:rsidRPr="00314B4D">
        <w:rPr>
          <w:rStyle w:val="ae"/>
          <w:rFonts w:ascii="仿宋_GB2312" w:eastAsia="仿宋_GB2312" w:hAnsi="仿宋_GB2312" w:cs="仿宋_GB2312" w:hint="eastAsia"/>
          <w:b w:val="0"/>
          <w:color w:val="FF0000"/>
          <w:sz w:val="32"/>
          <w:szCs w:val="32"/>
        </w:rPr>
        <w:t>大于等于</w:t>
      </w:r>
      <w:r>
        <w:rPr>
          <w:rStyle w:val="ae"/>
          <w:rFonts w:ascii="仿宋_GB2312" w:eastAsia="仿宋_GB2312" w:hAnsi="仿宋_GB2312" w:cs="仿宋_GB2312" w:hint="eastAsia"/>
          <w:b w:val="0"/>
          <w:color w:val="333333"/>
          <w:sz w:val="32"/>
          <w:szCs w:val="32"/>
        </w:rPr>
        <w:t>66</w:t>
      </w:r>
      <w:r>
        <w:rPr>
          <w:rStyle w:val="ae"/>
          <w:rFonts w:ascii="仿宋_GB2312" w:eastAsia="仿宋_GB2312" w:hAnsi="仿宋_GB2312" w:cs="仿宋_GB2312" w:hint="eastAsia"/>
          <w:b w:val="0"/>
          <w:color w:val="333333"/>
          <w:sz w:val="32"/>
          <w:szCs w:val="32"/>
        </w:rPr>
        <w:t>人，实际完成值是</w:t>
      </w:r>
      <w:r>
        <w:rPr>
          <w:rStyle w:val="ae"/>
          <w:rFonts w:ascii="仿宋_GB2312" w:eastAsia="仿宋_GB2312" w:hAnsi="仿宋_GB2312" w:cs="仿宋_GB2312" w:hint="eastAsia"/>
          <w:b w:val="0"/>
          <w:color w:val="333333"/>
          <w:sz w:val="32"/>
          <w:szCs w:val="32"/>
        </w:rPr>
        <w:t>66</w:t>
      </w:r>
      <w:r>
        <w:rPr>
          <w:rStyle w:val="ae"/>
          <w:rFonts w:ascii="仿宋_GB2312" w:eastAsia="仿宋_GB2312" w:hAnsi="仿宋_GB2312" w:cs="仿宋_GB2312" w:hint="eastAsia"/>
          <w:b w:val="0"/>
          <w:color w:val="333333"/>
          <w:sz w:val="32"/>
          <w:szCs w:val="32"/>
        </w:rPr>
        <w:t>人，指标完成率是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609BDBEA"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保障车辆数指标，预期指标是</w:t>
      </w:r>
      <w:r w:rsidRPr="00314B4D">
        <w:rPr>
          <w:rStyle w:val="ae"/>
          <w:rFonts w:ascii="仿宋_GB2312" w:eastAsia="仿宋_GB2312" w:hAnsi="仿宋_GB2312" w:cs="仿宋_GB2312" w:hint="eastAsia"/>
          <w:b w:val="0"/>
          <w:color w:val="FF0000"/>
          <w:sz w:val="32"/>
          <w:szCs w:val="32"/>
        </w:rPr>
        <w:t>大于等于</w:t>
      </w: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辆，实际完成值是</w:t>
      </w: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辆，指标完成率是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56508F93"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政府定价项目指标，预期指标是小于等于</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个，实际完成值是</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个，指标完成率是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6BA0E5FF"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对口</w:t>
      </w:r>
      <w:proofErr w:type="gramStart"/>
      <w:r>
        <w:rPr>
          <w:rStyle w:val="ae"/>
          <w:rFonts w:ascii="仿宋_GB2312" w:eastAsia="仿宋_GB2312" w:hAnsi="仿宋_GB2312" w:cs="仿宋_GB2312" w:hint="eastAsia"/>
          <w:b w:val="0"/>
          <w:color w:val="333333"/>
          <w:sz w:val="32"/>
          <w:szCs w:val="32"/>
        </w:rPr>
        <w:t>援疆项目</w:t>
      </w:r>
      <w:proofErr w:type="gramEnd"/>
      <w:r>
        <w:rPr>
          <w:rStyle w:val="ae"/>
          <w:rFonts w:ascii="仿宋_GB2312" w:eastAsia="仿宋_GB2312" w:hAnsi="仿宋_GB2312" w:cs="仿宋_GB2312" w:hint="eastAsia"/>
          <w:b w:val="0"/>
          <w:color w:val="333333"/>
          <w:sz w:val="32"/>
          <w:szCs w:val="32"/>
        </w:rPr>
        <w:t>指标，预期指标是小于等于</w:t>
      </w:r>
      <w:r>
        <w:rPr>
          <w:rStyle w:val="ae"/>
          <w:rFonts w:ascii="仿宋_GB2312" w:eastAsia="仿宋_GB2312" w:hAnsi="仿宋_GB2312" w:cs="仿宋_GB2312" w:hint="eastAsia"/>
          <w:b w:val="0"/>
          <w:color w:val="333333"/>
          <w:sz w:val="32"/>
          <w:szCs w:val="32"/>
        </w:rPr>
        <w:t>38</w:t>
      </w:r>
      <w:r>
        <w:rPr>
          <w:rStyle w:val="ae"/>
          <w:rFonts w:ascii="仿宋_GB2312" w:eastAsia="仿宋_GB2312" w:hAnsi="仿宋_GB2312" w:cs="仿宋_GB2312" w:hint="eastAsia"/>
          <w:b w:val="0"/>
          <w:color w:val="333333"/>
          <w:sz w:val="32"/>
          <w:szCs w:val="32"/>
        </w:rPr>
        <w:t>个，实际完成值是</w:t>
      </w:r>
      <w:r>
        <w:rPr>
          <w:rStyle w:val="ae"/>
          <w:rFonts w:ascii="仿宋_GB2312" w:eastAsia="仿宋_GB2312" w:hAnsi="仿宋_GB2312" w:cs="仿宋_GB2312" w:hint="eastAsia"/>
          <w:b w:val="0"/>
          <w:color w:val="333333"/>
          <w:sz w:val="32"/>
          <w:szCs w:val="32"/>
        </w:rPr>
        <w:t>38</w:t>
      </w:r>
      <w:r>
        <w:rPr>
          <w:rStyle w:val="ae"/>
          <w:rFonts w:ascii="仿宋_GB2312" w:eastAsia="仿宋_GB2312" w:hAnsi="仿宋_GB2312" w:cs="仿宋_GB2312" w:hint="eastAsia"/>
          <w:b w:val="0"/>
          <w:color w:val="333333"/>
          <w:sz w:val="32"/>
          <w:szCs w:val="32"/>
        </w:rPr>
        <w:t>个，指标完成率是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16A4618C"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价格认定案件指标，预期指标是大于</w:t>
      </w:r>
      <w:r>
        <w:rPr>
          <w:rStyle w:val="ae"/>
          <w:rFonts w:ascii="仿宋_GB2312" w:eastAsia="仿宋_GB2312" w:hAnsi="仿宋_GB2312" w:cs="仿宋_GB2312" w:hint="eastAsia"/>
          <w:b w:val="0"/>
          <w:color w:val="333333"/>
          <w:sz w:val="32"/>
          <w:szCs w:val="32"/>
        </w:rPr>
        <w:t>等于</w:t>
      </w:r>
      <w:r>
        <w:rPr>
          <w:rStyle w:val="ae"/>
          <w:rFonts w:ascii="仿宋_GB2312" w:eastAsia="仿宋_GB2312" w:hAnsi="仿宋_GB2312" w:cs="仿宋_GB2312" w:hint="eastAsia"/>
          <w:b w:val="0"/>
          <w:color w:val="333333"/>
          <w:sz w:val="32"/>
          <w:szCs w:val="32"/>
        </w:rPr>
        <w:t>40</w:t>
      </w:r>
      <w:r>
        <w:rPr>
          <w:rStyle w:val="ae"/>
          <w:rFonts w:ascii="仿宋_GB2312" w:eastAsia="仿宋_GB2312" w:hAnsi="仿宋_GB2312" w:cs="仿宋_GB2312" w:hint="eastAsia"/>
          <w:b w:val="0"/>
          <w:color w:val="333333"/>
          <w:sz w:val="32"/>
          <w:szCs w:val="32"/>
        </w:rPr>
        <w:t>个，实际完成值是</w:t>
      </w:r>
      <w:r>
        <w:rPr>
          <w:rStyle w:val="ae"/>
          <w:rFonts w:ascii="仿宋_GB2312" w:eastAsia="仿宋_GB2312" w:hAnsi="仿宋_GB2312" w:cs="仿宋_GB2312" w:hint="eastAsia"/>
          <w:b w:val="0"/>
          <w:color w:val="333333"/>
          <w:sz w:val="32"/>
          <w:szCs w:val="32"/>
        </w:rPr>
        <w:t>40</w:t>
      </w:r>
      <w:r>
        <w:rPr>
          <w:rStyle w:val="ae"/>
          <w:rFonts w:ascii="仿宋_GB2312" w:eastAsia="仿宋_GB2312" w:hAnsi="仿宋_GB2312" w:cs="仿宋_GB2312" w:hint="eastAsia"/>
          <w:b w:val="0"/>
          <w:color w:val="333333"/>
          <w:sz w:val="32"/>
          <w:szCs w:val="32"/>
        </w:rPr>
        <w:t>个，指标完成率是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3B3EFFB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中央预算内投资项目指标，预期指标是大于等于</w:t>
      </w:r>
      <w:r>
        <w:rPr>
          <w:rStyle w:val="ae"/>
          <w:rFonts w:ascii="仿宋_GB2312" w:eastAsia="仿宋_GB2312" w:hAnsi="仿宋_GB2312" w:cs="仿宋_GB2312" w:hint="eastAsia"/>
          <w:b w:val="0"/>
          <w:color w:val="333333"/>
          <w:sz w:val="32"/>
          <w:szCs w:val="32"/>
        </w:rPr>
        <w:t>9</w:t>
      </w:r>
      <w:r>
        <w:rPr>
          <w:rStyle w:val="ae"/>
          <w:rFonts w:ascii="仿宋_GB2312" w:eastAsia="仿宋_GB2312" w:hAnsi="仿宋_GB2312" w:cs="仿宋_GB2312" w:hint="eastAsia"/>
          <w:b w:val="0"/>
          <w:color w:val="333333"/>
          <w:sz w:val="32"/>
          <w:szCs w:val="32"/>
        </w:rPr>
        <w:t>个，实际完成值是</w:t>
      </w:r>
      <w:r>
        <w:rPr>
          <w:rStyle w:val="ae"/>
          <w:rFonts w:ascii="仿宋_GB2312" w:eastAsia="仿宋_GB2312" w:hAnsi="仿宋_GB2312" w:cs="仿宋_GB2312" w:hint="eastAsia"/>
          <w:b w:val="0"/>
          <w:color w:val="333333"/>
          <w:sz w:val="32"/>
          <w:szCs w:val="32"/>
        </w:rPr>
        <w:t>9</w:t>
      </w:r>
      <w:r>
        <w:rPr>
          <w:rStyle w:val="ae"/>
          <w:rFonts w:ascii="仿宋_GB2312" w:eastAsia="仿宋_GB2312" w:hAnsi="仿宋_GB2312" w:cs="仿宋_GB2312" w:hint="eastAsia"/>
          <w:b w:val="0"/>
          <w:color w:val="333333"/>
          <w:sz w:val="32"/>
          <w:szCs w:val="32"/>
        </w:rPr>
        <w:t>个，指标完成率是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7AE4F0BC"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lastRenderedPageBreak/>
        <w:t>储备物资盘点次数指标，预期指标是大于等于</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次，实际完成值是</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次，指标完成率是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3BF453A9"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煤矿安全检查次数指标，预期指标是大于等于</w:t>
      </w: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次，实际完成值是</w:t>
      </w: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次，指标完成率是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273A3B82"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夏粮收购数量指标，预期指标是大于等于</w:t>
      </w:r>
      <w:r>
        <w:rPr>
          <w:rStyle w:val="ae"/>
          <w:rFonts w:ascii="仿宋_GB2312" w:eastAsia="仿宋_GB2312" w:hAnsi="仿宋_GB2312" w:cs="仿宋_GB2312" w:hint="eastAsia"/>
          <w:b w:val="0"/>
          <w:color w:val="333333"/>
          <w:sz w:val="32"/>
          <w:szCs w:val="32"/>
        </w:rPr>
        <w:t>1.5</w:t>
      </w:r>
      <w:r>
        <w:rPr>
          <w:rStyle w:val="ae"/>
          <w:rFonts w:ascii="仿宋_GB2312" w:eastAsia="仿宋_GB2312" w:hAnsi="仿宋_GB2312" w:cs="仿宋_GB2312" w:hint="eastAsia"/>
          <w:b w:val="0"/>
          <w:color w:val="333333"/>
          <w:sz w:val="32"/>
          <w:szCs w:val="32"/>
        </w:rPr>
        <w:t>万吨，实际完成值是</w:t>
      </w:r>
      <w:r>
        <w:rPr>
          <w:rStyle w:val="ae"/>
          <w:rFonts w:ascii="仿宋_GB2312" w:eastAsia="仿宋_GB2312" w:hAnsi="仿宋_GB2312" w:cs="仿宋_GB2312" w:hint="eastAsia"/>
          <w:b w:val="0"/>
          <w:color w:val="333333"/>
          <w:sz w:val="32"/>
          <w:szCs w:val="32"/>
        </w:rPr>
        <w:t>1.5</w:t>
      </w:r>
      <w:r>
        <w:rPr>
          <w:rStyle w:val="ae"/>
          <w:rFonts w:ascii="仿宋_GB2312" w:eastAsia="仿宋_GB2312" w:hAnsi="仿宋_GB2312" w:cs="仿宋_GB2312" w:hint="eastAsia"/>
          <w:b w:val="0"/>
          <w:color w:val="333333"/>
          <w:sz w:val="32"/>
          <w:szCs w:val="32"/>
        </w:rPr>
        <w:t>万吨，指标完成率是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0009BE2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数量指标共计</w:t>
      </w:r>
      <w:r>
        <w:rPr>
          <w:rStyle w:val="ae"/>
          <w:rFonts w:ascii="仿宋_GB2312" w:eastAsia="仿宋_GB2312" w:hAnsi="仿宋_GB2312" w:cs="仿宋_GB2312" w:hint="eastAsia"/>
          <w:b w:val="0"/>
          <w:color w:val="333333"/>
          <w:sz w:val="32"/>
          <w:szCs w:val="32"/>
        </w:rPr>
        <w:t>9</w:t>
      </w:r>
      <w:r>
        <w:rPr>
          <w:rStyle w:val="ae"/>
          <w:rFonts w:ascii="仿宋_GB2312" w:eastAsia="仿宋_GB2312" w:hAnsi="仿宋_GB2312" w:cs="仿宋_GB2312" w:hint="eastAsia"/>
          <w:b w:val="0"/>
          <w:color w:val="333333"/>
          <w:sz w:val="32"/>
          <w:szCs w:val="32"/>
        </w:rPr>
        <w:t>个，完成</w:t>
      </w:r>
      <w:r>
        <w:rPr>
          <w:rStyle w:val="ae"/>
          <w:rFonts w:ascii="仿宋_GB2312" w:eastAsia="仿宋_GB2312" w:hAnsi="仿宋_GB2312" w:cs="仿宋_GB2312" w:hint="eastAsia"/>
          <w:b w:val="0"/>
          <w:color w:val="333333"/>
          <w:sz w:val="32"/>
          <w:szCs w:val="32"/>
        </w:rPr>
        <w:t>9</w:t>
      </w:r>
      <w:r>
        <w:rPr>
          <w:rStyle w:val="ae"/>
          <w:rFonts w:ascii="仿宋_GB2312" w:eastAsia="仿宋_GB2312" w:hAnsi="仿宋_GB2312" w:cs="仿宋_GB2312" w:hint="eastAsia"/>
          <w:b w:val="0"/>
          <w:color w:val="333333"/>
          <w:sz w:val="32"/>
          <w:szCs w:val="32"/>
        </w:rPr>
        <w:t>个，达到预期目标，数量指标完成。</w:t>
      </w:r>
    </w:p>
    <w:p w14:paraId="10D07C11"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产出质量</w:t>
      </w:r>
    </w:p>
    <w:p w14:paraId="29345DDD"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资金使用合</w:t>
      </w:r>
      <w:proofErr w:type="gramStart"/>
      <w:r>
        <w:rPr>
          <w:rStyle w:val="ae"/>
          <w:rFonts w:ascii="仿宋_GB2312" w:eastAsia="仿宋_GB2312" w:hAnsi="仿宋_GB2312" w:cs="仿宋_GB2312" w:hint="eastAsia"/>
          <w:b w:val="0"/>
          <w:color w:val="333333"/>
          <w:sz w:val="32"/>
          <w:szCs w:val="32"/>
        </w:rPr>
        <w:t>规</w:t>
      </w:r>
      <w:proofErr w:type="gramEnd"/>
      <w:r>
        <w:rPr>
          <w:rStyle w:val="ae"/>
          <w:rFonts w:ascii="仿宋_GB2312" w:eastAsia="仿宋_GB2312" w:hAnsi="仿宋_GB2312" w:cs="仿宋_GB2312" w:hint="eastAsia"/>
          <w:b w:val="0"/>
          <w:color w:val="333333"/>
          <w:sz w:val="32"/>
          <w:szCs w:val="32"/>
        </w:rPr>
        <w:t>率指标，预期指标是等于</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，实际完成值是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，达到质量提升及标准。</w:t>
      </w:r>
    </w:p>
    <w:p w14:paraId="5901A591"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质量指标共计</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个，完成</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个，达到质量提升及标准。质量指标完成。</w:t>
      </w:r>
    </w:p>
    <w:p w14:paraId="2F39A1D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产出进度</w:t>
      </w:r>
    </w:p>
    <w:p w14:paraId="510279BD"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资金拨付及时率指标，预期指标是等于</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，实际完成值是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，达到预期目标。</w:t>
      </w:r>
    </w:p>
    <w:p w14:paraId="6705302F"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时效指标共计</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个，完成</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个，达到预期目标，数量指标完成。</w:t>
      </w:r>
    </w:p>
    <w:p w14:paraId="4D1663D3"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产出成本</w:t>
      </w:r>
    </w:p>
    <w:p w14:paraId="6F006CF1"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人员工资指标，预期指标是小于等于</w:t>
      </w:r>
      <w:r>
        <w:rPr>
          <w:rStyle w:val="ae"/>
          <w:rFonts w:ascii="仿宋_GB2312" w:eastAsia="仿宋_GB2312" w:hAnsi="仿宋_GB2312" w:cs="仿宋_GB2312" w:hint="eastAsia"/>
          <w:b w:val="0"/>
          <w:color w:val="333333"/>
          <w:sz w:val="32"/>
          <w:szCs w:val="32"/>
        </w:rPr>
        <w:t>642.49</w:t>
      </w:r>
      <w:r>
        <w:rPr>
          <w:rStyle w:val="ae"/>
          <w:rFonts w:ascii="仿宋_GB2312" w:eastAsia="仿宋_GB2312" w:hAnsi="仿宋_GB2312" w:cs="仿宋_GB2312" w:hint="eastAsia"/>
          <w:b w:val="0"/>
          <w:color w:val="333333"/>
          <w:sz w:val="32"/>
          <w:szCs w:val="32"/>
        </w:rPr>
        <w:t>万元，实际完成值是</w:t>
      </w:r>
      <w:r>
        <w:rPr>
          <w:rStyle w:val="ae"/>
          <w:rFonts w:ascii="仿宋_GB2312" w:eastAsia="仿宋_GB2312" w:hAnsi="仿宋_GB2312" w:cs="仿宋_GB2312" w:hint="eastAsia"/>
          <w:b w:val="0"/>
          <w:color w:val="333333"/>
          <w:sz w:val="32"/>
          <w:szCs w:val="32"/>
        </w:rPr>
        <w:t>642.49</w:t>
      </w:r>
      <w:r>
        <w:rPr>
          <w:rStyle w:val="ae"/>
          <w:rFonts w:ascii="仿宋_GB2312" w:eastAsia="仿宋_GB2312" w:hAnsi="仿宋_GB2312" w:cs="仿宋_GB2312" w:hint="eastAsia"/>
          <w:b w:val="0"/>
          <w:color w:val="333333"/>
          <w:sz w:val="32"/>
          <w:szCs w:val="32"/>
        </w:rPr>
        <w:t>万元，指标完成率是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，达到成本控制及改善目标。</w:t>
      </w:r>
    </w:p>
    <w:p w14:paraId="7E604AD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公用经费指标，预期指标是小于等于</w:t>
      </w:r>
      <w:r>
        <w:rPr>
          <w:rStyle w:val="ae"/>
          <w:rFonts w:ascii="仿宋_GB2312" w:eastAsia="仿宋_GB2312" w:hAnsi="仿宋_GB2312" w:cs="仿宋_GB2312" w:hint="eastAsia"/>
          <w:b w:val="0"/>
          <w:color w:val="333333"/>
          <w:sz w:val="32"/>
          <w:szCs w:val="32"/>
        </w:rPr>
        <w:t>3.84</w:t>
      </w:r>
      <w:r>
        <w:rPr>
          <w:rStyle w:val="ae"/>
          <w:rFonts w:ascii="仿宋_GB2312" w:eastAsia="仿宋_GB2312" w:hAnsi="仿宋_GB2312" w:cs="仿宋_GB2312" w:hint="eastAsia"/>
          <w:b w:val="0"/>
          <w:color w:val="333333"/>
          <w:sz w:val="32"/>
          <w:szCs w:val="32"/>
        </w:rPr>
        <w:t>万元，实际完成值是</w:t>
      </w:r>
      <w:r>
        <w:rPr>
          <w:rStyle w:val="ae"/>
          <w:rFonts w:ascii="仿宋_GB2312" w:eastAsia="仿宋_GB2312" w:hAnsi="仿宋_GB2312" w:cs="仿宋_GB2312" w:hint="eastAsia"/>
          <w:b w:val="0"/>
          <w:color w:val="333333"/>
          <w:sz w:val="32"/>
          <w:szCs w:val="32"/>
        </w:rPr>
        <w:t>3.84</w:t>
      </w:r>
      <w:r>
        <w:rPr>
          <w:rStyle w:val="ae"/>
          <w:rFonts w:ascii="仿宋_GB2312" w:eastAsia="仿宋_GB2312" w:hAnsi="仿宋_GB2312" w:cs="仿宋_GB2312" w:hint="eastAsia"/>
          <w:b w:val="0"/>
          <w:color w:val="333333"/>
          <w:sz w:val="32"/>
          <w:szCs w:val="32"/>
        </w:rPr>
        <w:t>万元，指标完成率是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，达到成本控制及改善目标。</w:t>
      </w:r>
    </w:p>
    <w:p w14:paraId="4F240C85"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lastRenderedPageBreak/>
        <w:t>车辆保险费指标，预期指标是小于等于</w:t>
      </w:r>
      <w:r>
        <w:rPr>
          <w:rStyle w:val="ae"/>
          <w:rFonts w:ascii="仿宋_GB2312" w:eastAsia="仿宋_GB2312" w:hAnsi="仿宋_GB2312" w:cs="仿宋_GB2312" w:hint="eastAsia"/>
          <w:b w:val="0"/>
          <w:color w:val="333333"/>
          <w:sz w:val="32"/>
          <w:szCs w:val="32"/>
        </w:rPr>
        <w:t>1.4</w:t>
      </w:r>
      <w:r>
        <w:rPr>
          <w:rStyle w:val="ae"/>
          <w:rFonts w:ascii="仿宋_GB2312" w:eastAsia="仿宋_GB2312" w:hAnsi="仿宋_GB2312" w:cs="仿宋_GB2312" w:hint="eastAsia"/>
          <w:b w:val="0"/>
          <w:color w:val="333333"/>
          <w:sz w:val="32"/>
          <w:szCs w:val="32"/>
        </w:rPr>
        <w:t>万元，实际完成值是</w:t>
      </w:r>
      <w:r>
        <w:rPr>
          <w:rStyle w:val="ae"/>
          <w:rFonts w:ascii="仿宋_GB2312" w:eastAsia="仿宋_GB2312" w:hAnsi="仿宋_GB2312" w:cs="仿宋_GB2312" w:hint="eastAsia"/>
          <w:b w:val="0"/>
          <w:color w:val="333333"/>
          <w:sz w:val="32"/>
          <w:szCs w:val="32"/>
        </w:rPr>
        <w:t>1.12</w:t>
      </w:r>
      <w:r>
        <w:rPr>
          <w:rStyle w:val="ae"/>
          <w:rFonts w:ascii="仿宋_GB2312" w:eastAsia="仿宋_GB2312" w:hAnsi="仿宋_GB2312" w:cs="仿宋_GB2312" w:hint="eastAsia"/>
          <w:b w:val="0"/>
          <w:color w:val="333333"/>
          <w:sz w:val="32"/>
          <w:szCs w:val="32"/>
        </w:rPr>
        <w:t>万元，指标完成率是</w:t>
      </w:r>
      <w:r>
        <w:rPr>
          <w:rStyle w:val="ae"/>
          <w:rFonts w:ascii="仿宋_GB2312" w:eastAsia="仿宋_GB2312" w:hAnsi="仿宋_GB2312" w:cs="仿宋_GB2312" w:hint="eastAsia"/>
          <w:b w:val="0"/>
          <w:color w:val="333333"/>
          <w:sz w:val="32"/>
          <w:szCs w:val="32"/>
        </w:rPr>
        <w:t>80%</w:t>
      </w:r>
      <w:r>
        <w:rPr>
          <w:rStyle w:val="ae"/>
          <w:rFonts w:ascii="仿宋_GB2312" w:eastAsia="仿宋_GB2312" w:hAnsi="仿宋_GB2312" w:cs="仿宋_GB2312" w:hint="eastAsia"/>
          <w:b w:val="0"/>
          <w:color w:val="333333"/>
          <w:sz w:val="32"/>
          <w:szCs w:val="32"/>
        </w:rPr>
        <w:t>，达到成本控制及改善目标。</w:t>
      </w:r>
    </w:p>
    <w:p w14:paraId="3501323E"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项目支出指标，预期指标是小于等于</w:t>
      </w:r>
      <w:r>
        <w:rPr>
          <w:rStyle w:val="ae"/>
          <w:rFonts w:ascii="仿宋_GB2312" w:eastAsia="仿宋_GB2312" w:hAnsi="仿宋_GB2312" w:cs="仿宋_GB2312" w:hint="eastAsia"/>
          <w:b w:val="0"/>
          <w:color w:val="333333"/>
          <w:sz w:val="32"/>
          <w:szCs w:val="32"/>
        </w:rPr>
        <w:t>691.17</w:t>
      </w:r>
      <w:r>
        <w:rPr>
          <w:rStyle w:val="ae"/>
          <w:rFonts w:ascii="仿宋_GB2312" w:eastAsia="仿宋_GB2312" w:hAnsi="仿宋_GB2312" w:cs="仿宋_GB2312" w:hint="eastAsia"/>
          <w:b w:val="0"/>
          <w:color w:val="333333"/>
          <w:sz w:val="32"/>
          <w:szCs w:val="32"/>
        </w:rPr>
        <w:t>万元，实际完成值是</w:t>
      </w:r>
      <w:r>
        <w:rPr>
          <w:rStyle w:val="ae"/>
          <w:rFonts w:ascii="仿宋_GB2312" w:eastAsia="仿宋_GB2312" w:hAnsi="仿宋_GB2312" w:cs="仿宋_GB2312" w:hint="eastAsia"/>
          <w:b w:val="0"/>
          <w:color w:val="333333"/>
          <w:sz w:val="32"/>
          <w:szCs w:val="32"/>
        </w:rPr>
        <w:t>291.18</w:t>
      </w:r>
      <w:r>
        <w:rPr>
          <w:rStyle w:val="ae"/>
          <w:rFonts w:ascii="仿宋_GB2312" w:eastAsia="仿宋_GB2312" w:hAnsi="仿宋_GB2312" w:cs="仿宋_GB2312" w:hint="eastAsia"/>
          <w:b w:val="0"/>
          <w:color w:val="333333"/>
          <w:sz w:val="32"/>
          <w:szCs w:val="32"/>
        </w:rPr>
        <w:t>万元，指标完成率是</w:t>
      </w:r>
      <w:r>
        <w:rPr>
          <w:rStyle w:val="ae"/>
          <w:rFonts w:ascii="仿宋_GB2312" w:eastAsia="仿宋_GB2312" w:hAnsi="仿宋_GB2312" w:cs="仿宋_GB2312" w:hint="eastAsia"/>
          <w:b w:val="0"/>
          <w:color w:val="333333"/>
          <w:sz w:val="32"/>
          <w:szCs w:val="32"/>
        </w:rPr>
        <w:t>42.12%</w:t>
      </w:r>
      <w:r>
        <w:rPr>
          <w:rStyle w:val="ae"/>
          <w:rFonts w:ascii="仿宋_GB2312" w:eastAsia="仿宋_GB2312" w:hAnsi="仿宋_GB2312" w:cs="仿宋_GB2312" w:hint="eastAsia"/>
          <w:b w:val="0"/>
          <w:color w:val="333333"/>
          <w:sz w:val="32"/>
          <w:szCs w:val="32"/>
        </w:rPr>
        <w:t>，达到成本控制及改善目标。</w:t>
      </w:r>
    </w:p>
    <w:p w14:paraId="09F14BE5"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成本指标共计</w:t>
      </w: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个，完成</w:t>
      </w: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个，达到成本控制及改善目标，成本指标完成。</w:t>
      </w:r>
    </w:p>
    <w:p w14:paraId="08F93BBA"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（二）效益指标完成情况分析</w:t>
      </w:r>
    </w:p>
    <w:p w14:paraId="5C751680"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项目实施的经济效益分析</w:t>
      </w:r>
    </w:p>
    <w:p w14:paraId="12ED14BA"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无。</w:t>
      </w:r>
    </w:p>
    <w:p w14:paraId="2C40F073"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项目实施的社会效益分析</w:t>
      </w:r>
    </w:p>
    <w:p w14:paraId="52552D30"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保障工作情况需要指标，预期指标是有效保障，实际完成值是有效保障，指标完成率是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，达到单位</w:t>
      </w:r>
      <w:proofErr w:type="gramStart"/>
      <w:r>
        <w:rPr>
          <w:rStyle w:val="ae"/>
          <w:rFonts w:ascii="仿宋_GB2312" w:eastAsia="仿宋_GB2312" w:hAnsi="仿宋_GB2312" w:cs="仿宋_GB2312" w:hint="eastAsia"/>
          <w:b w:val="0"/>
          <w:color w:val="333333"/>
          <w:sz w:val="32"/>
          <w:szCs w:val="32"/>
        </w:rPr>
        <w:t>履</w:t>
      </w:r>
      <w:proofErr w:type="gramEnd"/>
      <w:r>
        <w:rPr>
          <w:rStyle w:val="ae"/>
          <w:rFonts w:ascii="仿宋_GB2312" w:eastAsia="仿宋_GB2312" w:hAnsi="仿宋_GB2312" w:cs="仿宋_GB2312" w:hint="eastAsia"/>
          <w:b w:val="0"/>
          <w:color w:val="333333"/>
          <w:sz w:val="32"/>
          <w:szCs w:val="32"/>
        </w:rPr>
        <w:t>职能力对社会带来的影响预期目标。</w:t>
      </w:r>
    </w:p>
    <w:p w14:paraId="28B37A3B"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提升公共服务能力指标，预期指标是有效提升，实际完成值是有效保障，指标完成率是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，达到单位</w:t>
      </w:r>
      <w:proofErr w:type="gramStart"/>
      <w:r>
        <w:rPr>
          <w:rStyle w:val="ae"/>
          <w:rFonts w:ascii="仿宋_GB2312" w:eastAsia="仿宋_GB2312" w:hAnsi="仿宋_GB2312" w:cs="仿宋_GB2312" w:hint="eastAsia"/>
          <w:b w:val="0"/>
          <w:color w:val="333333"/>
          <w:sz w:val="32"/>
          <w:szCs w:val="32"/>
        </w:rPr>
        <w:t>履</w:t>
      </w:r>
      <w:proofErr w:type="gramEnd"/>
      <w:r>
        <w:rPr>
          <w:rStyle w:val="ae"/>
          <w:rFonts w:ascii="仿宋_GB2312" w:eastAsia="仿宋_GB2312" w:hAnsi="仿宋_GB2312" w:cs="仿宋_GB2312" w:hint="eastAsia"/>
          <w:b w:val="0"/>
          <w:color w:val="333333"/>
          <w:sz w:val="32"/>
          <w:szCs w:val="32"/>
        </w:rPr>
        <w:t>职能力对社会带来的影响预期目标。</w:t>
      </w:r>
    </w:p>
    <w:p w14:paraId="08650393"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社会效益指标共计</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个，完成</w:t>
      </w:r>
      <w:r>
        <w:rPr>
          <w:rStyle w:val="ae"/>
          <w:rFonts w:ascii="仿宋_GB2312" w:eastAsia="仿宋_GB2312" w:hAnsi="仿宋_GB2312" w:cs="仿宋_GB2312" w:hint="eastAsia"/>
          <w:b w:val="0"/>
          <w:color w:val="333333"/>
          <w:sz w:val="32"/>
          <w:szCs w:val="32"/>
        </w:rPr>
        <w:t>2</w:t>
      </w:r>
      <w:r>
        <w:rPr>
          <w:rStyle w:val="ae"/>
          <w:rFonts w:ascii="仿宋_GB2312" w:eastAsia="仿宋_GB2312" w:hAnsi="仿宋_GB2312" w:cs="仿宋_GB2312" w:hint="eastAsia"/>
          <w:b w:val="0"/>
          <w:color w:val="333333"/>
          <w:sz w:val="32"/>
          <w:szCs w:val="32"/>
        </w:rPr>
        <w:t>个，达到单位</w:t>
      </w:r>
      <w:proofErr w:type="gramStart"/>
      <w:r>
        <w:rPr>
          <w:rStyle w:val="ae"/>
          <w:rFonts w:ascii="仿宋_GB2312" w:eastAsia="仿宋_GB2312" w:hAnsi="仿宋_GB2312" w:cs="仿宋_GB2312" w:hint="eastAsia"/>
          <w:b w:val="0"/>
          <w:color w:val="333333"/>
          <w:sz w:val="32"/>
          <w:szCs w:val="32"/>
        </w:rPr>
        <w:t>履</w:t>
      </w:r>
      <w:proofErr w:type="gramEnd"/>
      <w:r>
        <w:rPr>
          <w:rStyle w:val="ae"/>
          <w:rFonts w:ascii="仿宋_GB2312" w:eastAsia="仿宋_GB2312" w:hAnsi="仿宋_GB2312" w:cs="仿宋_GB2312" w:hint="eastAsia"/>
          <w:b w:val="0"/>
          <w:color w:val="333333"/>
          <w:sz w:val="32"/>
          <w:szCs w:val="32"/>
        </w:rPr>
        <w:t>职能力对社会带来的影响预期目标，社会效益指标完成。</w:t>
      </w:r>
    </w:p>
    <w:p w14:paraId="2646E596"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3.</w:t>
      </w:r>
      <w:r>
        <w:rPr>
          <w:rStyle w:val="ae"/>
          <w:rFonts w:ascii="仿宋_GB2312" w:eastAsia="仿宋_GB2312" w:hAnsi="仿宋_GB2312" w:cs="仿宋_GB2312" w:hint="eastAsia"/>
          <w:b w:val="0"/>
          <w:color w:val="333333"/>
          <w:sz w:val="32"/>
          <w:szCs w:val="32"/>
        </w:rPr>
        <w:t>项目实施的</w:t>
      </w:r>
      <w:r>
        <w:rPr>
          <w:rStyle w:val="ae"/>
          <w:rFonts w:ascii="仿宋_GB2312" w:eastAsia="仿宋_GB2312" w:hAnsi="仿宋_GB2312" w:cs="仿宋_GB2312" w:hint="eastAsia"/>
          <w:b w:val="0"/>
          <w:color w:val="333333"/>
          <w:sz w:val="32"/>
          <w:szCs w:val="32"/>
        </w:rPr>
        <w:t>生态效益分析</w:t>
      </w:r>
    </w:p>
    <w:p w14:paraId="08E2746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无。</w:t>
      </w:r>
    </w:p>
    <w:p w14:paraId="72983CC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4.</w:t>
      </w:r>
      <w:r>
        <w:rPr>
          <w:rStyle w:val="ae"/>
          <w:rFonts w:ascii="仿宋_GB2312" w:eastAsia="仿宋_GB2312" w:hAnsi="仿宋_GB2312" w:cs="仿宋_GB2312" w:hint="eastAsia"/>
          <w:b w:val="0"/>
          <w:color w:val="333333"/>
          <w:sz w:val="32"/>
          <w:szCs w:val="32"/>
        </w:rPr>
        <w:t>项目实施的可持续影响分析</w:t>
      </w:r>
    </w:p>
    <w:p w14:paraId="55608252"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带动职工工作积极性指标，预期指标是效果显著，实际完成值是效果显著，指标完成率是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，实现部门绩效长</w:t>
      </w:r>
      <w:r>
        <w:rPr>
          <w:rStyle w:val="ae"/>
          <w:rFonts w:ascii="仿宋_GB2312" w:eastAsia="仿宋_GB2312" w:hAnsi="仿宋_GB2312" w:cs="仿宋_GB2312" w:hint="eastAsia"/>
          <w:b w:val="0"/>
          <w:color w:val="333333"/>
          <w:sz w:val="32"/>
          <w:szCs w:val="32"/>
        </w:rPr>
        <w:lastRenderedPageBreak/>
        <w:t>效机制建设，提高工作效率目标。</w:t>
      </w:r>
    </w:p>
    <w:p w14:paraId="72747082"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可持续影响指标共计</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个，完成</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个，达到预期目标，可持续影响指标完成。</w:t>
      </w:r>
    </w:p>
    <w:p w14:paraId="780D1A91"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（三）满意度指标完成情况分析</w:t>
      </w:r>
    </w:p>
    <w:p w14:paraId="29C129E2"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按计划完成项目实施，已做满意度调查抽样问卷，具体如下：</w:t>
      </w:r>
    </w:p>
    <w:p w14:paraId="72708AA8"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受益职工满意度指标，预期指标是大于等于</w:t>
      </w:r>
      <w:r>
        <w:rPr>
          <w:rStyle w:val="ae"/>
          <w:rFonts w:ascii="仿宋_GB2312" w:eastAsia="仿宋_GB2312" w:hAnsi="仿宋_GB2312" w:cs="仿宋_GB2312" w:hint="eastAsia"/>
          <w:b w:val="0"/>
          <w:color w:val="333333"/>
          <w:sz w:val="32"/>
          <w:szCs w:val="32"/>
        </w:rPr>
        <w:t>90%</w:t>
      </w:r>
      <w:r>
        <w:rPr>
          <w:rStyle w:val="ae"/>
          <w:rFonts w:ascii="仿宋_GB2312" w:eastAsia="仿宋_GB2312" w:hAnsi="仿宋_GB2312" w:cs="仿宋_GB2312" w:hint="eastAsia"/>
          <w:b w:val="0"/>
          <w:color w:val="333333"/>
          <w:sz w:val="32"/>
          <w:szCs w:val="32"/>
        </w:rPr>
        <w:t>，实际完成值是</w:t>
      </w:r>
      <w:r>
        <w:rPr>
          <w:rStyle w:val="ae"/>
          <w:rFonts w:ascii="仿宋_GB2312" w:eastAsia="仿宋_GB2312" w:hAnsi="仿宋_GB2312" w:cs="仿宋_GB2312" w:hint="eastAsia"/>
          <w:b w:val="0"/>
          <w:color w:val="333333"/>
          <w:sz w:val="32"/>
          <w:szCs w:val="32"/>
        </w:rPr>
        <w:t>90%</w:t>
      </w:r>
      <w:r>
        <w:rPr>
          <w:rStyle w:val="ae"/>
          <w:rFonts w:ascii="仿宋_GB2312" w:eastAsia="仿宋_GB2312" w:hAnsi="仿宋_GB2312" w:cs="仿宋_GB2312" w:hint="eastAsia"/>
          <w:b w:val="0"/>
          <w:color w:val="333333"/>
          <w:sz w:val="32"/>
          <w:szCs w:val="32"/>
        </w:rPr>
        <w:t>，指标完成率是</w:t>
      </w:r>
      <w:r>
        <w:rPr>
          <w:rStyle w:val="ae"/>
          <w:rFonts w:ascii="仿宋_GB2312" w:eastAsia="仿宋_GB2312" w:hAnsi="仿宋_GB2312" w:cs="仿宋_GB2312" w:hint="eastAsia"/>
          <w:b w:val="0"/>
          <w:color w:val="333333"/>
          <w:sz w:val="32"/>
          <w:szCs w:val="32"/>
        </w:rPr>
        <w:t>100%</w:t>
      </w:r>
      <w:r>
        <w:rPr>
          <w:rStyle w:val="ae"/>
          <w:rFonts w:ascii="仿宋_GB2312" w:eastAsia="仿宋_GB2312" w:hAnsi="仿宋_GB2312" w:cs="仿宋_GB2312" w:hint="eastAsia"/>
          <w:b w:val="0"/>
          <w:color w:val="333333"/>
          <w:sz w:val="32"/>
          <w:szCs w:val="32"/>
        </w:rPr>
        <w:t>，达到部门（单位）服务对象对部门履职效果的满意度。</w:t>
      </w:r>
    </w:p>
    <w:p w14:paraId="62843AC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满意度指标共计</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个，完成</w:t>
      </w:r>
      <w:r>
        <w:rPr>
          <w:rStyle w:val="ae"/>
          <w:rFonts w:ascii="仿宋_GB2312" w:eastAsia="仿宋_GB2312" w:hAnsi="仿宋_GB2312" w:cs="仿宋_GB2312" w:hint="eastAsia"/>
          <w:b w:val="0"/>
          <w:color w:val="333333"/>
          <w:sz w:val="32"/>
          <w:szCs w:val="32"/>
        </w:rPr>
        <w:t>1</w:t>
      </w:r>
      <w:r>
        <w:rPr>
          <w:rStyle w:val="ae"/>
          <w:rFonts w:ascii="仿宋_GB2312" w:eastAsia="仿宋_GB2312" w:hAnsi="仿宋_GB2312" w:cs="仿宋_GB2312" w:hint="eastAsia"/>
          <w:b w:val="0"/>
          <w:color w:val="333333"/>
          <w:sz w:val="32"/>
          <w:szCs w:val="32"/>
        </w:rPr>
        <w:t>个，达到部门（单位）服务对象对部门履职效果的满意度，服务对象满意度指标完成</w:t>
      </w:r>
    </w:p>
    <w:p w14:paraId="05CFC5EE"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六、存在的主要问题</w:t>
      </w:r>
    </w:p>
    <w:p w14:paraId="0EE8E294"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部分业务人员绩效管理意识有待增强，未能全面深入认识理解绩效管理工作的意义。绩效管理经验不足，预算绩效管理工作有待进一步落实。</w:t>
      </w:r>
    </w:p>
    <w:p w14:paraId="1748F433"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绩效指标的明确性、可衡量性、相关性还需进一步提升。预算精细化管理还需完善，预算编制管理水平仍有进一步提升的空间。</w:t>
      </w:r>
    </w:p>
    <w:p w14:paraId="64CD175A"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主要经验及做法</w:t>
      </w:r>
    </w:p>
    <w:p w14:paraId="2B05B4D5"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一是严格贯彻落实《阿克陶县发改委财务管理制度》，确保票据报销及时规范，对由申报项目的各股室</w:t>
      </w:r>
      <w:proofErr w:type="gramStart"/>
      <w:r>
        <w:rPr>
          <w:rStyle w:val="ae"/>
          <w:rFonts w:ascii="仿宋_GB2312" w:eastAsia="仿宋_GB2312" w:hAnsi="仿宋_GB2312" w:cs="仿宋_GB2312" w:hint="eastAsia"/>
          <w:b w:val="0"/>
          <w:color w:val="333333"/>
          <w:sz w:val="32"/>
          <w:szCs w:val="32"/>
        </w:rPr>
        <w:t>及访惠聚</w:t>
      </w:r>
      <w:proofErr w:type="gramEnd"/>
      <w:r>
        <w:rPr>
          <w:rStyle w:val="ae"/>
          <w:rFonts w:ascii="仿宋_GB2312" w:eastAsia="仿宋_GB2312" w:hAnsi="仿宋_GB2312" w:cs="仿宋_GB2312" w:hint="eastAsia"/>
          <w:b w:val="0"/>
          <w:color w:val="333333"/>
          <w:sz w:val="32"/>
          <w:szCs w:val="32"/>
        </w:rPr>
        <w:t>工作队必须按照年初预算要求按月及时开展项目计划，逾期不予办理相关手续，并通报批评。此项措施进一步提升了项目实施力度及进度，确保按照年初预算如期完成项目建设。</w:t>
      </w:r>
    </w:p>
    <w:p w14:paraId="14F720C1"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二是严格执行专款专用，规范资金使用渠道。贯彻执行</w:t>
      </w:r>
      <w:r>
        <w:rPr>
          <w:rStyle w:val="ae"/>
          <w:rFonts w:ascii="仿宋_GB2312" w:eastAsia="仿宋_GB2312" w:hAnsi="仿宋_GB2312" w:cs="仿宋_GB2312" w:hint="eastAsia"/>
          <w:b w:val="0"/>
          <w:color w:val="333333"/>
          <w:sz w:val="32"/>
          <w:szCs w:val="32"/>
        </w:rPr>
        <w:lastRenderedPageBreak/>
        <w:t>国家有关法律、法规、方针、政策，严格执行财经纪律，杜绝不合理开支，设立专账、专款专用。</w:t>
      </w:r>
    </w:p>
    <w:p w14:paraId="67B049A1"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三是经费支出严格按照审批权限，实行“一支笔”签字审批，所有开支必须有详细明细，确因客观原因无明细的附说明</w:t>
      </w:r>
      <w:r>
        <w:rPr>
          <w:rStyle w:val="ae"/>
          <w:rFonts w:ascii="仿宋_GB2312" w:eastAsia="仿宋_GB2312" w:hAnsi="仿宋_GB2312" w:cs="仿宋_GB2312" w:hint="eastAsia"/>
          <w:b w:val="0"/>
          <w:color w:val="333333"/>
          <w:sz w:val="32"/>
          <w:szCs w:val="32"/>
        </w:rPr>
        <w:t>，并按月向财政上报资金使用进度情况及结余报表。</w:t>
      </w:r>
    </w:p>
    <w:p w14:paraId="71058432"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存在问题及分析</w:t>
      </w:r>
    </w:p>
    <w:p w14:paraId="7BAD62C7"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项目绩效监控管理中存在的问题及原因：</w:t>
      </w:r>
      <w:proofErr w:type="gramStart"/>
      <w:r>
        <w:rPr>
          <w:rStyle w:val="ae"/>
          <w:rFonts w:ascii="仿宋_GB2312" w:eastAsia="仿宋_GB2312" w:hAnsi="仿宋_GB2312" w:cs="仿宋_GB2312" w:hint="eastAsia"/>
          <w:b w:val="0"/>
          <w:color w:val="333333"/>
          <w:sz w:val="32"/>
          <w:szCs w:val="32"/>
        </w:rPr>
        <w:t>一</w:t>
      </w:r>
      <w:proofErr w:type="gramEnd"/>
      <w:r>
        <w:rPr>
          <w:rStyle w:val="ae"/>
          <w:rFonts w:ascii="仿宋_GB2312" w:eastAsia="仿宋_GB2312" w:hAnsi="仿宋_GB2312" w:cs="仿宋_GB2312" w:hint="eastAsia"/>
          <w:b w:val="0"/>
          <w:color w:val="333333"/>
          <w:sz w:val="32"/>
          <w:szCs w:val="32"/>
        </w:rPr>
        <w:t>受疫情的影响，票据原始资料送达缓慢，财经会议召开次数有限，资金支付率下降；二是项目资金到位较晚，项目实施进度缓慢，项目周期长，资金支付率下降。</w:t>
      </w:r>
    </w:p>
    <w:p w14:paraId="45B36CCC" w14:textId="77777777" w:rsidR="007C1BB2" w:rsidRDefault="00D172CD">
      <w:pPr>
        <w:snapToGrid w:val="0"/>
        <w:spacing w:line="540" w:lineRule="exact"/>
        <w:ind w:firstLine="640"/>
        <w:rPr>
          <w:rStyle w:val="ae"/>
          <w:rFonts w:ascii="仿宋_GB2312" w:eastAsia="仿宋_GB2312" w:hAnsi="仿宋_GB2312" w:cs="仿宋_GB2312"/>
          <w:b w:val="0"/>
          <w:color w:val="333333"/>
          <w:sz w:val="32"/>
          <w:szCs w:val="32"/>
        </w:rPr>
      </w:pPr>
      <w:r>
        <w:rPr>
          <w:rStyle w:val="ae"/>
          <w:rFonts w:ascii="仿宋_GB2312" w:eastAsia="仿宋_GB2312" w:hAnsi="仿宋_GB2312" w:cs="仿宋_GB2312" w:hint="eastAsia"/>
          <w:b w:val="0"/>
          <w:color w:val="333333"/>
          <w:sz w:val="32"/>
          <w:szCs w:val="32"/>
        </w:rPr>
        <w:t>改进措施及建议一是每周对年初预算中的项目进行监控，推进项目实施进度及拨款进度；二是做好项目实施登记台</w:t>
      </w:r>
      <w:proofErr w:type="gramStart"/>
      <w:r>
        <w:rPr>
          <w:rStyle w:val="ae"/>
          <w:rFonts w:ascii="仿宋_GB2312" w:eastAsia="仿宋_GB2312" w:hAnsi="仿宋_GB2312" w:cs="仿宋_GB2312" w:hint="eastAsia"/>
          <w:b w:val="0"/>
          <w:color w:val="333333"/>
          <w:sz w:val="32"/>
          <w:szCs w:val="32"/>
        </w:rPr>
        <w:t>账推进表</w:t>
      </w:r>
      <w:proofErr w:type="gramEnd"/>
      <w:r>
        <w:rPr>
          <w:rStyle w:val="ae"/>
          <w:rFonts w:ascii="仿宋_GB2312" w:eastAsia="仿宋_GB2312" w:hAnsi="仿宋_GB2312" w:cs="仿宋_GB2312" w:hint="eastAsia"/>
          <w:b w:val="0"/>
          <w:color w:val="333333"/>
          <w:sz w:val="32"/>
          <w:szCs w:val="32"/>
        </w:rPr>
        <w:t>，每月统计通报一次项目实施进度；三是进一步加大财政经费保障力度；四是及时足额拨付。</w:t>
      </w:r>
    </w:p>
    <w:p w14:paraId="0F61955F" w14:textId="77777777" w:rsidR="007C1BB2" w:rsidRDefault="007C1BB2">
      <w:pPr>
        <w:adjustRightInd w:val="0"/>
        <w:snapToGrid w:val="0"/>
        <w:ind w:firstLine="544"/>
        <w:rPr>
          <w:rFonts w:cs="仿宋_GB2312"/>
          <w:spacing w:val="-4"/>
          <w:szCs w:val="28"/>
        </w:rPr>
      </w:pPr>
    </w:p>
    <w:p w14:paraId="2DAC0706" w14:textId="77777777" w:rsidR="007C1BB2" w:rsidRDefault="007C1BB2">
      <w:pPr>
        <w:pStyle w:val="3"/>
        <w:ind w:firstLine="560"/>
      </w:pPr>
    </w:p>
    <w:p w14:paraId="3B963CC8" w14:textId="77777777" w:rsidR="007C1BB2" w:rsidRDefault="00D172CD">
      <w:pPr>
        <w:pStyle w:val="1"/>
        <w:numPr>
          <w:ilvl w:val="0"/>
          <w:numId w:val="4"/>
        </w:numPr>
        <w:ind w:firstLine="562"/>
      </w:pPr>
      <w:r>
        <w:rPr>
          <w:rFonts w:hint="eastAsia"/>
        </w:rPr>
        <w:t>附表</w:t>
      </w:r>
    </w:p>
    <w:p w14:paraId="0DA6A910" w14:textId="77777777" w:rsidR="007C1BB2" w:rsidRDefault="00D172CD">
      <w:pPr>
        <w:ind w:firstLine="560"/>
      </w:pPr>
      <w:r>
        <w:rPr>
          <w:rFonts w:hint="eastAsia"/>
        </w:rPr>
        <w:lastRenderedPageBreak/>
        <w:t>《部门整体支出绩效目标自评表》</w:t>
      </w:r>
      <w:r>
        <w:object w:dxaOrig="1440" w:dyaOrig="1440" w14:anchorId="4DB08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20.4pt;margin-top:56.55pt;width:454.25pt;height:459.2pt;z-index:251659264;mso-wrap-distance-left:9pt;mso-wrap-distance-top:0;mso-wrap-distance-right:9pt;mso-wrap-distance-bottom:0;mso-position-horizontal-relative:text;mso-position-vertical-relative:text;mso-width-relative:page;mso-height-relative:page">
            <v:imagedata r:id="rId8" o:title=""/>
            <w10:wrap type="square"/>
          </v:shape>
          <o:OLEObject Type="Embed" ProgID="Excel.Sheet.8" ShapeID="_x0000_s1026" DrawAspect="Content" ObjectID="_1709547970" r:id="rId9"/>
        </w:object>
      </w:r>
    </w:p>
    <w:sectPr w:rsidR="007C1BB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8C2B" w14:textId="77777777" w:rsidR="00D172CD" w:rsidRDefault="00D172CD">
      <w:pPr>
        <w:spacing w:line="240" w:lineRule="auto"/>
        <w:ind w:firstLine="560"/>
      </w:pPr>
      <w:r>
        <w:separator/>
      </w:r>
    </w:p>
  </w:endnote>
  <w:endnote w:type="continuationSeparator" w:id="0">
    <w:p w14:paraId="0049BF33" w14:textId="77777777" w:rsidR="00D172CD" w:rsidRDefault="00D172CD">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FangSong">
    <w:altName w:val="FangSong"/>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BE7" w14:textId="77777777" w:rsidR="007C1BB2" w:rsidRDefault="007C1BB2">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37D88" w14:textId="77777777" w:rsidR="007C1BB2" w:rsidRDefault="007C1BB2">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D702" w14:textId="77777777" w:rsidR="007C1BB2" w:rsidRDefault="007C1BB2">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D5475" w14:textId="77777777" w:rsidR="00D172CD" w:rsidRDefault="00D172CD">
      <w:pPr>
        <w:spacing w:line="240" w:lineRule="auto"/>
        <w:ind w:firstLine="560"/>
      </w:pPr>
      <w:r>
        <w:separator/>
      </w:r>
    </w:p>
  </w:footnote>
  <w:footnote w:type="continuationSeparator" w:id="0">
    <w:p w14:paraId="38785BE9" w14:textId="77777777" w:rsidR="00D172CD" w:rsidRDefault="00D172CD">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B72A" w14:textId="77777777" w:rsidR="007C1BB2" w:rsidRDefault="007C1BB2">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ECC" w14:textId="77777777" w:rsidR="007C1BB2" w:rsidRDefault="007C1BB2">
    <w:pPr>
      <w:pStyle w:val="ac"/>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F7B9" w14:textId="77777777" w:rsidR="007C1BB2" w:rsidRDefault="007C1BB2">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0CD17E"/>
    <w:multiLevelType w:val="singleLevel"/>
    <w:tmpl w:val="C30CD17E"/>
    <w:lvl w:ilvl="0">
      <w:start w:val="5"/>
      <w:numFmt w:val="chineseCounting"/>
      <w:suff w:val="nothing"/>
      <w:lvlText w:val="%1、"/>
      <w:lvlJc w:val="left"/>
      <w:rPr>
        <w:rFonts w:hint="eastAsia"/>
      </w:rPr>
    </w:lvl>
  </w:abstractNum>
  <w:abstractNum w:abstractNumId="1" w15:restartNumberingAfterBreak="0">
    <w:nsid w:val="C89E9E66"/>
    <w:multiLevelType w:val="singleLevel"/>
    <w:tmpl w:val="C89E9E66"/>
    <w:lvl w:ilvl="0">
      <w:start w:val="8"/>
      <w:numFmt w:val="chineseCounting"/>
      <w:suff w:val="nothing"/>
      <w:lvlText w:val="%1、"/>
      <w:lvlJc w:val="left"/>
      <w:rPr>
        <w:rFonts w:hint="eastAsia"/>
      </w:rPr>
    </w:lvl>
  </w:abstractNum>
  <w:abstractNum w:abstractNumId="2" w15:restartNumberingAfterBreak="0">
    <w:nsid w:val="FB7AFB3F"/>
    <w:multiLevelType w:val="singleLevel"/>
    <w:tmpl w:val="FB7AFB3F"/>
    <w:lvl w:ilvl="0">
      <w:start w:val="2"/>
      <w:numFmt w:val="decimal"/>
      <w:suff w:val="nothing"/>
      <w:lvlText w:val="%1."/>
      <w:lvlJc w:val="left"/>
    </w:lvl>
  </w:abstractNum>
  <w:abstractNum w:abstractNumId="3" w15:restartNumberingAfterBreak="0">
    <w:nsid w:val="FFFFFF7C"/>
    <w:multiLevelType w:val="singleLevel"/>
    <w:tmpl w:val="5C7EC3AC"/>
    <w:lvl w:ilvl="0">
      <w:start w:val="1"/>
      <w:numFmt w:val="decimal"/>
      <w:lvlText w:val="%1."/>
      <w:lvlJc w:val="left"/>
      <w:pPr>
        <w:tabs>
          <w:tab w:val="num" w:pos="2040"/>
        </w:tabs>
        <w:ind w:leftChars="800" w:left="2040" w:hangingChars="200" w:hanging="360"/>
      </w:pPr>
    </w:lvl>
  </w:abstractNum>
  <w:abstractNum w:abstractNumId="4" w15:restartNumberingAfterBreak="0">
    <w:nsid w:val="FFFFFF7D"/>
    <w:multiLevelType w:val="singleLevel"/>
    <w:tmpl w:val="5C14F0AA"/>
    <w:lvl w:ilvl="0">
      <w:start w:val="1"/>
      <w:numFmt w:val="decimal"/>
      <w:lvlText w:val="%1."/>
      <w:lvlJc w:val="left"/>
      <w:pPr>
        <w:tabs>
          <w:tab w:val="num" w:pos="1620"/>
        </w:tabs>
        <w:ind w:leftChars="600" w:left="1620" w:hangingChars="200" w:hanging="360"/>
      </w:pPr>
    </w:lvl>
  </w:abstractNum>
  <w:abstractNum w:abstractNumId="5" w15:restartNumberingAfterBreak="0">
    <w:nsid w:val="FFFFFF7E"/>
    <w:multiLevelType w:val="singleLevel"/>
    <w:tmpl w:val="8F8EB774"/>
    <w:lvl w:ilvl="0">
      <w:start w:val="1"/>
      <w:numFmt w:val="decimal"/>
      <w:lvlText w:val="%1."/>
      <w:lvlJc w:val="left"/>
      <w:pPr>
        <w:tabs>
          <w:tab w:val="num" w:pos="1200"/>
        </w:tabs>
        <w:ind w:leftChars="400" w:left="1200" w:hangingChars="200" w:hanging="360"/>
      </w:pPr>
    </w:lvl>
  </w:abstractNum>
  <w:abstractNum w:abstractNumId="6" w15:restartNumberingAfterBreak="0">
    <w:nsid w:val="FFFFFF7F"/>
    <w:multiLevelType w:val="singleLevel"/>
    <w:tmpl w:val="0868CE50"/>
    <w:lvl w:ilvl="0">
      <w:start w:val="1"/>
      <w:numFmt w:val="decimal"/>
      <w:lvlText w:val="%1."/>
      <w:lvlJc w:val="left"/>
      <w:pPr>
        <w:tabs>
          <w:tab w:val="num" w:pos="780"/>
        </w:tabs>
        <w:ind w:leftChars="200" w:left="780" w:hangingChars="200" w:hanging="360"/>
      </w:pPr>
    </w:lvl>
  </w:abstractNum>
  <w:abstractNum w:abstractNumId="7" w15:restartNumberingAfterBreak="0">
    <w:nsid w:val="FFFFFF80"/>
    <w:multiLevelType w:val="singleLevel"/>
    <w:tmpl w:val="3E8276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8" w15:restartNumberingAfterBreak="0">
    <w:nsid w:val="FFFFFF81"/>
    <w:multiLevelType w:val="singleLevel"/>
    <w:tmpl w:val="800CC8D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9" w15:restartNumberingAfterBreak="0">
    <w:nsid w:val="FFFFFF82"/>
    <w:multiLevelType w:val="singleLevel"/>
    <w:tmpl w:val="B7FCB01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0" w15:restartNumberingAfterBreak="0">
    <w:nsid w:val="FFFFFF83"/>
    <w:multiLevelType w:val="singleLevel"/>
    <w:tmpl w:val="CC24372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1" w15:restartNumberingAfterBreak="0">
    <w:nsid w:val="FFFFFF88"/>
    <w:multiLevelType w:val="singleLevel"/>
    <w:tmpl w:val="A6D84E8E"/>
    <w:lvl w:ilvl="0">
      <w:start w:val="1"/>
      <w:numFmt w:val="decimal"/>
      <w:lvlText w:val="%1."/>
      <w:lvlJc w:val="left"/>
      <w:pPr>
        <w:tabs>
          <w:tab w:val="num" w:pos="360"/>
        </w:tabs>
        <w:ind w:left="360" w:hangingChars="200" w:hanging="360"/>
      </w:pPr>
    </w:lvl>
  </w:abstractNum>
  <w:abstractNum w:abstractNumId="12" w15:restartNumberingAfterBreak="0">
    <w:nsid w:val="FFFFFF89"/>
    <w:multiLevelType w:val="singleLevel"/>
    <w:tmpl w:val="3D0C3F9C"/>
    <w:lvl w:ilvl="0">
      <w:start w:val="1"/>
      <w:numFmt w:val="bullet"/>
      <w:lvlText w:val=""/>
      <w:lvlJc w:val="left"/>
      <w:pPr>
        <w:tabs>
          <w:tab w:val="num" w:pos="360"/>
        </w:tabs>
        <w:ind w:left="360" w:hangingChars="200" w:hanging="360"/>
      </w:pPr>
      <w:rPr>
        <w:rFonts w:ascii="Wingdings" w:hAnsi="Wingdings" w:hint="default"/>
      </w:rPr>
    </w:lvl>
  </w:abstractNum>
  <w:abstractNum w:abstractNumId="13" w15:restartNumberingAfterBreak="0">
    <w:nsid w:val="282FBCCD"/>
    <w:multiLevelType w:val="singleLevel"/>
    <w:tmpl w:val="282FBCCD"/>
    <w:lvl w:ilvl="0">
      <w:start w:val="3"/>
      <w:numFmt w:val="chineseCounting"/>
      <w:suff w:val="nothing"/>
      <w:lvlText w:val="（%1）"/>
      <w:lvlJc w:val="left"/>
      <w:rPr>
        <w:rFonts w:hint="eastAsia"/>
      </w:rPr>
    </w:lvl>
  </w:abstractNum>
  <w:num w:numId="1">
    <w:abstractNumId w:val="2"/>
  </w:num>
  <w:num w:numId="2">
    <w:abstractNumId w:val="13"/>
  </w:num>
  <w:num w:numId="3">
    <w:abstractNumId w:val="0"/>
  </w:num>
  <w:num w:numId="4">
    <w:abstractNumId w:val="1"/>
  </w:num>
  <w:num w:numId="5">
    <w:abstractNumId w:val="11"/>
  </w:num>
  <w:num w:numId="6">
    <w:abstractNumId w:val="6"/>
  </w:num>
  <w:num w:numId="7">
    <w:abstractNumId w:val="5"/>
  </w:num>
  <w:num w:numId="8">
    <w:abstractNumId w:val="4"/>
  </w:num>
  <w:num w:numId="9">
    <w:abstractNumId w:val="3"/>
  </w:num>
  <w:num w:numId="10">
    <w:abstractNumId w:val="12"/>
  </w:num>
  <w:num w:numId="11">
    <w:abstractNumId w:val="10"/>
  </w:num>
  <w:num w:numId="12">
    <w:abstractNumId w:val="9"/>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21BBC"/>
    <w:rsid w:val="00010EAF"/>
    <w:rsid w:val="00013FB9"/>
    <w:rsid w:val="00024B58"/>
    <w:rsid w:val="0003293F"/>
    <w:rsid w:val="00053B26"/>
    <w:rsid w:val="00063E2A"/>
    <w:rsid w:val="00075766"/>
    <w:rsid w:val="000922F1"/>
    <w:rsid w:val="000A56E0"/>
    <w:rsid w:val="000A664B"/>
    <w:rsid w:val="000C7782"/>
    <w:rsid w:val="000D607B"/>
    <w:rsid w:val="001025A9"/>
    <w:rsid w:val="00121085"/>
    <w:rsid w:val="00121BBC"/>
    <w:rsid w:val="001C0BF7"/>
    <w:rsid w:val="001C5136"/>
    <w:rsid w:val="001D66FB"/>
    <w:rsid w:val="002062A0"/>
    <w:rsid w:val="00207BF5"/>
    <w:rsid w:val="00216FF4"/>
    <w:rsid w:val="0023280B"/>
    <w:rsid w:val="00236736"/>
    <w:rsid w:val="002439F4"/>
    <w:rsid w:val="00253B04"/>
    <w:rsid w:val="002611A8"/>
    <w:rsid w:val="00277D1C"/>
    <w:rsid w:val="002A4E00"/>
    <w:rsid w:val="002B4BFE"/>
    <w:rsid w:val="002B565F"/>
    <w:rsid w:val="00314B4D"/>
    <w:rsid w:val="003263C4"/>
    <w:rsid w:val="003321A3"/>
    <w:rsid w:val="00352D94"/>
    <w:rsid w:val="0037684B"/>
    <w:rsid w:val="00377E34"/>
    <w:rsid w:val="00384FAD"/>
    <w:rsid w:val="00394059"/>
    <w:rsid w:val="00395D1D"/>
    <w:rsid w:val="003A6193"/>
    <w:rsid w:val="003D3227"/>
    <w:rsid w:val="003D3AD7"/>
    <w:rsid w:val="003F6F32"/>
    <w:rsid w:val="00400325"/>
    <w:rsid w:val="00400A50"/>
    <w:rsid w:val="004417A4"/>
    <w:rsid w:val="004A418C"/>
    <w:rsid w:val="004B4218"/>
    <w:rsid w:val="004B42D4"/>
    <w:rsid w:val="004D6BBD"/>
    <w:rsid w:val="004D7B21"/>
    <w:rsid w:val="004E077B"/>
    <w:rsid w:val="004E3429"/>
    <w:rsid w:val="00507FEF"/>
    <w:rsid w:val="00522C55"/>
    <w:rsid w:val="005546CF"/>
    <w:rsid w:val="00557CB5"/>
    <w:rsid w:val="00561A8C"/>
    <w:rsid w:val="00570287"/>
    <w:rsid w:val="005C338C"/>
    <w:rsid w:val="005D0FAA"/>
    <w:rsid w:val="005D23D3"/>
    <w:rsid w:val="005D5C59"/>
    <w:rsid w:val="005E6FA9"/>
    <w:rsid w:val="005F6CDE"/>
    <w:rsid w:val="005F7A93"/>
    <w:rsid w:val="00640534"/>
    <w:rsid w:val="00661E10"/>
    <w:rsid w:val="006D5892"/>
    <w:rsid w:val="00700379"/>
    <w:rsid w:val="0070683C"/>
    <w:rsid w:val="00730D13"/>
    <w:rsid w:val="00754249"/>
    <w:rsid w:val="00763E2F"/>
    <w:rsid w:val="00771CEE"/>
    <w:rsid w:val="007B285C"/>
    <w:rsid w:val="007B4FB9"/>
    <w:rsid w:val="007C1BB2"/>
    <w:rsid w:val="007C4041"/>
    <w:rsid w:val="007D210A"/>
    <w:rsid w:val="008013EE"/>
    <w:rsid w:val="0081103B"/>
    <w:rsid w:val="00844F4C"/>
    <w:rsid w:val="00856C9C"/>
    <w:rsid w:val="008902D4"/>
    <w:rsid w:val="008A0C0A"/>
    <w:rsid w:val="008C28C5"/>
    <w:rsid w:val="008D7FE9"/>
    <w:rsid w:val="00914081"/>
    <w:rsid w:val="009443DA"/>
    <w:rsid w:val="00966EE2"/>
    <w:rsid w:val="00976668"/>
    <w:rsid w:val="0097700C"/>
    <w:rsid w:val="0098414E"/>
    <w:rsid w:val="00987610"/>
    <w:rsid w:val="009A191C"/>
    <w:rsid w:val="009A5FEB"/>
    <w:rsid w:val="009B254D"/>
    <w:rsid w:val="009C141C"/>
    <w:rsid w:val="009E4791"/>
    <w:rsid w:val="00A034C9"/>
    <w:rsid w:val="00A34E30"/>
    <w:rsid w:val="00A34E56"/>
    <w:rsid w:val="00A7110C"/>
    <w:rsid w:val="00A72A0E"/>
    <w:rsid w:val="00A80DFB"/>
    <w:rsid w:val="00AD1C35"/>
    <w:rsid w:val="00AD557F"/>
    <w:rsid w:val="00AD67AE"/>
    <w:rsid w:val="00B2570B"/>
    <w:rsid w:val="00B4339C"/>
    <w:rsid w:val="00B470F6"/>
    <w:rsid w:val="00B53D08"/>
    <w:rsid w:val="00B634D9"/>
    <w:rsid w:val="00B86195"/>
    <w:rsid w:val="00B90A37"/>
    <w:rsid w:val="00B91945"/>
    <w:rsid w:val="00BA397D"/>
    <w:rsid w:val="00BC332C"/>
    <w:rsid w:val="00BC5B92"/>
    <w:rsid w:val="00C31CF1"/>
    <w:rsid w:val="00C321FA"/>
    <w:rsid w:val="00C61CCF"/>
    <w:rsid w:val="00CD34C0"/>
    <w:rsid w:val="00CD441E"/>
    <w:rsid w:val="00CD4948"/>
    <w:rsid w:val="00CE4176"/>
    <w:rsid w:val="00D01565"/>
    <w:rsid w:val="00D12D50"/>
    <w:rsid w:val="00D172CD"/>
    <w:rsid w:val="00D46225"/>
    <w:rsid w:val="00D92EC5"/>
    <w:rsid w:val="00D96044"/>
    <w:rsid w:val="00DF246F"/>
    <w:rsid w:val="00E07601"/>
    <w:rsid w:val="00E07F5D"/>
    <w:rsid w:val="00E13F92"/>
    <w:rsid w:val="00E16861"/>
    <w:rsid w:val="00E24BC3"/>
    <w:rsid w:val="00E26C7E"/>
    <w:rsid w:val="00E452AE"/>
    <w:rsid w:val="00E754B9"/>
    <w:rsid w:val="00EC27E7"/>
    <w:rsid w:val="00F050EB"/>
    <w:rsid w:val="00F16592"/>
    <w:rsid w:val="00F26C0D"/>
    <w:rsid w:val="00F32C6B"/>
    <w:rsid w:val="00F37E47"/>
    <w:rsid w:val="00F50250"/>
    <w:rsid w:val="00F73A54"/>
    <w:rsid w:val="00FA3679"/>
    <w:rsid w:val="00FB55D6"/>
    <w:rsid w:val="00FC7463"/>
    <w:rsid w:val="00FE1F78"/>
    <w:rsid w:val="00FE6A00"/>
    <w:rsid w:val="00FE7061"/>
    <w:rsid w:val="00FF00C5"/>
    <w:rsid w:val="00FF7E10"/>
    <w:rsid w:val="01171908"/>
    <w:rsid w:val="012D3D63"/>
    <w:rsid w:val="015D371F"/>
    <w:rsid w:val="01720865"/>
    <w:rsid w:val="0189003F"/>
    <w:rsid w:val="01C42D66"/>
    <w:rsid w:val="01F05533"/>
    <w:rsid w:val="01F2347E"/>
    <w:rsid w:val="02986475"/>
    <w:rsid w:val="02B4357A"/>
    <w:rsid w:val="02C15BF6"/>
    <w:rsid w:val="02C52B20"/>
    <w:rsid w:val="02C848EF"/>
    <w:rsid w:val="02CA7C93"/>
    <w:rsid w:val="02D24E67"/>
    <w:rsid w:val="03011588"/>
    <w:rsid w:val="0307065F"/>
    <w:rsid w:val="035814E6"/>
    <w:rsid w:val="03680419"/>
    <w:rsid w:val="0379691F"/>
    <w:rsid w:val="03BE7262"/>
    <w:rsid w:val="03EB41BA"/>
    <w:rsid w:val="04000BFA"/>
    <w:rsid w:val="04313FCA"/>
    <w:rsid w:val="04446721"/>
    <w:rsid w:val="046072C6"/>
    <w:rsid w:val="048C34B8"/>
    <w:rsid w:val="04993586"/>
    <w:rsid w:val="04A51BE2"/>
    <w:rsid w:val="04B42B84"/>
    <w:rsid w:val="04C42719"/>
    <w:rsid w:val="04DF6C0B"/>
    <w:rsid w:val="050D0377"/>
    <w:rsid w:val="05101F90"/>
    <w:rsid w:val="05560765"/>
    <w:rsid w:val="058D51FF"/>
    <w:rsid w:val="05935FF0"/>
    <w:rsid w:val="06193E5A"/>
    <w:rsid w:val="06222B2B"/>
    <w:rsid w:val="062B4264"/>
    <w:rsid w:val="06401D70"/>
    <w:rsid w:val="064A2188"/>
    <w:rsid w:val="06662B98"/>
    <w:rsid w:val="067565EE"/>
    <w:rsid w:val="067716E0"/>
    <w:rsid w:val="06977220"/>
    <w:rsid w:val="069F3E7E"/>
    <w:rsid w:val="06C060E1"/>
    <w:rsid w:val="06F301EC"/>
    <w:rsid w:val="06F61BCB"/>
    <w:rsid w:val="07012CA8"/>
    <w:rsid w:val="07014925"/>
    <w:rsid w:val="07167182"/>
    <w:rsid w:val="071B6326"/>
    <w:rsid w:val="073C28DF"/>
    <w:rsid w:val="073D47DD"/>
    <w:rsid w:val="07430012"/>
    <w:rsid w:val="076D1534"/>
    <w:rsid w:val="07AD51C4"/>
    <w:rsid w:val="07CA63EE"/>
    <w:rsid w:val="07D07530"/>
    <w:rsid w:val="08170519"/>
    <w:rsid w:val="08436556"/>
    <w:rsid w:val="08455D73"/>
    <w:rsid w:val="084F0C5B"/>
    <w:rsid w:val="0856616F"/>
    <w:rsid w:val="08622524"/>
    <w:rsid w:val="086A7EAD"/>
    <w:rsid w:val="08881A41"/>
    <w:rsid w:val="08E604A1"/>
    <w:rsid w:val="08EB520D"/>
    <w:rsid w:val="08EF03CC"/>
    <w:rsid w:val="08EF524A"/>
    <w:rsid w:val="08F2760B"/>
    <w:rsid w:val="092D6339"/>
    <w:rsid w:val="096E2418"/>
    <w:rsid w:val="097A0CA3"/>
    <w:rsid w:val="09914BCB"/>
    <w:rsid w:val="099B166C"/>
    <w:rsid w:val="09D7546F"/>
    <w:rsid w:val="09DA2AA5"/>
    <w:rsid w:val="09F6392A"/>
    <w:rsid w:val="0A0B408A"/>
    <w:rsid w:val="0A0F08A5"/>
    <w:rsid w:val="0A1C3272"/>
    <w:rsid w:val="0A2A7412"/>
    <w:rsid w:val="0A3D6252"/>
    <w:rsid w:val="0A570F00"/>
    <w:rsid w:val="0A591C6F"/>
    <w:rsid w:val="0A5A4B5B"/>
    <w:rsid w:val="0AAF004A"/>
    <w:rsid w:val="0ABC30FA"/>
    <w:rsid w:val="0AE14729"/>
    <w:rsid w:val="0AEF5303"/>
    <w:rsid w:val="0B0630CB"/>
    <w:rsid w:val="0B4635B9"/>
    <w:rsid w:val="0B48635C"/>
    <w:rsid w:val="0B603FEC"/>
    <w:rsid w:val="0B735A1E"/>
    <w:rsid w:val="0BB6664C"/>
    <w:rsid w:val="0BCC05A7"/>
    <w:rsid w:val="0BF76CF0"/>
    <w:rsid w:val="0C1D3D6A"/>
    <w:rsid w:val="0C213A38"/>
    <w:rsid w:val="0C4B3B3C"/>
    <w:rsid w:val="0C500508"/>
    <w:rsid w:val="0C5C3400"/>
    <w:rsid w:val="0C626156"/>
    <w:rsid w:val="0C8959A0"/>
    <w:rsid w:val="0C9B591B"/>
    <w:rsid w:val="0CAC6AFF"/>
    <w:rsid w:val="0CB55BF1"/>
    <w:rsid w:val="0CBC090D"/>
    <w:rsid w:val="0CC024A2"/>
    <w:rsid w:val="0CCF69EF"/>
    <w:rsid w:val="0CD15E0B"/>
    <w:rsid w:val="0CDD02FC"/>
    <w:rsid w:val="0CE30031"/>
    <w:rsid w:val="0CE67E95"/>
    <w:rsid w:val="0D1813E7"/>
    <w:rsid w:val="0D2C01B6"/>
    <w:rsid w:val="0D5973A7"/>
    <w:rsid w:val="0D703DA4"/>
    <w:rsid w:val="0D706869"/>
    <w:rsid w:val="0D7C06D5"/>
    <w:rsid w:val="0D7C2CF2"/>
    <w:rsid w:val="0DB75E34"/>
    <w:rsid w:val="0DD643ED"/>
    <w:rsid w:val="0E0C5E7C"/>
    <w:rsid w:val="0E1400AD"/>
    <w:rsid w:val="0E1A419D"/>
    <w:rsid w:val="0E343D9E"/>
    <w:rsid w:val="0E9E33B0"/>
    <w:rsid w:val="0EF8364F"/>
    <w:rsid w:val="0EF905AA"/>
    <w:rsid w:val="0F14215B"/>
    <w:rsid w:val="0F3B6FC3"/>
    <w:rsid w:val="0F3C74C6"/>
    <w:rsid w:val="0FCF0EB6"/>
    <w:rsid w:val="0FE06440"/>
    <w:rsid w:val="0FE63B55"/>
    <w:rsid w:val="0FE926B4"/>
    <w:rsid w:val="101E0608"/>
    <w:rsid w:val="102C4F62"/>
    <w:rsid w:val="10577635"/>
    <w:rsid w:val="106210B5"/>
    <w:rsid w:val="10625CF9"/>
    <w:rsid w:val="109B0ED1"/>
    <w:rsid w:val="10AF4A86"/>
    <w:rsid w:val="10B52A92"/>
    <w:rsid w:val="10D40475"/>
    <w:rsid w:val="113051CE"/>
    <w:rsid w:val="114E5553"/>
    <w:rsid w:val="11525E4F"/>
    <w:rsid w:val="11600820"/>
    <w:rsid w:val="1199679A"/>
    <w:rsid w:val="11C51460"/>
    <w:rsid w:val="11CD4C57"/>
    <w:rsid w:val="11DC7EFE"/>
    <w:rsid w:val="11EA5AD7"/>
    <w:rsid w:val="11EF3E3B"/>
    <w:rsid w:val="11FD6992"/>
    <w:rsid w:val="12160F32"/>
    <w:rsid w:val="125D2372"/>
    <w:rsid w:val="129C5FBF"/>
    <w:rsid w:val="12A407D5"/>
    <w:rsid w:val="12BB3DA5"/>
    <w:rsid w:val="12F864AC"/>
    <w:rsid w:val="1307017E"/>
    <w:rsid w:val="130B568B"/>
    <w:rsid w:val="13222740"/>
    <w:rsid w:val="13332723"/>
    <w:rsid w:val="13336BAF"/>
    <w:rsid w:val="134D7FF4"/>
    <w:rsid w:val="13A27094"/>
    <w:rsid w:val="13B42D72"/>
    <w:rsid w:val="13D1464E"/>
    <w:rsid w:val="13D44D7F"/>
    <w:rsid w:val="14015AA7"/>
    <w:rsid w:val="14120FE1"/>
    <w:rsid w:val="14162C82"/>
    <w:rsid w:val="141D3715"/>
    <w:rsid w:val="141E6939"/>
    <w:rsid w:val="143E5526"/>
    <w:rsid w:val="145E5BBA"/>
    <w:rsid w:val="14703A03"/>
    <w:rsid w:val="148F7492"/>
    <w:rsid w:val="14995E60"/>
    <w:rsid w:val="14B3365B"/>
    <w:rsid w:val="14B33F8F"/>
    <w:rsid w:val="14BC3379"/>
    <w:rsid w:val="14EC55C7"/>
    <w:rsid w:val="14F81E1D"/>
    <w:rsid w:val="14FE7CB0"/>
    <w:rsid w:val="15192B6F"/>
    <w:rsid w:val="151C6896"/>
    <w:rsid w:val="15302782"/>
    <w:rsid w:val="15343BE6"/>
    <w:rsid w:val="15357338"/>
    <w:rsid w:val="153612FD"/>
    <w:rsid w:val="154136C6"/>
    <w:rsid w:val="1548381A"/>
    <w:rsid w:val="156F1B1C"/>
    <w:rsid w:val="15A52382"/>
    <w:rsid w:val="15F85678"/>
    <w:rsid w:val="1617422A"/>
    <w:rsid w:val="162D5521"/>
    <w:rsid w:val="164D645C"/>
    <w:rsid w:val="165C0327"/>
    <w:rsid w:val="16750B69"/>
    <w:rsid w:val="167B52F3"/>
    <w:rsid w:val="16D97F04"/>
    <w:rsid w:val="16F4505A"/>
    <w:rsid w:val="17136C0E"/>
    <w:rsid w:val="177D3D5F"/>
    <w:rsid w:val="17856268"/>
    <w:rsid w:val="179C73D4"/>
    <w:rsid w:val="17D24830"/>
    <w:rsid w:val="18142FD5"/>
    <w:rsid w:val="18181CCA"/>
    <w:rsid w:val="1844197E"/>
    <w:rsid w:val="1860112D"/>
    <w:rsid w:val="18647115"/>
    <w:rsid w:val="187B711C"/>
    <w:rsid w:val="191D76ED"/>
    <w:rsid w:val="19327582"/>
    <w:rsid w:val="193D3C42"/>
    <w:rsid w:val="195218BD"/>
    <w:rsid w:val="195864BB"/>
    <w:rsid w:val="195F6487"/>
    <w:rsid w:val="198B1904"/>
    <w:rsid w:val="199444F3"/>
    <w:rsid w:val="19B05D52"/>
    <w:rsid w:val="19FC0A98"/>
    <w:rsid w:val="1A0C59C7"/>
    <w:rsid w:val="1A1D43B1"/>
    <w:rsid w:val="1A3C599C"/>
    <w:rsid w:val="1A50150C"/>
    <w:rsid w:val="1AA95E3B"/>
    <w:rsid w:val="1AB43062"/>
    <w:rsid w:val="1AE12836"/>
    <w:rsid w:val="1AE925F4"/>
    <w:rsid w:val="1AF32DC7"/>
    <w:rsid w:val="1B234950"/>
    <w:rsid w:val="1B2706B9"/>
    <w:rsid w:val="1B421E7E"/>
    <w:rsid w:val="1B64461F"/>
    <w:rsid w:val="1B6B7B31"/>
    <w:rsid w:val="1BD27C49"/>
    <w:rsid w:val="1C0E12CD"/>
    <w:rsid w:val="1C3C0819"/>
    <w:rsid w:val="1C543FD3"/>
    <w:rsid w:val="1C5A6A79"/>
    <w:rsid w:val="1C603202"/>
    <w:rsid w:val="1C6837E2"/>
    <w:rsid w:val="1CCE5055"/>
    <w:rsid w:val="1CD529D6"/>
    <w:rsid w:val="1CF10080"/>
    <w:rsid w:val="1CF47664"/>
    <w:rsid w:val="1D3F410E"/>
    <w:rsid w:val="1DED007E"/>
    <w:rsid w:val="1DFB6F14"/>
    <w:rsid w:val="1E4B6E86"/>
    <w:rsid w:val="1E6A46BB"/>
    <w:rsid w:val="1EA64959"/>
    <w:rsid w:val="1EAF5D06"/>
    <w:rsid w:val="1ED13EAB"/>
    <w:rsid w:val="1F0539AE"/>
    <w:rsid w:val="1F7D50C8"/>
    <w:rsid w:val="1F893367"/>
    <w:rsid w:val="1F896A82"/>
    <w:rsid w:val="1FA108EB"/>
    <w:rsid w:val="1FC10CB7"/>
    <w:rsid w:val="1FCB3375"/>
    <w:rsid w:val="1FE173B4"/>
    <w:rsid w:val="1FF8154B"/>
    <w:rsid w:val="20173A7C"/>
    <w:rsid w:val="202A7187"/>
    <w:rsid w:val="203B1607"/>
    <w:rsid w:val="20640CF1"/>
    <w:rsid w:val="20783813"/>
    <w:rsid w:val="20D17C93"/>
    <w:rsid w:val="20F25F2A"/>
    <w:rsid w:val="20F27184"/>
    <w:rsid w:val="212F5EEF"/>
    <w:rsid w:val="213A4AC2"/>
    <w:rsid w:val="215A487C"/>
    <w:rsid w:val="218738BE"/>
    <w:rsid w:val="21AE33A5"/>
    <w:rsid w:val="21BF20AD"/>
    <w:rsid w:val="21C43928"/>
    <w:rsid w:val="21DA53F5"/>
    <w:rsid w:val="21F330F9"/>
    <w:rsid w:val="22146B14"/>
    <w:rsid w:val="22235E02"/>
    <w:rsid w:val="22391DD2"/>
    <w:rsid w:val="228C2437"/>
    <w:rsid w:val="22E173A9"/>
    <w:rsid w:val="230A1075"/>
    <w:rsid w:val="23585C4E"/>
    <w:rsid w:val="236A7EFE"/>
    <w:rsid w:val="236E3A25"/>
    <w:rsid w:val="23765811"/>
    <w:rsid w:val="23805685"/>
    <w:rsid w:val="23A43F46"/>
    <w:rsid w:val="23BA6588"/>
    <w:rsid w:val="23BF5286"/>
    <w:rsid w:val="23DF7B59"/>
    <w:rsid w:val="23F2298C"/>
    <w:rsid w:val="24015C86"/>
    <w:rsid w:val="245B2D9B"/>
    <w:rsid w:val="24A97FDF"/>
    <w:rsid w:val="24AD304A"/>
    <w:rsid w:val="24BC01CD"/>
    <w:rsid w:val="24D343CA"/>
    <w:rsid w:val="24D73DEE"/>
    <w:rsid w:val="24D96D65"/>
    <w:rsid w:val="25452366"/>
    <w:rsid w:val="25503358"/>
    <w:rsid w:val="255C19FA"/>
    <w:rsid w:val="256E5D87"/>
    <w:rsid w:val="258917A9"/>
    <w:rsid w:val="25A82154"/>
    <w:rsid w:val="25BB5823"/>
    <w:rsid w:val="25DE5F7F"/>
    <w:rsid w:val="25FC1269"/>
    <w:rsid w:val="2608337D"/>
    <w:rsid w:val="260C06F0"/>
    <w:rsid w:val="260C4CC2"/>
    <w:rsid w:val="2620433E"/>
    <w:rsid w:val="264D6A6B"/>
    <w:rsid w:val="269D5137"/>
    <w:rsid w:val="26BD3A0A"/>
    <w:rsid w:val="26BE70D6"/>
    <w:rsid w:val="26C301BC"/>
    <w:rsid w:val="26D424C1"/>
    <w:rsid w:val="26D516C2"/>
    <w:rsid w:val="26E81C8F"/>
    <w:rsid w:val="26FD226B"/>
    <w:rsid w:val="27006B49"/>
    <w:rsid w:val="270C0EB7"/>
    <w:rsid w:val="271F319C"/>
    <w:rsid w:val="27367DFA"/>
    <w:rsid w:val="277371F3"/>
    <w:rsid w:val="278E79B1"/>
    <w:rsid w:val="279459D3"/>
    <w:rsid w:val="27C51152"/>
    <w:rsid w:val="27E61250"/>
    <w:rsid w:val="28223062"/>
    <w:rsid w:val="286B4689"/>
    <w:rsid w:val="289253A6"/>
    <w:rsid w:val="28B60026"/>
    <w:rsid w:val="290F4C47"/>
    <w:rsid w:val="29105E18"/>
    <w:rsid w:val="291A44E1"/>
    <w:rsid w:val="292B5C90"/>
    <w:rsid w:val="29350CD3"/>
    <w:rsid w:val="294F7827"/>
    <w:rsid w:val="29784CA5"/>
    <w:rsid w:val="29864F00"/>
    <w:rsid w:val="29BB20D2"/>
    <w:rsid w:val="29D44C7C"/>
    <w:rsid w:val="29EA2298"/>
    <w:rsid w:val="29F33C34"/>
    <w:rsid w:val="2A0E6DC2"/>
    <w:rsid w:val="2A15447B"/>
    <w:rsid w:val="2A2C1604"/>
    <w:rsid w:val="2A380298"/>
    <w:rsid w:val="2A3902CA"/>
    <w:rsid w:val="2A7B46E1"/>
    <w:rsid w:val="2AA353AF"/>
    <w:rsid w:val="2AB30A38"/>
    <w:rsid w:val="2AC64A60"/>
    <w:rsid w:val="2AC74569"/>
    <w:rsid w:val="2B1A153B"/>
    <w:rsid w:val="2B5460F4"/>
    <w:rsid w:val="2C085CD5"/>
    <w:rsid w:val="2C2F1C3B"/>
    <w:rsid w:val="2C5033C5"/>
    <w:rsid w:val="2C530EC6"/>
    <w:rsid w:val="2C5C6A3E"/>
    <w:rsid w:val="2C700ACB"/>
    <w:rsid w:val="2C757BAF"/>
    <w:rsid w:val="2C8606C5"/>
    <w:rsid w:val="2C8C2E69"/>
    <w:rsid w:val="2C974E3D"/>
    <w:rsid w:val="2CBF6869"/>
    <w:rsid w:val="2D07338F"/>
    <w:rsid w:val="2D211C97"/>
    <w:rsid w:val="2D5977A0"/>
    <w:rsid w:val="2D941014"/>
    <w:rsid w:val="2DAF5116"/>
    <w:rsid w:val="2DB90F48"/>
    <w:rsid w:val="2DB93477"/>
    <w:rsid w:val="2DC77037"/>
    <w:rsid w:val="2DEC6945"/>
    <w:rsid w:val="2DF65048"/>
    <w:rsid w:val="2E165B2D"/>
    <w:rsid w:val="2E520ACC"/>
    <w:rsid w:val="2E72523D"/>
    <w:rsid w:val="2E9C69DA"/>
    <w:rsid w:val="2EB02B92"/>
    <w:rsid w:val="2EB75892"/>
    <w:rsid w:val="2ECB7ED0"/>
    <w:rsid w:val="2EE81FF6"/>
    <w:rsid w:val="2EFA7A73"/>
    <w:rsid w:val="2F062134"/>
    <w:rsid w:val="2F1F7714"/>
    <w:rsid w:val="2F21289E"/>
    <w:rsid w:val="2F250ED7"/>
    <w:rsid w:val="2F623750"/>
    <w:rsid w:val="2F734673"/>
    <w:rsid w:val="2F85491F"/>
    <w:rsid w:val="2F912F13"/>
    <w:rsid w:val="2FF21D9C"/>
    <w:rsid w:val="2FF502BD"/>
    <w:rsid w:val="2FF55A51"/>
    <w:rsid w:val="300620CC"/>
    <w:rsid w:val="30335A4C"/>
    <w:rsid w:val="30674C71"/>
    <w:rsid w:val="308C4C8C"/>
    <w:rsid w:val="30B71F22"/>
    <w:rsid w:val="31436EAB"/>
    <w:rsid w:val="3152576E"/>
    <w:rsid w:val="316F0AB0"/>
    <w:rsid w:val="31793EC1"/>
    <w:rsid w:val="318242D3"/>
    <w:rsid w:val="31F242FB"/>
    <w:rsid w:val="31F82192"/>
    <w:rsid w:val="32025E0E"/>
    <w:rsid w:val="32031EA3"/>
    <w:rsid w:val="321C166B"/>
    <w:rsid w:val="321D6876"/>
    <w:rsid w:val="32656FF0"/>
    <w:rsid w:val="327149FF"/>
    <w:rsid w:val="32D221E3"/>
    <w:rsid w:val="32E66065"/>
    <w:rsid w:val="331160AA"/>
    <w:rsid w:val="33206C25"/>
    <w:rsid w:val="33436432"/>
    <w:rsid w:val="335D23DB"/>
    <w:rsid w:val="336E170D"/>
    <w:rsid w:val="33792944"/>
    <w:rsid w:val="337D1A49"/>
    <w:rsid w:val="33952FEB"/>
    <w:rsid w:val="339977FE"/>
    <w:rsid w:val="33A34B5F"/>
    <w:rsid w:val="33A764C0"/>
    <w:rsid w:val="33A9387D"/>
    <w:rsid w:val="33D212BC"/>
    <w:rsid w:val="33FE57CD"/>
    <w:rsid w:val="34054358"/>
    <w:rsid w:val="3417608E"/>
    <w:rsid w:val="342E7F12"/>
    <w:rsid w:val="343E7569"/>
    <w:rsid w:val="345459E1"/>
    <w:rsid w:val="346563F0"/>
    <w:rsid w:val="346976B5"/>
    <w:rsid w:val="346B7F37"/>
    <w:rsid w:val="34A94CBA"/>
    <w:rsid w:val="34AA726C"/>
    <w:rsid w:val="34B92F28"/>
    <w:rsid w:val="34F954CA"/>
    <w:rsid w:val="353C3CB5"/>
    <w:rsid w:val="35450CEB"/>
    <w:rsid w:val="355140F7"/>
    <w:rsid w:val="355406BE"/>
    <w:rsid w:val="356C0527"/>
    <w:rsid w:val="35C466C8"/>
    <w:rsid w:val="35DE1817"/>
    <w:rsid w:val="35DE49C0"/>
    <w:rsid w:val="363E1F63"/>
    <w:rsid w:val="365351E8"/>
    <w:rsid w:val="36673F16"/>
    <w:rsid w:val="368A654E"/>
    <w:rsid w:val="36B463AE"/>
    <w:rsid w:val="36EB071E"/>
    <w:rsid w:val="36F9567D"/>
    <w:rsid w:val="36FD0AC3"/>
    <w:rsid w:val="37206D7C"/>
    <w:rsid w:val="373B7882"/>
    <w:rsid w:val="374118F7"/>
    <w:rsid w:val="375B421F"/>
    <w:rsid w:val="376A1125"/>
    <w:rsid w:val="37A27D47"/>
    <w:rsid w:val="37A34800"/>
    <w:rsid w:val="37E02280"/>
    <w:rsid w:val="37F74DF1"/>
    <w:rsid w:val="37FC04C6"/>
    <w:rsid w:val="38026202"/>
    <w:rsid w:val="381F39E0"/>
    <w:rsid w:val="38251DC5"/>
    <w:rsid w:val="383B1C65"/>
    <w:rsid w:val="386D50F7"/>
    <w:rsid w:val="3874229B"/>
    <w:rsid w:val="38764896"/>
    <w:rsid w:val="38846263"/>
    <w:rsid w:val="388D632D"/>
    <w:rsid w:val="389B557E"/>
    <w:rsid w:val="389E29A5"/>
    <w:rsid w:val="38BB644C"/>
    <w:rsid w:val="38C17ABA"/>
    <w:rsid w:val="38CD3EED"/>
    <w:rsid w:val="38DF1F43"/>
    <w:rsid w:val="38E901C7"/>
    <w:rsid w:val="390339EB"/>
    <w:rsid w:val="39264F7C"/>
    <w:rsid w:val="397B2628"/>
    <w:rsid w:val="39B968F5"/>
    <w:rsid w:val="39D66640"/>
    <w:rsid w:val="39E139B1"/>
    <w:rsid w:val="39E43978"/>
    <w:rsid w:val="3A3453FF"/>
    <w:rsid w:val="3A3D7A20"/>
    <w:rsid w:val="3A5C0A17"/>
    <w:rsid w:val="3A8248E0"/>
    <w:rsid w:val="3AD23C06"/>
    <w:rsid w:val="3AD72F31"/>
    <w:rsid w:val="3AF76DD0"/>
    <w:rsid w:val="3B0B0296"/>
    <w:rsid w:val="3B161ECC"/>
    <w:rsid w:val="3B1D07BC"/>
    <w:rsid w:val="3B34581D"/>
    <w:rsid w:val="3B447872"/>
    <w:rsid w:val="3B474B41"/>
    <w:rsid w:val="3B8D4322"/>
    <w:rsid w:val="3B9159BF"/>
    <w:rsid w:val="3B9508B7"/>
    <w:rsid w:val="3BCE13F3"/>
    <w:rsid w:val="3BD9131F"/>
    <w:rsid w:val="3BEB5E26"/>
    <w:rsid w:val="3BEF55E0"/>
    <w:rsid w:val="3C071D01"/>
    <w:rsid w:val="3C1E02EB"/>
    <w:rsid w:val="3C216763"/>
    <w:rsid w:val="3C396CD6"/>
    <w:rsid w:val="3C4545A2"/>
    <w:rsid w:val="3C462B6B"/>
    <w:rsid w:val="3C463454"/>
    <w:rsid w:val="3C6D393A"/>
    <w:rsid w:val="3C8235E7"/>
    <w:rsid w:val="3CDF1FAA"/>
    <w:rsid w:val="3D0637B9"/>
    <w:rsid w:val="3D1026F3"/>
    <w:rsid w:val="3D272D5A"/>
    <w:rsid w:val="3D685425"/>
    <w:rsid w:val="3D6A6C7E"/>
    <w:rsid w:val="3D863124"/>
    <w:rsid w:val="3DA06B23"/>
    <w:rsid w:val="3DED0724"/>
    <w:rsid w:val="3E034344"/>
    <w:rsid w:val="3E5A5C86"/>
    <w:rsid w:val="3E6F122B"/>
    <w:rsid w:val="3E7865FD"/>
    <w:rsid w:val="3E7C1FD0"/>
    <w:rsid w:val="3E7F0D7D"/>
    <w:rsid w:val="3E880E32"/>
    <w:rsid w:val="3EA90C72"/>
    <w:rsid w:val="3EC65777"/>
    <w:rsid w:val="3EE22C11"/>
    <w:rsid w:val="3F0A5848"/>
    <w:rsid w:val="3F134333"/>
    <w:rsid w:val="3F24659E"/>
    <w:rsid w:val="3F2E2C76"/>
    <w:rsid w:val="3F2F55D2"/>
    <w:rsid w:val="3F3B5C85"/>
    <w:rsid w:val="3F3E0088"/>
    <w:rsid w:val="3F6E51CB"/>
    <w:rsid w:val="3F7B4226"/>
    <w:rsid w:val="3FD82AFE"/>
    <w:rsid w:val="3FDD095F"/>
    <w:rsid w:val="3FFB5C95"/>
    <w:rsid w:val="40006CAB"/>
    <w:rsid w:val="401E10E8"/>
    <w:rsid w:val="4046343E"/>
    <w:rsid w:val="40463EAA"/>
    <w:rsid w:val="405007A0"/>
    <w:rsid w:val="40710710"/>
    <w:rsid w:val="40850ACC"/>
    <w:rsid w:val="40890856"/>
    <w:rsid w:val="40EF650E"/>
    <w:rsid w:val="40F04D65"/>
    <w:rsid w:val="40F61FC7"/>
    <w:rsid w:val="410A06F9"/>
    <w:rsid w:val="413357D7"/>
    <w:rsid w:val="413C5EF8"/>
    <w:rsid w:val="41447D45"/>
    <w:rsid w:val="419067B0"/>
    <w:rsid w:val="4194191D"/>
    <w:rsid w:val="41B74986"/>
    <w:rsid w:val="41CD393D"/>
    <w:rsid w:val="41F731C5"/>
    <w:rsid w:val="41F949FB"/>
    <w:rsid w:val="421630C6"/>
    <w:rsid w:val="422B5E31"/>
    <w:rsid w:val="42471B2E"/>
    <w:rsid w:val="4252595A"/>
    <w:rsid w:val="428F6CF8"/>
    <w:rsid w:val="42BC727D"/>
    <w:rsid w:val="42CE0F98"/>
    <w:rsid w:val="43186002"/>
    <w:rsid w:val="436B3AEA"/>
    <w:rsid w:val="43826A74"/>
    <w:rsid w:val="4389139C"/>
    <w:rsid w:val="43B22635"/>
    <w:rsid w:val="43C518D3"/>
    <w:rsid w:val="43DC59FD"/>
    <w:rsid w:val="43ED20FD"/>
    <w:rsid w:val="43FE290B"/>
    <w:rsid w:val="44016A8B"/>
    <w:rsid w:val="44110C02"/>
    <w:rsid w:val="441B763D"/>
    <w:rsid w:val="443F0A8A"/>
    <w:rsid w:val="44483F56"/>
    <w:rsid w:val="444C0E2A"/>
    <w:rsid w:val="44703E7E"/>
    <w:rsid w:val="44800C51"/>
    <w:rsid w:val="44867A3B"/>
    <w:rsid w:val="44D5506D"/>
    <w:rsid w:val="44E60AB9"/>
    <w:rsid w:val="44E6396C"/>
    <w:rsid w:val="450C3B52"/>
    <w:rsid w:val="450F1ADE"/>
    <w:rsid w:val="45103FCB"/>
    <w:rsid w:val="4512666F"/>
    <w:rsid w:val="45157AE4"/>
    <w:rsid w:val="454C6767"/>
    <w:rsid w:val="45852FD0"/>
    <w:rsid w:val="458E7F08"/>
    <w:rsid w:val="459B019D"/>
    <w:rsid w:val="45B242B5"/>
    <w:rsid w:val="45B47E0D"/>
    <w:rsid w:val="45D71C5A"/>
    <w:rsid w:val="45F22635"/>
    <w:rsid w:val="4661406F"/>
    <w:rsid w:val="46751144"/>
    <w:rsid w:val="46C20B42"/>
    <w:rsid w:val="46C266C9"/>
    <w:rsid w:val="46D17A2C"/>
    <w:rsid w:val="46E078DC"/>
    <w:rsid w:val="470109B9"/>
    <w:rsid w:val="47252E37"/>
    <w:rsid w:val="473B03F2"/>
    <w:rsid w:val="474D7F8A"/>
    <w:rsid w:val="47622942"/>
    <w:rsid w:val="477232C8"/>
    <w:rsid w:val="477576EE"/>
    <w:rsid w:val="478C46CC"/>
    <w:rsid w:val="47AF67A7"/>
    <w:rsid w:val="47C6798B"/>
    <w:rsid w:val="47CB1091"/>
    <w:rsid w:val="47DE65BE"/>
    <w:rsid w:val="47F524BB"/>
    <w:rsid w:val="47F760CF"/>
    <w:rsid w:val="48035F02"/>
    <w:rsid w:val="482F54BD"/>
    <w:rsid w:val="489036BE"/>
    <w:rsid w:val="48D920A5"/>
    <w:rsid w:val="490010A1"/>
    <w:rsid w:val="49194397"/>
    <w:rsid w:val="493537CF"/>
    <w:rsid w:val="494077C9"/>
    <w:rsid w:val="49460D45"/>
    <w:rsid w:val="49564B3E"/>
    <w:rsid w:val="49DF0200"/>
    <w:rsid w:val="4A17603F"/>
    <w:rsid w:val="4A292FD8"/>
    <w:rsid w:val="4A7A3D76"/>
    <w:rsid w:val="4A8B6AB4"/>
    <w:rsid w:val="4A9F3033"/>
    <w:rsid w:val="4AAE190E"/>
    <w:rsid w:val="4ADB68C7"/>
    <w:rsid w:val="4AE70AB8"/>
    <w:rsid w:val="4AE80AEB"/>
    <w:rsid w:val="4B561429"/>
    <w:rsid w:val="4B5F6164"/>
    <w:rsid w:val="4B8323CC"/>
    <w:rsid w:val="4B8C3F9A"/>
    <w:rsid w:val="4B8D54C9"/>
    <w:rsid w:val="4B925632"/>
    <w:rsid w:val="4BB07602"/>
    <w:rsid w:val="4BBE6AF5"/>
    <w:rsid w:val="4BFC418F"/>
    <w:rsid w:val="4C112790"/>
    <w:rsid w:val="4C353950"/>
    <w:rsid w:val="4C421049"/>
    <w:rsid w:val="4C5411D7"/>
    <w:rsid w:val="4C564361"/>
    <w:rsid w:val="4C580301"/>
    <w:rsid w:val="4C706088"/>
    <w:rsid w:val="4C864F48"/>
    <w:rsid w:val="4C99363E"/>
    <w:rsid w:val="4C9C4F4D"/>
    <w:rsid w:val="4CAA380E"/>
    <w:rsid w:val="4CB96723"/>
    <w:rsid w:val="4CDC4437"/>
    <w:rsid w:val="4CE4471C"/>
    <w:rsid w:val="4D4F2425"/>
    <w:rsid w:val="4D646E4F"/>
    <w:rsid w:val="4D8C30FA"/>
    <w:rsid w:val="4D960495"/>
    <w:rsid w:val="4DAB40A6"/>
    <w:rsid w:val="4DB81D45"/>
    <w:rsid w:val="4E0004F2"/>
    <w:rsid w:val="4E3E44C6"/>
    <w:rsid w:val="4E694A89"/>
    <w:rsid w:val="4E82418C"/>
    <w:rsid w:val="4E9D6C5F"/>
    <w:rsid w:val="4EB10754"/>
    <w:rsid w:val="4ED065C7"/>
    <w:rsid w:val="4ED60D0E"/>
    <w:rsid w:val="4ED760DE"/>
    <w:rsid w:val="4F6C7D95"/>
    <w:rsid w:val="4F7B7863"/>
    <w:rsid w:val="4F820325"/>
    <w:rsid w:val="4F9718B9"/>
    <w:rsid w:val="4FB239DA"/>
    <w:rsid w:val="4FBC77EB"/>
    <w:rsid w:val="4FBD4AFA"/>
    <w:rsid w:val="4FF51244"/>
    <w:rsid w:val="4FFD2AC3"/>
    <w:rsid w:val="500F5C53"/>
    <w:rsid w:val="50206576"/>
    <w:rsid w:val="50303A7C"/>
    <w:rsid w:val="50453781"/>
    <w:rsid w:val="505C70F6"/>
    <w:rsid w:val="509614D1"/>
    <w:rsid w:val="50A82182"/>
    <w:rsid w:val="50C210DA"/>
    <w:rsid w:val="50F3134D"/>
    <w:rsid w:val="514E5605"/>
    <w:rsid w:val="514F7D86"/>
    <w:rsid w:val="515027CE"/>
    <w:rsid w:val="51525315"/>
    <w:rsid w:val="515C17D5"/>
    <w:rsid w:val="519223A8"/>
    <w:rsid w:val="51AC1CFE"/>
    <w:rsid w:val="51B45CF8"/>
    <w:rsid w:val="51C46D30"/>
    <w:rsid w:val="51CB5559"/>
    <w:rsid w:val="520F3713"/>
    <w:rsid w:val="52831361"/>
    <w:rsid w:val="529D5DC5"/>
    <w:rsid w:val="52CF7054"/>
    <w:rsid w:val="52E116A7"/>
    <w:rsid w:val="52FB1EBB"/>
    <w:rsid w:val="52FD6971"/>
    <w:rsid w:val="53223E56"/>
    <w:rsid w:val="532C4E6F"/>
    <w:rsid w:val="533121FC"/>
    <w:rsid w:val="53346E20"/>
    <w:rsid w:val="53431B2F"/>
    <w:rsid w:val="534A4529"/>
    <w:rsid w:val="537D5DC6"/>
    <w:rsid w:val="53B05A8D"/>
    <w:rsid w:val="53D745FA"/>
    <w:rsid w:val="53FD29C3"/>
    <w:rsid w:val="54134E13"/>
    <w:rsid w:val="541F5ED8"/>
    <w:rsid w:val="54467244"/>
    <w:rsid w:val="54511C79"/>
    <w:rsid w:val="54520573"/>
    <w:rsid w:val="547D34B8"/>
    <w:rsid w:val="548D7C01"/>
    <w:rsid w:val="54942775"/>
    <w:rsid w:val="54984A93"/>
    <w:rsid w:val="549C23F0"/>
    <w:rsid w:val="54CE5E9F"/>
    <w:rsid w:val="55132799"/>
    <w:rsid w:val="55A25836"/>
    <w:rsid w:val="55A768F4"/>
    <w:rsid w:val="55A7763F"/>
    <w:rsid w:val="55B62452"/>
    <w:rsid w:val="55C707F1"/>
    <w:rsid w:val="55C93D51"/>
    <w:rsid w:val="55F4534F"/>
    <w:rsid w:val="5602481A"/>
    <w:rsid w:val="561610D6"/>
    <w:rsid w:val="56253786"/>
    <w:rsid w:val="562D3283"/>
    <w:rsid w:val="562D3969"/>
    <w:rsid w:val="56596480"/>
    <w:rsid w:val="56B8187C"/>
    <w:rsid w:val="56CB56A0"/>
    <w:rsid w:val="56CE2C6C"/>
    <w:rsid w:val="56E95104"/>
    <w:rsid w:val="571924B2"/>
    <w:rsid w:val="572109E0"/>
    <w:rsid w:val="57211F34"/>
    <w:rsid w:val="5738347A"/>
    <w:rsid w:val="576C32FA"/>
    <w:rsid w:val="57826C16"/>
    <w:rsid w:val="57891005"/>
    <w:rsid w:val="578A3F51"/>
    <w:rsid w:val="57932518"/>
    <w:rsid w:val="57B01EA3"/>
    <w:rsid w:val="57CC6BA1"/>
    <w:rsid w:val="57CE3E29"/>
    <w:rsid w:val="57D345C6"/>
    <w:rsid w:val="57D44F5B"/>
    <w:rsid w:val="580033F5"/>
    <w:rsid w:val="581B6FA6"/>
    <w:rsid w:val="58493B7F"/>
    <w:rsid w:val="584B1DA0"/>
    <w:rsid w:val="58706A88"/>
    <w:rsid w:val="58D73C94"/>
    <w:rsid w:val="58F37117"/>
    <w:rsid w:val="58F97B55"/>
    <w:rsid w:val="59222D06"/>
    <w:rsid w:val="595E5233"/>
    <w:rsid w:val="59643019"/>
    <w:rsid w:val="596F52DD"/>
    <w:rsid w:val="59783883"/>
    <w:rsid w:val="59A6531F"/>
    <w:rsid w:val="59BE14BB"/>
    <w:rsid w:val="59E176CE"/>
    <w:rsid w:val="59E91E58"/>
    <w:rsid w:val="59F44B09"/>
    <w:rsid w:val="59F60FC8"/>
    <w:rsid w:val="5A0207F8"/>
    <w:rsid w:val="5A0F7C73"/>
    <w:rsid w:val="5A100CE1"/>
    <w:rsid w:val="5A132397"/>
    <w:rsid w:val="5A2E42CD"/>
    <w:rsid w:val="5A6C4642"/>
    <w:rsid w:val="5A7F37F9"/>
    <w:rsid w:val="5A837878"/>
    <w:rsid w:val="5A9E7D61"/>
    <w:rsid w:val="5AC95FB2"/>
    <w:rsid w:val="5B0C31BE"/>
    <w:rsid w:val="5B15670D"/>
    <w:rsid w:val="5B28000D"/>
    <w:rsid w:val="5B562CBD"/>
    <w:rsid w:val="5B6F3AF0"/>
    <w:rsid w:val="5B767297"/>
    <w:rsid w:val="5B850E2B"/>
    <w:rsid w:val="5B9E4D17"/>
    <w:rsid w:val="5BA121E2"/>
    <w:rsid w:val="5BBC41DB"/>
    <w:rsid w:val="5BC04EDB"/>
    <w:rsid w:val="5BC10C0D"/>
    <w:rsid w:val="5BC5195A"/>
    <w:rsid w:val="5BFF2AD9"/>
    <w:rsid w:val="5C016066"/>
    <w:rsid w:val="5C1138CE"/>
    <w:rsid w:val="5C1459ED"/>
    <w:rsid w:val="5C194D96"/>
    <w:rsid w:val="5C2A09B2"/>
    <w:rsid w:val="5C41460B"/>
    <w:rsid w:val="5C573A6A"/>
    <w:rsid w:val="5C73505B"/>
    <w:rsid w:val="5C8059C5"/>
    <w:rsid w:val="5C890F37"/>
    <w:rsid w:val="5CBE1F4B"/>
    <w:rsid w:val="5CC85539"/>
    <w:rsid w:val="5CE65356"/>
    <w:rsid w:val="5CF72BB2"/>
    <w:rsid w:val="5D263D5F"/>
    <w:rsid w:val="5D27565F"/>
    <w:rsid w:val="5D6A538C"/>
    <w:rsid w:val="5D7D39F5"/>
    <w:rsid w:val="5D8627AD"/>
    <w:rsid w:val="5DAB1ED6"/>
    <w:rsid w:val="5E2A4BFC"/>
    <w:rsid w:val="5E3F42F8"/>
    <w:rsid w:val="5EA159AF"/>
    <w:rsid w:val="5EAC236D"/>
    <w:rsid w:val="5ED76764"/>
    <w:rsid w:val="5EDB0D8B"/>
    <w:rsid w:val="5EF00808"/>
    <w:rsid w:val="5F270C20"/>
    <w:rsid w:val="5F3732A8"/>
    <w:rsid w:val="5F401C70"/>
    <w:rsid w:val="5F6F442D"/>
    <w:rsid w:val="5F780654"/>
    <w:rsid w:val="5F961B77"/>
    <w:rsid w:val="5FCC33D8"/>
    <w:rsid w:val="60033350"/>
    <w:rsid w:val="601336F9"/>
    <w:rsid w:val="602266C7"/>
    <w:rsid w:val="603449AF"/>
    <w:rsid w:val="60397488"/>
    <w:rsid w:val="603B7C36"/>
    <w:rsid w:val="604A26E6"/>
    <w:rsid w:val="60534AA3"/>
    <w:rsid w:val="60832CD9"/>
    <w:rsid w:val="60CB1B4D"/>
    <w:rsid w:val="60D96969"/>
    <w:rsid w:val="61217D14"/>
    <w:rsid w:val="613172F2"/>
    <w:rsid w:val="6142313B"/>
    <w:rsid w:val="614D3BC8"/>
    <w:rsid w:val="618F1CE4"/>
    <w:rsid w:val="61B9511D"/>
    <w:rsid w:val="61C10D2D"/>
    <w:rsid w:val="61CE240F"/>
    <w:rsid w:val="61F71385"/>
    <w:rsid w:val="62367365"/>
    <w:rsid w:val="624D6B07"/>
    <w:rsid w:val="629B0228"/>
    <w:rsid w:val="62A43EEF"/>
    <w:rsid w:val="62A832FA"/>
    <w:rsid w:val="62B77D98"/>
    <w:rsid w:val="62C5578E"/>
    <w:rsid w:val="63277530"/>
    <w:rsid w:val="6352384A"/>
    <w:rsid w:val="63744E35"/>
    <w:rsid w:val="63C65431"/>
    <w:rsid w:val="63E50193"/>
    <w:rsid w:val="63FC3341"/>
    <w:rsid w:val="64340981"/>
    <w:rsid w:val="64400525"/>
    <w:rsid w:val="644B1C20"/>
    <w:rsid w:val="6471055F"/>
    <w:rsid w:val="647E30F3"/>
    <w:rsid w:val="647E6654"/>
    <w:rsid w:val="64AE7D1C"/>
    <w:rsid w:val="64B97E4E"/>
    <w:rsid w:val="64C303D9"/>
    <w:rsid w:val="64F23B81"/>
    <w:rsid w:val="6559753D"/>
    <w:rsid w:val="656B579F"/>
    <w:rsid w:val="656E592B"/>
    <w:rsid w:val="65A165E9"/>
    <w:rsid w:val="65A57574"/>
    <w:rsid w:val="65C14A06"/>
    <w:rsid w:val="65C15488"/>
    <w:rsid w:val="65D01B78"/>
    <w:rsid w:val="65DC012E"/>
    <w:rsid w:val="660D76B4"/>
    <w:rsid w:val="66221BB7"/>
    <w:rsid w:val="663E171F"/>
    <w:rsid w:val="66841ED9"/>
    <w:rsid w:val="66A420CE"/>
    <w:rsid w:val="66B24A2C"/>
    <w:rsid w:val="66CF6E0B"/>
    <w:rsid w:val="66E777B8"/>
    <w:rsid w:val="671073D1"/>
    <w:rsid w:val="671D4EE0"/>
    <w:rsid w:val="67792252"/>
    <w:rsid w:val="678E06CE"/>
    <w:rsid w:val="679A602D"/>
    <w:rsid w:val="67BD10EA"/>
    <w:rsid w:val="67C07709"/>
    <w:rsid w:val="67E028BC"/>
    <w:rsid w:val="67E8747E"/>
    <w:rsid w:val="68137E18"/>
    <w:rsid w:val="68537B47"/>
    <w:rsid w:val="68A565B4"/>
    <w:rsid w:val="68A9552D"/>
    <w:rsid w:val="68C330AE"/>
    <w:rsid w:val="68D24BE8"/>
    <w:rsid w:val="68D52CCF"/>
    <w:rsid w:val="68F72823"/>
    <w:rsid w:val="691D1344"/>
    <w:rsid w:val="692E5FB0"/>
    <w:rsid w:val="6934149F"/>
    <w:rsid w:val="69535CF2"/>
    <w:rsid w:val="6958671E"/>
    <w:rsid w:val="69C74D98"/>
    <w:rsid w:val="69D22252"/>
    <w:rsid w:val="6A281A45"/>
    <w:rsid w:val="6AA103CB"/>
    <w:rsid w:val="6AE2772D"/>
    <w:rsid w:val="6AE30A31"/>
    <w:rsid w:val="6AEE5C10"/>
    <w:rsid w:val="6B1C74B0"/>
    <w:rsid w:val="6B2560EF"/>
    <w:rsid w:val="6B257992"/>
    <w:rsid w:val="6B4D19C5"/>
    <w:rsid w:val="6B5F2BF8"/>
    <w:rsid w:val="6B884E1E"/>
    <w:rsid w:val="6BD55D0B"/>
    <w:rsid w:val="6BD83CC4"/>
    <w:rsid w:val="6BE6187C"/>
    <w:rsid w:val="6BF1112B"/>
    <w:rsid w:val="6BF76F4D"/>
    <w:rsid w:val="6C1050F1"/>
    <w:rsid w:val="6C1A7FED"/>
    <w:rsid w:val="6C1B3303"/>
    <w:rsid w:val="6C1B55BA"/>
    <w:rsid w:val="6C3F33CD"/>
    <w:rsid w:val="6C7A7040"/>
    <w:rsid w:val="6C8132A9"/>
    <w:rsid w:val="6C910A37"/>
    <w:rsid w:val="6C9E6020"/>
    <w:rsid w:val="6CAA4D6A"/>
    <w:rsid w:val="6CC261C7"/>
    <w:rsid w:val="6CC70826"/>
    <w:rsid w:val="6CD77821"/>
    <w:rsid w:val="6CD82A04"/>
    <w:rsid w:val="6CDE0DBC"/>
    <w:rsid w:val="6CEB75A4"/>
    <w:rsid w:val="6D003292"/>
    <w:rsid w:val="6D0A6DBB"/>
    <w:rsid w:val="6D3929F9"/>
    <w:rsid w:val="6D40311C"/>
    <w:rsid w:val="6D830190"/>
    <w:rsid w:val="6D9029B3"/>
    <w:rsid w:val="6DB05445"/>
    <w:rsid w:val="6DB43590"/>
    <w:rsid w:val="6DC4322B"/>
    <w:rsid w:val="6DDF3B19"/>
    <w:rsid w:val="6DEA7344"/>
    <w:rsid w:val="6E531F70"/>
    <w:rsid w:val="6E545A06"/>
    <w:rsid w:val="6E6B15F4"/>
    <w:rsid w:val="6E6E6F1D"/>
    <w:rsid w:val="6E92615A"/>
    <w:rsid w:val="6E985F27"/>
    <w:rsid w:val="6ED512BD"/>
    <w:rsid w:val="6F1C4DB2"/>
    <w:rsid w:val="6F293DA9"/>
    <w:rsid w:val="6F5269D4"/>
    <w:rsid w:val="6F6A53B1"/>
    <w:rsid w:val="6FC83C68"/>
    <w:rsid w:val="6FF67EDB"/>
    <w:rsid w:val="7005181A"/>
    <w:rsid w:val="70441E9D"/>
    <w:rsid w:val="706747BD"/>
    <w:rsid w:val="707165D4"/>
    <w:rsid w:val="70A93F9B"/>
    <w:rsid w:val="70BF78D7"/>
    <w:rsid w:val="70E95E6A"/>
    <w:rsid w:val="70F40477"/>
    <w:rsid w:val="712F11E7"/>
    <w:rsid w:val="71427DD4"/>
    <w:rsid w:val="717A6C89"/>
    <w:rsid w:val="71AC1A5C"/>
    <w:rsid w:val="71B4283C"/>
    <w:rsid w:val="71C40AD7"/>
    <w:rsid w:val="71CD17F6"/>
    <w:rsid w:val="71D4229F"/>
    <w:rsid w:val="71EA04CE"/>
    <w:rsid w:val="72117E7E"/>
    <w:rsid w:val="721567CA"/>
    <w:rsid w:val="722F7D06"/>
    <w:rsid w:val="723B41CF"/>
    <w:rsid w:val="728971FB"/>
    <w:rsid w:val="729631EF"/>
    <w:rsid w:val="72C52D3C"/>
    <w:rsid w:val="72D06024"/>
    <w:rsid w:val="72D06B0E"/>
    <w:rsid w:val="72FF4FC4"/>
    <w:rsid w:val="730333BD"/>
    <w:rsid w:val="73095F85"/>
    <w:rsid w:val="733878DA"/>
    <w:rsid w:val="7372294D"/>
    <w:rsid w:val="73944B2E"/>
    <w:rsid w:val="73B96980"/>
    <w:rsid w:val="73BF73C1"/>
    <w:rsid w:val="73F201AA"/>
    <w:rsid w:val="73F56F27"/>
    <w:rsid w:val="73FB5C0C"/>
    <w:rsid w:val="747A012D"/>
    <w:rsid w:val="74802249"/>
    <w:rsid w:val="74E12B25"/>
    <w:rsid w:val="74EB4810"/>
    <w:rsid w:val="75155729"/>
    <w:rsid w:val="75266207"/>
    <w:rsid w:val="75490582"/>
    <w:rsid w:val="7562639A"/>
    <w:rsid w:val="75763149"/>
    <w:rsid w:val="759238BB"/>
    <w:rsid w:val="75A1527B"/>
    <w:rsid w:val="75B4379D"/>
    <w:rsid w:val="75BE1BB6"/>
    <w:rsid w:val="75CD1074"/>
    <w:rsid w:val="75F5233E"/>
    <w:rsid w:val="76160872"/>
    <w:rsid w:val="76301B6F"/>
    <w:rsid w:val="76457112"/>
    <w:rsid w:val="765D19FC"/>
    <w:rsid w:val="769B14BB"/>
    <w:rsid w:val="76BD0C39"/>
    <w:rsid w:val="76BF5B05"/>
    <w:rsid w:val="76CF0956"/>
    <w:rsid w:val="76DD3376"/>
    <w:rsid w:val="76DF2EC8"/>
    <w:rsid w:val="76EB0D54"/>
    <w:rsid w:val="77045F8B"/>
    <w:rsid w:val="771C6744"/>
    <w:rsid w:val="773201E5"/>
    <w:rsid w:val="7771110B"/>
    <w:rsid w:val="77782D28"/>
    <w:rsid w:val="77851A53"/>
    <w:rsid w:val="77A44FCE"/>
    <w:rsid w:val="77F538F8"/>
    <w:rsid w:val="77F82C63"/>
    <w:rsid w:val="784C10E2"/>
    <w:rsid w:val="78666FD0"/>
    <w:rsid w:val="78801B63"/>
    <w:rsid w:val="788A3DEB"/>
    <w:rsid w:val="78C177FA"/>
    <w:rsid w:val="78D6469A"/>
    <w:rsid w:val="78EF0425"/>
    <w:rsid w:val="78F741C1"/>
    <w:rsid w:val="790534B4"/>
    <w:rsid w:val="79111AC7"/>
    <w:rsid w:val="792C08FD"/>
    <w:rsid w:val="794E098B"/>
    <w:rsid w:val="799E1C56"/>
    <w:rsid w:val="799E36F7"/>
    <w:rsid w:val="79F3334C"/>
    <w:rsid w:val="7A297CBC"/>
    <w:rsid w:val="7A2E1812"/>
    <w:rsid w:val="7A2E6018"/>
    <w:rsid w:val="7A3C311F"/>
    <w:rsid w:val="7A7029D6"/>
    <w:rsid w:val="7A751437"/>
    <w:rsid w:val="7A852C43"/>
    <w:rsid w:val="7A980072"/>
    <w:rsid w:val="7AA81DD1"/>
    <w:rsid w:val="7AB2209C"/>
    <w:rsid w:val="7ACA19DE"/>
    <w:rsid w:val="7ACB6E73"/>
    <w:rsid w:val="7AED2941"/>
    <w:rsid w:val="7B033D7C"/>
    <w:rsid w:val="7B233171"/>
    <w:rsid w:val="7B287BDB"/>
    <w:rsid w:val="7B3943CF"/>
    <w:rsid w:val="7B3D62AF"/>
    <w:rsid w:val="7B447920"/>
    <w:rsid w:val="7B7567B9"/>
    <w:rsid w:val="7B77382A"/>
    <w:rsid w:val="7B9B46C1"/>
    <w:rsid w:val="7C09409A"/>
    <w:rsid w:val="7C287D7E"/>
    <w:rsid w:val="7C3825FA"/>
    <w:rsid w:val="7C4E7730"/>
    <w:rsid w:val="7C71779C"/>
    <w:rsid w:val="7C8E484F"/>
    <w:rsid w:val="7CE06F41"/>
    <w:rsid w:val="7CF11485"/>
    <w:rsid w:val="7CFB7912"/>
    <w:rsid w:val="7D0521DF"/>
    <w:rsid w:val="7D4B33BB"/>
    <w:rsid w:val="7D5536A4"/>
    <w:rsid w:val="7D7C4CEA"/>
    <w:rsid w:val="7D866779"/>
    <w:rsid w:val="7D9F3F02"/>
    <w:rsid w:val="7DEE3D6F"/>
    <w:rsid w:val="7E042039"/>
    <w:rsid w:val="7E3D6111"/>
    <w:rsid w:val="7E433AA4"/>
    <w:rsid w:val="7E7506DB"/>
    <w:rsid w:val="7E821CBE"/>
    <w:rsid w:val="7E851F96"/>
    <w:rsid w:val="7E8C3813"/>
    <w:rsid w:val="7EAB0E13"/>
    <w:rsid w:val="7EB10EE1"/>
    <w:rsid w:val="7EB2667C"/>
    <w:rsid w:val="7EC1494E"/>
    <w:rsid w:val="7EC854AC"/>
    <w:rsid w:val="7EC94FC2"/>
    <w:rsid w:val="7ED11181"/>
    <w:rsid w:val="7ED512F3"/>
    <w:rsid w:val="7EF90802"/>
    <w:rsid w:val="7F191C23"/>
    <w:rsid w:val="7F2D06A3"/>
    <w:rsid w:val="7F445C4B"/>
    <w:rsid w:val="7F961180"/>
    <w:rsid w:val="7FBB08F5"/>
    <w:rsid w:val="7FD63ED8"/>
    <w:rsid w:val="7FD6496A"/>
    <w:rsid w:val="7FDC49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3B9650A0"/>
  <w15:docId w15:val="{50EE4597-BEB1-49B3-8A7A-2C88215F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unhideWhenUsed="1"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rsid w:val="003263C4"/>
    <w:pPr>
      <w:widowControl w:val="0"/>
      <w:spacing w:line="560" w:lineRule="exact"/>
      <w:ind w:firstLineChars="200" w:firstLine="200"/>
      <w:jc w:val="both"/>
    </w:pPr>
    <w:rPr>
      <w:rFonts w:ascii="FangSong" w:eastAsia="FangSong" w:hAnsi="FangSong"/>
      <w:kern w:val="2"/>
      <w:sz w:val="28"/>
      <w:szCs w:val="24"/>
    </w:rPr>
  </w:style>
  <w:style w:type="paragraph" w:styleId="1">
    <w:name w:val="heading 1"/>
    <w:basedOn w:val="a"/>
    <w:next w:val="a"/>
    <w:qFormat/>
    <w:pPr>
      <w:keepNext/>
      <w:keepLines/>
      <w:jc w:val="left"/>
      <w:outlineLvl w:val="0"/>
    </w:pPr>
    <w:rPr>
      <w:rFonts w:ascii="宋体" w:eastAsia="SimHei" w:hAnsi="宋体"/>
      <w:b/>
      <w:bCs/>
      <w:kern w:val="44"/>
      <w:szCs w:val="4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qFormat/>
    <w:pPr>
      <w:keepNext/>
      <w:keepLines/>
      <w:outlineLvl w:val="2"/>
    </w:pPr>
    <w:rPr>
      <w:rFonts w:ascii="仿宋_GB2312" w:eastAsia="仿宋_GB2312" w:hAnsi="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pPr>
      <w:jc w:val="left"/>
    </w:pPr>
  </w:style>
  <w:style w:type="paragraph" w:styleId="a7">
    <w:name w:val="Body Text"/>
    <w:basedOn w:val="a"/>
    <w:link w:val="a8"/>
    <w:uiPriority w:val="99"/>
    <w:qFormat/>
    <w:pPr>
      <w:spacing w:after="120"/>
    </w:pPr>
    <w:rPr>
      <w:rFonts w:ascii="Times New Roman" w:eastAsia="宋体" w:hAnsi="Times New Roman"/>
    </w:rPr>
  </w:style>
  <w:style w:type="paragraph" w:styleId="a9">
    <w:name w:val="Balloon Text"/>
    <w:basedOn w:val="a"/>
    <w:link w:val="aa"/>
    <w:qFormat/>
    <w:pPr>
      <w:spacing w:line="240" w:lineRule="auto"/>
    </w:pPr>
    <w:rPr>
      <w:sz w:val="18"/>
      <w:szCs w:val="18"/>
    </w:rPr>
  </w:style>
  <w:style w:type="paragraph" w:styleId="ab">
    <w:name w:val="footer"/>
    <w:basedOn w:val="a"/>
    <w:uiPriority w:val="99"/>
    <w:qFormat/>
    <w:pPr>
      <w:tabs>
        <w:tab w:val="center" w:pos="4153"/>
        <w:tab w:val="right" w:pos="8306"/>
      </w:tabs>
      <w:snapToGrid w:val="0"/>
      <w:jc w:val="left"/>
    </w:pPr>
    <w:rPr>
      <w:rFonts w:ascii="Times New Roman" w:hAnsi="Times New Roman"/>
      <w:sz w:val="18"/>
    </w:rPr>
  </w:style>
  <w:style w:type="paragraph" w:styleId="ac">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qFormat/>
    <w:pPr>
      <w:spacing w:before="100" w:beforeAutospacing="1" w:after="100" w:afterAutospacing="1"/>
      <w:jc w:val="left"/>
    </w:pPr>
    <w:rPr>
      <w:sz w:val="24"/>
    </w:rPr>
  </w:style>
  <w:style w:type="character" w:styleId="ae">
    <w:name w:val="Strong"/>
    <w:basedOn w:val="a0"/>
    <w:qFormat/>
    <w:rPr>
      <w:b/>
      <w:bCs/>
    </w:rPr>
  </w:style>
  <w:style w:type="character" w:styleId="af">
    <w:name w:val="annotation reference"/>
    <w:basedOn w:val="a0"/>
    <w:qFormat/>
    <w:rPr>
      <w:sz w:val="21"/>
      <w:szCs w:val="21"/>
    </w:rPr>
  </w:style>
  <w:style w:type="paragraph" w:customStyle="1" w:styleId="Af0">
    <w:name w:val="正文A"/>
    <w:basedOn w:val="a"/>
    <w:uiPriority w:val="4"/>
    <w:qFormat/>
    <w:pPr>
      <w:widowControl/>
      <w:spacing w:line="580" w:lineRule="exact"/>
      <w:ind w:firstLine="640"/>
      <w:jc w:val="left"/>
    </w:pPr>
    <w:rPr>
      <w:rFonts w:ascii="仿宋_GB2312" w:eastAsia="仿宋_GB2312" w:hAnsi="仿宋_GB2312" w:cs="宋体"/>
      <w:sz w:val="32"/>
      <w:szCs w:val="32"/>
    </w:rPr>
  </w:style>
  <w:style w:type="character" w:customStyle="1" w:styleId="aa">
    <w:name w:val="批注框文本 字符"/>
    <w:basedOn w:val="a0"/>
    <w:link w:val="a9"/>
    <w:qFormat/>
    <w:rPr>
      <w:rFonts w:ascii="FangSong" w:eastAsia="FangSong" w:hAnsi="FangSong"/>
      <w:kern w:val="2"/>
      <w:sz w:val="18"/>
      <w:szCs w:val="18"/>
    </w:rPr>
  </w:style>
  <w:style w:type="character" w:customStyle="1" w:styleId="a6">
    <w:name w:val="批注文字 字符"/>
    <w:basedOn w:val="a0"/>
    <w:link w:val="a4"/>
    <w:uiPriority w:val="99"/>
    <w:rPr>
      <w:rFonts w:ascii="FangSong" w:eastAsia="FangSong" w:hAnsi="FangSong"/>
      <w:kern w:val="2"/>
      <w:sz w:val="28"/>
      <w:szCs w:val="24"/>
    </w:rPr>
  </w:style>
  <w:style w:type="character" w:customStyle="1" w:styleId="a5">
    <w:name w:val="批注主题 字符"/>
    <w:basedOn w:val="a6"/>
    <w:link w:val="a3"/>
    <w:qFormat/>
    <w:rPr>
      <w:rFonts w:ascii="FangSong" w:eastAsia="FangSong" w:hAnsi="FangSong"/>
      <w:b/>
      <w:bCs/>
      <w:kern w:val="2"/>
      <w:sz w:val="28"/>
      <w:szCs w:val="24"/>
    </w:rPr>
  </w:style>
  <w:style w:type="paragraph" w:customStyle="1" w:styleId="10">
    <w:name w:val="列出段落1"/>
    <w:basedOn w:val="a"/>
    <w:uiPriority w:val="99"/>
    <w:unhideWhenUsed/>
    <w:qFormat/>
    <w:pPr>
      <w:spacing w:line="240" w:lineRule="auto"/>
      <w:ind w:firstLine="420"/>
    </w:pPr>
    <w:rPr>
      <w:rFonts w:ascii="Calibri" w:eastAsia="宋体" w:hAnsi="Calibri" w:cs="Arial"/>
      <w:sz w:val="21"/>
    </w:rPr>
  </w:style>
  <w:style w:type="paragraph" w:styleId="af1">
    <w:name w:val="List Paragraph"/>
    <w:basedOn w:val="a"/>
    <w:uiPriority w:val="99"/>
    <w:rsid w:val="003263C4"/>
    <w:pPr>
      <w:ind w:firstLine="420"/>
    </w:pPr>
  </w:style>
  <w:style w:type="character" w:customStyle="1" w:styleId="a8">
    <w:name w:val="正文文本 字符"/>
    <w:basedOn w:val="a0"/>
    <w:link w:val="a7"/>
    <w:uiPriority w:val="99"/>
    <w:rsid w:val="003263C4"/>
    <w:rPr>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1624</Words>
  <Characters>9259</Characters>
  <Application>Microsoft Office Word</Application>
  <DocSecurity>0</DocSecurity>
  <Lines>77</Lines>
  <Paragraphs>21</Paragraphs>
  <ScaleCrop>false</ScaleCrop>
  <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217</cp:revision>
  <dcterms:created xsi:type="dcterms:W3CDTF">2014-10-29T12:08:00Z</dcterms:created>
  <dcterms:modified xsi:type="dcterms:W3CDTF">2022-03-23T05:40:00Z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