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0E16F" w14:textId="77777777" w:rsidR="00B71C56" w:rsidRDefault="00B71C56">
      <w:pPr>
        <w:pStyle w:val="2"/>
        <w:rPr>
          <w:lang w:bidi="ar"/>
        </w:rPr>
      </w:pPr>
    </w:p>
    <w:p w14:paraId="4D2533D8" w14:textId="77777777" w:rsidR="00B71C56" w:rsidRDefault="00B71C56">
      <w:pPr>
        <w:spacing w:line="540" w:lineRule="exact"/>
        <w:jc w:val="center"/>
        <w:rPr>
          <w:rFonts w:ascii="仿宋_GB2312" w:eastAsia="仿宋_GB2312" w:hAnsi="仿宋_GB2312" w:cs="仿宋_GB2312"/>
          <w:b/>
          <w:kern w:val="0"/>
          <w:sz w:val="32"/>
          <w:szCs w:val="32"/>
        </w:rPr>
      </w:pPr>
    </w:p>
    <w:p w14:paraId="2742BB1D" w14:textId="77777777" w:rsidR="00B71C56" w:rsidRDefault="00B71C56">
      <w:pPr>
        <w:spacing w:line="540" w:lineRule="exact"/>
        <w:jc w:val="center"/>
        <w:rPr>
          <w:rFonts w:ascii="仿宋_GB2312" w:eastAsia="仿宋_GB2312" w:hAnsi="仿宋_GB2312" w:cs="仿宋_GB2312"/>
          <w:b/>
          <w:kern w:val="0"/>
          <w:sz w:val="32"/>
          <w:szCs w:val="32"/>
        </w:rPr>
      </w:pPr>
    </w:p>
    <w:p w14:paraId="4611129D" w14:textId="77777777" w:rsidR="00B71C56" w:rsidRDefault="00B71C56">
      <w:pPr>
        <w:spacing w:line="540" w:lineRule="exact"/>
        <w:jc w:val="center"/>
        <w:rPr>
          <w:rFonts w:ascii="仿宋_GB2312" w:eastAsia="仿宋_GB2312" w:hAnsi="仿宋_GB2312" w:cs="仿宋_GB2312"/>
          <w:b/>
          <w:kern w:val="0"/>
          <w:sz w:val="32"/>
          <w:szCs w:val="32"/>
        </w:rPr>
      </w:pPr>
    </w:p>
    <w:p w14:paraId="1803EB07" w14:textId="77777777" w:rsidR="00B71C56" w:rsidRDefault="00B71C56">
      <w:pPr>
        <w:spacing w:line="540" w:lineRule="exact"/>
        <w:rPr>
          <w:rFonts w:ascii="仿宋_GB2312" w:eastAsia="仿宋_GB2312" w:hAnsi="仿宋_GB2312" w:cs="仿宋_GB2312"/>
          <w:b/>
          <w:kern w:val="0"/>
          <w:sz w:val="32"/>
          <w:szCs w:val="32"/>
        </w:rPr>
      </w:pPr>
    </w:p>
    <w:p w14:paraId="695C24C9" w14:textId="77777777" w:rsidR="00B71C56" w:rsidRDefault="00B71C56">
      <w:pPr>
        <w:spacing w:line="540" w:lineRule="exact"/>
        <w:rPr>
          <w:rFonts w:ascii="仿宋_GB2312" w:eastAsia="仿宋_GB2312" w:hAnsi="仿宋_GB2312" w:cs="仿宋_GB2312"/>
          <w:b/>
          <w:kern w:val="0"/>
          <w:sz w:val="32"/>
          <w:szCs w:val="32"/>
        </w:rPr>
      </w:pPr>
    </w:p>
    <w:p w14:paraId="0EFC2A89" w14:textId="77777777" w:rsidR="00B71C56" w:rsidRDefault="00B71C56">
      <w:pPr>
        <w:spacing w:line="540" w:lineRule="exact"/>
        <w:jc w:val="center"/>
        <w:rPr>
          <w:rFonts w:ascii="仿宋_GB2312" w:eastAsia="仿宋_GB2312" w:hAnsi="仿宋_GB2312" w:cs="仿宋_GB2312"/>
          <w:b/>
          <w:kern w:val="0"/>
          <w:sz w:val="32"/>
          <w:szCs w:val="32"/>
        </w:rPr>
      </w:pPr>
    </w:p>
    <w:p w14:paraId="7AF87261" w14:textId="77777777" w:rsidR="00B71C56" w:rsidRDefault="00A570C7">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阿克陶县成人教育培训中心</w:t>
      </w:r>
      <w:r>
        <w:rPr>
          <w:rFonts w:ascii="方正小标宋简体" w:eastAsia="方正小标宋简体" w:hAnsi="方正小标宋简体" w:cs="方正小标宋简体" w:hint="eastAsia"/>
          <w:b/>
          <w:kern w:val="0"/>
          <w:sz w:val="44"/>
          <w:szCs w:val="44"/>
        </w:rPr>
        <w:t>整体支出绩效</w:t>
      </w:r>
    </w:p>
    <w:p w14:paraId="2848DE50" w14:textId="77777777" w:rsidR="00B71C56" w:rsidRDefault="00A570C7">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0E856C45" w14:textId="77777777" w:rsidR="00B71C56" w:rsidRDefault="00B71C56">
      <w:pPr>
        <w:spacing w:line="540" w:lineRule="exact"/>
        <w:jc w:val="center"/>
        <w:rPr>
          <w:rFonts w:ascii="仿宋_GB2312" w:eastAsia="仿宋_GB2312" w:hAnsi="仿宋_GB2312" w:cs="仿宋_GB2312"/>
          <w:b/>
          <w:kern w:val="0"/>
          <w:sz w:val="32"/>
          <w:szCs w:val="32"/>
        </w:rPr>
      </w:pPr>
    </w:p>
    <w:p w14:paraId="2F97584D" w14:textId="77777777" w:rsidR="00B71C56" w:rsidRDefault="00A570C7">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2021  </w:t>
      </w:r>
      <w:r>
        <w:rPr>
          <w:rFonts w:ascii="仿宋_GB2312" w:eastAsia="仿宋_GB2312" w:hAnsi="仿宋_GB2312" w:cs="仿宋_GB2312" w:hint="eastAsia"/>
          <w:kern w:val="0"/>
          <w:sz w:val="32"/>
          <w:szCs w:val="32"/>
        </w:rPr>
        <w:t>年度）</w:t>
      </w:r>
    </w:p>
    <w:p w14:paraId="5C235584" w14:textId="77777777" w:rsidR="00B71C56" w:rsidRDefault="00B71C56">
      <w:pPr>
        <w:spacing w:line="540" w:lineRule="exact"/>
        <w:jc w:val="center"/>
        <w:rPr>
          <w:rFonts w:ascii="仿宋_GB2312" w:eastAsia="仿宋_GB2312" w:hAnsi="仿宋_GB2312" w:cs="仿宋_GB2312"/>
          <w:kern w:val="0"/>
          <w:sz w:val="32"/>
          <w:szCs w:val="32"/>
        </w:rPr>
      </w:pPr>
    </w:p>
    <w:p w14:paraId="52949719" w14:textId="77777777" w:rsidR="00B71C56" w:rsidRDefault="00B71C56">
      <w:pPr>
        <w:spacing w:line="540" w:lineRule="exact"/>
        <w:jc w:val="center"/>
        <w:rPr>
          <w:rFonts w:ascii="仿宋_GB2312" w:eastAsia="仿宋_GB2312" w:hAnsi="仿宋_GB2312" w:cs="仿宋_GB2312"/>
          <w:kern w:val="0"/>
          <w:sz w:val="32"/>
          <w:szCs w:val="32"/>
        </w:rPr>
      </w:pPr>
    </w:p>
    <w:p w14:paraId="2975745F" w14:textId="77777777" w:rsidR="00B71C56" w:rsidRDefault="00B71C56">
      <w:pPr>
        <w:spacing w:line="540" w:lineRule="exact"/>
        <w:jc w:val="center"/>
        <w:rPr>
          <w:rFonts w:ascii="仿宋_GB2312" w:eastAsia="仿宋_GB2312" w:hAnsi="仿宋_GB2312" w:cs="仿宋_GB2312"/>
          <w:kern w:val="0"/>
          <w:sz w:val="32"/>
          <w:szCs w:val="32"/>
        </w:rPr>
      </w:pPr>
    </w:p>
    <w:p w14:paraId="19FE35A2" w14:textId="77777777" w:rsidR="00B71C56" w:rsidRDefault="00B71C56">
      <w:pPr>
        <w:spacing w:line="540" w:lineRule="exact"/>
        <w:jc w:val="center"/>
        <w:rPr>
          <w:rFonts w:ascii="仿宋_GB2312" w:eastAsia="仿宋_GB2312" w:hAnsi="仿宋_GB2312" w:cs="仿宋_GB2312"/>
          <w:kern w:val="0"/>
          <w:sz w:val="32"/>
          <w:szCs w:val="32"/>
        </w:rPr>
      </w:pPr>
    </w:p>
    <w:p w14:paraId="485C4884" w14:textId="77777777" w:rsidR="00B71C56" w:rsidRDefault="00B71C56">
      <w:pPr>
        <w:spacing w:line="540" w:lineRule="exact"/>
        <w:jc w:val="center"/>
        <w:rPr>
          <w:rFonts w:ascii="仿宋_GB2312" w:eastAsia="仿宋_GB2312" w:hAnsi="仿宋_GB2312" w:cs="仿宋_GB2312"/>
          <w:kern w:val="0"/>
          <w:sz w:val="32"/>
          <w:szCs w:val="32"/>
        </w:rPr>
      </w:pPr>
    </w:p>
    <w:p w14:paraId="1756C06E" w14:textId="77777777" w:rsidR="00B71C56" w:rsidRDefault="00B71C56">
      <w:pPr>
        <w:spacing w:line="540" w:lineRule="exact"/>
        <w:jc w:val="center"/>
        <w:rPr>
          <w:rFonts w:ascii="仿宋_GB2312" w:eastAsia="仿宋_GB2312" w:hAnsi="仿宋_GB2312" w:cs="仿宋_GB2312"/>
          <w:kern w:val="0"/>
          <w:sz w:val="32"/>
          <w:szCs w:val="32"/>
        </w:rPr>
      </w:pPr>
    </w:p>
    <w:p w14:paraId="7620F295" w14:textId="77777777" w:rsidR="00B71C56" w:rsidRDefault="00B71C56">
      <w:pPr>
        <w:spacing w:line="540" w:lineRule="exact"/>
        <w:rPr>
          <w:rFonts w:ascii="仿宋_GB2312" w:eastAsia="仿宋_GB2312" w:hAnsi="仿宋_GB2312" w:cs="仿宋_GB2312"/>
          <w:kern w:val="0"/>
          <w:sz w:val="32"/>
          <w:szCs w:val="32"/>
        </w:rPr>
      </w:pPr>
    </w:p>
    <w:p w14:paraId="690727ED" w14:textId="77777777" w:rsidR="00B71C56" w:rsidRDefault="00A570C7">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52939B38" w14:textId="77777777" w:rsidR="00B71C56" w:rsidRDefault="00A570C7">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w:t>
      </w:r>
      <w:r>
        <w:rPr>
          <w:rFonts w:ascii="仿宋_GB2312" w:eastAsia="仿宋_GB2312" w:hAnsi="仿宋_GB2312" w:cs="仿宋_GB2312" w:hint="eastAsia"/>
          <w:kern w:val="0"/>
          <w:sz w:val="32"/>
          <w:szCs w:val="32"/>
        </w:rPr>
        <w:t>阿克陶县成人教育培训中心</w:t>
      </w:r>
    </w:p>
    <w:p w14:paraId="03B6914F" w14:textId="77777777" w:rsidR="00B71C56" w:rsidRDefault="00A570C7">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29</w:t>
      </w:r>
      <w:r>
        <w:rPr>
          <w:rFonts w:ascii="仿宋_GB2312" w:eastAsia="仿宋_GB2312" w:hAnsi="仿宋_GB2312" w:cs="仿宋_GB2312" w:hint="eastAsia"/>
          <w:kern w:val="0"/>
          <w:sz w:val="32"/>
          <w:szCs w:val="32"/>
        </w:rPr>
        <w:t>日</w:t>
      </w:r>
    </w:p>
    <w:p w14:paraId="0DF12EA3" w14:textId="77777777" w:rsidR="00B71C56" w:rsidRDefault="00B71C56">
      <w:pPr>
        <w:pStyle w:val="3"/>
        <w:rPr>
          <w:rFonts w:ascii="仿宋_GB2312" w:eastAsia="仿宋_GB2312" w:hAnsi="仿宋_GB2312" w:cs="仿宋_GB2312"/>
          <w:kern w:val="0"/>
        </w:rPr>
      </w:pPr>
    </w:p>
    <w:p w14:paraId="7896D9C2" w14:textId="77777777" w:rsidR="00B71C56" w:rsidRDefault="00B71C56"/>
    <w:p w14:paraId="4E2CF0AB" w14:textId="77777777" w:rsidR="00B71C56" w:rsidRDefault="00A570C7">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2D19C071" w14:textId="77777777" w:rsidR="00B71C56" w:rsidRDefault="00A570C7">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（一）单位基本情况</w:t>
      </w:r>
    </w:p>
    <w:p w14:paraId="4FF86D3E" w14:textId="77777777" w:rsidR="00B71C56" w:rsidRDefault="00A570C7">
      <w:pPr>
        <w:ind w:firstLineChars="200" w:firstLine="643"/>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w:t>
      </w:r>
      <w:r>
        <w:rPr>
          <w:rStyle w:val="ab"/>
          <w:rFonts w:ascii="仿宋_GB2312" w:eastAsia="仿宋_GB2312" w:hAnsi="仿宋_GB2312" w:cs="仿宋_GB2312" w:hint="eastAsia"/>
          <w:bCs w:val="0"/>
          <w:color w:val="333333"/>
          <w:sz w:val="32"/>
          <w:szCs w:val="32"/>
          <w:lang w:bidi="ar"/>
        </w:rPr>
        <w:t>部门主要职能</w:t>
      </w:r>
    </w:p>
    <w:p w14:paraId="0883B43A" w14:textId="46C0B0A7" w:rsidR="00B71C56" w:rsidRDefault="00A570C7">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1</w:t>
      </w:r>
      <w:r>
        <w:rPr>
          <w:rFonts w:ascii="仿宋_GB2312" w:eastAsia="仿宋_GB2312" w:hAnsi="SimHei" w:cs="宋体" w:hint="eastAsia"/>
          <w:bCs/>
          <w:kern w:val="0"/>
          <w:sz w:val="32"/>
          <w:szCs w:val="32"/>
        </w:rPr>
        <w:t>、实施</w:t>
      </w:r>
      <w:r w:rsidR="00A07108">
        <w:rPr>
          <w:rFonts w:ascii="仿宋_GB2312" w:eastAsia="仿宋_GB2312" w:hAnsi="SimHei" w:cs="宋体" w:hint="eastAsia"/>
          <w:bCs/>
          <w:kern w:val="0"/>
          <w:sz w:val="32"/>
          <w:szCs w:val="32"/>
        </w:rPr>
        <w:t>成人</w:t>
      </w:r>
      <w:r>
        <w:rPr>
          <w:rFonts w:ascii="仿宋_GB2312" w:eastAsia="仿宋_GB2312" w:hAnsi="SimHei" w:cs="宋体" w:hint="eastAsia"/>
          <w:bCs/>
          <w:kern w:val="0"/>
          <w:sz w:val="32"/>
          <w:szCs w:val="32"/>
        </w:rPr>
        <w:t>教育，促进基础教育发展，为</w:t>
      </w:r>
      <w:r w:rsidR="00A07108">
        <w:rPr>
          <w:rFonts w:ascii="仿宋_GB2312" w:eastAsia="仿宋_GB2312" w:hAnsi="SimHei" w:cs="宋体" w:hint="eastAsia"/>
          <w:bCs/>
          <w:kern w:val="0"/>
          <w:sz w:val="32"/>
          <w:szCs w:val="32"/>
        </w:rPr>
        <w:t>成人</w:t>
      </w:r>
      <w:r>
        <w:rPr>
          <w:rFonts w:ascii="仿宋_GB2312" w:eastAsia="仿宋_GB2312" w:hAnsi="SimHei" w:cs="宋体" w:hint="eastAsia"/>
          <w:bCs/>
          <w:kern w:val="0"/>
          <w:sz w:val="32"/>
          <w:szCs w:val="32"/>
        </w:rPr>
        <w:t>提供</w:t>
      </w:r>
      <w:r>
        <w:rPr>
          <w:rFonts w:ascii="仿宋_GB2312" w:eastAsia="仿宋_GB2312" w:hAnsi="SimHei" w:cs="宋体" w:hint="eastAsia"/>
          <w:bCs/>
          <w:kern w:val="0"/>
          <w:sz w:val="32"/>
          <w:szCs w:val="32"/>
        </w:rPr>
        <w:t>教育服务；</w:t>
      </w:r>
    </w:p>
    <w:p w14:paraId="3FA5BA3C" w14:textId="77777777" w:rsidR="00B71C56" w:rsidRDefault="00A570C7">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2</w:t>
      </w:r>
      <w:r>
        <w:rPr>
          <w:rFonts w:ascii="仿宋_GB2312" w:eastAsia="仿宋_GB2312" w:hAnsi="SimHei" w:cs="宋体" w:hint="eastAsia"/>
          <w:bCs/>
          <w:kern w:val="0"/>
          <w:sz w:val="32"/>
          <w:szCs w:val="32"/>
        </w:rPr>
        <w:t>、遵守国家的法律、法规、依法办学；</w:t>
      </w:r>
    </w:p>
    <w:p w14:paraId="53E66D3B" w14:textId="77777777" w:rsidR="00B71C56" w:rsidRDefault="00A570C7">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3</w:t>
      </w:r>
      <w:r>
        <w:rPr>
          <w:rFonts w:ascii="仿宋_GB2312" w:eastAsia="仿宋_GB2312" w:hAnsi="SimHei" w:cs="宋体" w:hint="eastAsia"/>
          <w:bCs/>
          <w:kern w:val="0"/>
          <w:sz w:val="32"/>
          <w:szCs w:val="32"/>
        </w:rPr>
        <w:t>、贯彻国家的教育方针，执行国家教育教学标准，组织实施教育教学活动，保证教育教学质量；</w:t>
      </w:r>
    </w:p>
    <w:p w14:paraId="49F95DAE" w14:textId="77777777" w:rsidR="00B71C56" w:rsidRDefault="00A570C7">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4</w:t>
      </w:r>
      <w:r>
        <w:rPr>
          <w:rFonts w:ascii="仿宋_GB2312" w:eastAsia="仿宋_GB2312" w:hAnsi="SimHei" w:cs="宋体" w:hint="eastAsia"/>
          <w:bCs/>
          <w:kern w:val="0"/>
          <w:sz w:val="32"/>
          <w:szCs w:val="32"/>
        </w:rPr>
        <w:t>、对受教育者进行学籍管理，实施奖励或处分，维护受教育者的合法权益；</w:t>
      </w:r>
    </w:p>
    <w:p w14:paraId="7E8BAF9A" w14:textId="77777777" w:rsidR="00B71C56" w:rsidRDefault="00A570C7">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5</w:t>
      </w:r>
      <w:r>
        <w:rPr>
          <w:rFonts w:ascii="仿宋_GB2312" w:eastAsia="仿宋_GB2312" w:hAnsi="SimHei" w:cs="宋体" w:hint="eastAsia"/>
          <w:bCs/>
          <w:kern w:val="0"/>
          <w:sz w:val="32"/>
          <w:szCs w:val="32"/>
        </w:rPr>
        <w:t>、对教师及职工进行教育和管理，维护教师和职工的合法权益；</w:t>
      </w:r>
    </w:p>
    <w:p w14:paraId="4FDCAD84" w14:textId="77777777" w:rsidR="00B71C56" w:rsidRDefault="00A570C7">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6</w:t>
      </w:r>
      <w:r>
        <w:rPr>
          <w:rFonts w:ascii="仿宋_GB2312" w:eastAsia="仿宋_GB2312" w:hAnsi="SimHei" w:cs="宋体" w:hint="eastAsia"/>
          <w:bCs/>
          <w:kern w:val="0"/>
          <w:sz w:val="32"/>
          <w:szCs w:val="32"/>
        </w:rPr>
        <w:t>、依法接受监督，拒绝任何组织和个人对学校正常教育教学活动的非法干涉；</w:t>
      </w:r>
    </w:p>
    <w:p w14:paraId="5FF9837B" w14:textId="77777777" w:rsidR="00B71C56" w:rsidRDefault="00A570C7">
      <w:pPr>
        <w:widowControl/>
        <w:spacing w:line="560" w:lineRule="exact"/>
        <w:ind w:firstLineChars="150" w:firstLine="48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7</w:t>
      </w:r>
      <w:r>
        <w:rPr>
          <w:rFonts w:ascii="仿宋_GB2312" w:eastAsia="仿宋_GB2312" w:hAnsi="SimHei" w:cs="宋体" w:hint="eastAsia"/>
          <w:bCs/>
          <w:kern w:val="0"/>
          <w:sz w:val="32"/>
          <w:szCs w:val="32"/>
        </w:rPr>
        <w:t>、完成自治州人民政府交办的其它工作。</w:t>
      </w:r>
    </w:p>
    <w:p w14:paraId="0236006C" w14:textId="77777777" w:rsidR="00B71C56" w:rsidRDefault="00A570C7">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w:t>
      </w:r>
      <w:r>
        <w:rPr>
          <w:rStyle w:val="ab"/>
          <w:rFonts w:ascii="仿宋_GB2312" w:eastAsia="仿宋_GB2312" w:hAnsi="仿宋_GB2312" w:cs="仿宋_GB2312" w:hint="eastAsia"/>
          <w:bCs w:val="0"/>
          <w:color w:val="333333"/>
          <w:sz w:val="32"/>
          <w:szCs w:val="32"/>
          <w:lang w:bidi="ar"/>
        </w:rPr>
        <w:t>部门机构设置及人员构成</w:t>
      </w:r>
    </w:p>
    <w:p w14:paraId="6CBAD093" w14:textId="77777777" w:rsidR="00B71C56" w:rsidRDefault="00A570C7">
      <w:pPr>
        <w:pStyle w:val="1"/>
        <w:snapToGrid w:val="0"/>
        <w:spacing w:line="540" w:lineRule="exact"/>
        <w:ind w:firstLine="640"/>
        <w:outlineLvl w:val="2"/>
        <w:rPr>
          <w:rFonts w:ascii="仿宋_GB2312" w:eastAsia="仿宋_GB2312" w:hAnsi="SimHei" w:cs="宋体"/>
          <w:bCs/>
          <w:kern w:val="0"/>
          <w:sz w:val="32"/>
          <w:szCs w:val="32"/>
        </w:rPr>
      </w:pPr>
      <w:r>
        <w:rPr>
          <w:rFonts w:ascii="仿宋_GB2312" w:eastAsia="仿宋_GB2312" w:hAnsi="SimHei" w:cs="宋体" w:hint="eastAsia"/>
          <w:bCs/>
          <w:kern w:val="0"/>
          <w:sz w:val="32"/>
          <w:szCs w:val="32"/>
        </w:rPr>
        <w:t xml:space="preserve"> </w:t>
      </w:r>
      <w:r>
        <w:rPr>
          <w:rFonts w:ascii="仿宋_GB2312" w:eastAsia="仿宋_GB2312" w:hAnsi="SimHei" w:cs="宋体" w:hint="eastAsia"/>
          <w:bCs/>
          <w:kern w:val="0"/>
          <w:sz w:val="32"/>
          <w:szCs w:val="32"/>
        </w:rPr>
        <w:t>阿克陶县成人教育培训中心</w:t>
      </w:r>
      <w:r>
        <w:rPr>
          <w:rFonts w:ascii="仿宋_GB2312" w:eastAsia="仿宋_GB2312" w:hAnsi="SimHei" w:cs="宋体" w:hint="eastAsia"/>
          <w:bCs/>
          <w:kern w:val="0"/>
          <w:sz w:val="32"/>
          <w:szCs w:val="32"/>
        </w:rPr>
        <w:t>无下属预算单位，下设</w:t>
      </w:r>
      <w:r>
        <w:rPr>
          <w:rFonts w:ascii="仿宋_GB2312" w:eastAsia="仿宋_GB2312" w:hAnsi="SimHei" w:cs="宋体" w:hint="eastAsia"/>
          <w:bCs/>
          <w:kern w:val="0"/>
          <w:sz w:val="32"/>
          <w:szCs w:val="32"/>
        </w:rPr>
        <w:t>7</w:t>
      </w:r>
      <w:r>
        <w:rPr>
          <w:rFonts w:ascii="仿宋_GB2312" w:eastAsia="仿宋_GB2312" w:hAnsi="SimHei" w:cs="宋体" w:hint="eastAsia"/>
          <w:bCs/>
          <w:kern w:val="0"/>
          <w:sz w:val="32"/>
          <w:szCs w:val="32"/>
        </w:rPr>
        <w:t>个处室，分别是：主任办公室、电大办公室、财务室、保密室、图书室、党政办、招生室。</w:t>
      </w:r>
    </w:p>
    <w:p w14:paraId="55E09116" w14:textId="77777777" w:rsidR="00B71C56" w:rsidRDefault="00A570C7">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Fonts w:ascii="仿宋_GB2312" w:eastAsia="仿宋_GB2312" w:hAnsi="SimHei" w:cs="宋体" w:hint="eastAsia"/>
          <w:bCs/>
          <w:kern w:val="0"/>
          <w:sz w:val="32"/>
          <w:szCs w:val="32"/>
        </w:rPr>
        <w:t>阿克陶县成人教育培训中心</w:t>
      </w:r>
      <w:r>
        <w:rPr>
          <w:rFonts w:ascii="仿宋_GB2312" w:eastAsia="仿宋_GB2312" w:hAnsi="SimHei" w:cs="宋体" w:hint="eastAsia"/>
          <w:bCs/>
          <w:kern w:val="0"/>
          <w:sz w:val="32"/>
          <w:szCs w:val="32"/>
        </w:rPr>
        <w:t>编制数</w:t>
      </w:r>
      <w:r>
        <w:rPr>
          <w:rFonts w:ascii="仿宋_GB2312" w:eastAsia="仿宋_GB2312" w:hAnsi="SimHei" w:cs="宋体" w:hint="eastAsia"/>
          <w:bCs/>
          <w:kern w:val="0"/>
          <w:sz w:val="32"/>
          <w:szCs w:val="32"/>
        </w:rPr>
        <w:t xml:space="preserve"> </w:t>
      </w:r>
      <w:r>
        <w:rPr>
          <w:rFonts w:ascii="仿宋_GB2312" w:eastAsia="仿宋_GB2312" w:hAnsi="SimHei" w:cs="宋体" w:hint="eastAsia"/>
          <w:bCs/>
          <w:kern w:val="0"/>
          <w:sz w:val="32"/>
          <w:szCs w:val="32"/>
        </w:rPr>
        <w:t>14</w:t>
      </w:r>
      <w:r>
        <w:rPr>
          <w:rFonts w:ascii="仿宋_GB2312" w:eastAsia="仿宋_GB2312" w:hAnsi="SimHei" w:cs="宋体" w:hint="eastAsia"/>
          <w:bCs/>
          <w:kern w:val="0"/>
          <w:sz w:val="32"/>
          <w:szCs w:val="32"/>
        </w:rPr>
        <w:t>，实有人数</w:t>
      </w:r>
      <w:r>
        <w:rPr>
          <w:rFonts w:ascii="仿宋_GB2312" w:eastAsia="仿宋_GB2312" w:hAnsi="SimHei" w:cs="宋体" w:hint="eastAsia"/>
          <w:bCs/>
          <w:kern w:val="0"/>
          <w:sz w:val="32"/>
          <w:szCs w:val="32"/>
        </w:rPr>
        <w:t>29</w:t>
      </w:r>
      <w:r>
        <w:rPr>
          <w:rFonts w:ascii="仿宋_GB2312" w:eastAsia="仿宋_GB2312" w:hAnsi="SimHei" w:cs="宋体" w:hint="eastAsia"/>
          <w:bCs/>
          <w:kern w:val="0"/>
          <w:sz w:val="32"/>
          <w:szCs w:val="32"/>
        </w:rPr>
        <w:t>人，其中：在职</w:t>
      </w:r>
      <w:r>
        <w:rPr>
          <w:rFonts w:ascii="仿宋_GB2312" w:eastAsia="仿宋_GB2312" w:hAnsi="SimHei" w:cs="宋体" w:hint="eastAsia"/>
          <w:bCs/>
          <w:kern w:val="0"/>
          <w:sz w:val="32"/>
          <w:szCs w:val="32"/>
        </w:rPr>
        <w:t xml:space="preserve"> </w:t>
      </w:r>
      <w:r>
        <w:rPr>
          <w:rFonts w:ascii="仿宋_GB2312" w:eastAsia="仿宋_GB2312" w:hAnsi="SimHei" w:cs="宋体" w:hint="eastAsia"/>
          <w:bCs/>
          <w:kern w:val="0"/>
          <w:sz w:val="32"/>
          <w:szCs w:val="32"/>
        </w:rPr>
        <w:t>14</w:t>
      </w:r>
      <w:r>
        <w:rPr>
          <w:rFonts w:ascii="仿宋_GB2312" w:eastAsia="仿宋_GB2312" w:hAnsi="SimHei" w:cs="宋体" w:hint="eastAsia"/>
          <w:bCs/>
          <w:kern w:val="0"/>
          <w:sz w:val="32"/>
          <w:szCs w:val="32"/>
        </w:rPr>
        <w:t>人，减少</w:t>
      </w:r>
      <w:r>
        <w:rPr>
          <w:rFonts w:ascii="仿宋_GB2312" w:eastAsia="仿宋_GB2312" w:hAnsi="SimHei" w:cs="宋体" w:hint="eastAsia"/>
          <w:bCs/>
          <w:kern w:val="0"/>
          <w:sz w:val="32"/>
          <w:szCs w:val="32"/>
        </w:rPr>
        <w:t xml:space="preserve"> </w:t>
      </w:r>
      <w:r>
        <w:rPr>
          <w:rFonts w:ascii="仿宋_GB2312" w:eastAsia="仿宋_GB2312" w:hAnsi="SimHei" w:cs="宋体" w:hint="eastAsia"/>
          <w:bCs/>
          <w:kern w:val="0"/>
          <w:sz w:val="32"/>
          <w:szCs w:val="32"/>
        </w:rPr>
        <w:t>1</w:t>
      </w:r>
      <w:r>
        <w:rPr>
          <w:rFonts w:ascii="仿宋_GB2312" w:eastAsia="仿宋_GB2312" w:hAnsi="SimHei" w:cs="宋体" w:hint="eastAsia"/>
          <w:bCs/>
          <w:kern w:val="0"/>
          <w:sz w:val="32"/>
          <w:szCs w:val="32"/>
        </w:rPr>
        <w:t xml:space="preserve">  </w:t>
      </w:r>
      <w:r>
        <w:rPr>
          <w:rFonts w:ascii="仿宋_GB2312" w:eastAsia="仿宋_GB2312" w:hAnsi="SimHei" w:cs="宋体" w:hint="eastAsia"/>
          <w:bCs/>
          <w:kern w:val="0"/>
          <w:sz w:val="32"/>
          <w:szCs w:val="32"/>
        </w:rPr>
        <w:t>人；</w:t>
      </w:r>
      <w:r>
        <w:rPr>
          <w:rFonts w:ascii="仿宋_GB2312" w:eastAsia="仿宋_GB2312" w:hAnsi="SimHei" w:cs="宋体" w:hint="eastAsia"/>
          <w:bCs/>
          <w:kern w:val="0"/>
          <w:sz w:val="32"/>
          <w:szCs w:val="32"/>
        </w:rPr>
        <w:t xml:space="preserve"> </w:t>
      </w:r>
      <w:r>
        <w:rPr>
          <w:rFonts w:ascii="仿宋_GB2312" w:eastAsia="仿宋_GB2312" w:hAnsi="SimHei" w:cs="宋体" w:hint="eastAsia"/>
          <w:bCs/>
          <w:kern w:val="0"/>
          <w:sz w:val="32"/>
          <w:szCs w:val="32"/>
        </w:rPr>
        <w:t>退休</w:t>
      </w:r>
      <w:r>
        <w:rPr>
          <w:rFonts w:ascii="仿宋_GB2312" w:eastAsia="仿宋_GB2312" w:hAnsi="SimHei" w:cs="宋体" w:hint="eastAsia"/>
          <w:bCs/>
          <w:kern w:val="0"/>
          <w:sz w:val="32"/>
          <w:szCs w:val="32"/>
        </w:rPr>
        <w:t xml:space="preserve"> </w:t>
      </w:r>
      <w:r>
        <w:rPr>
          <w:rFonts w:ascii="仿宋_GB2312" w:eastAsia="仿宋_GB2312" w:hAnsi="SimHei" w:cs="宋体" w:hint="eastAsia"/>
          <w:bCs/>
          <w:kern w:val="0"/>
          <w:sz w:val="32"/>
          <w:szCs w:val="32"/>
        </w:rPr>
        <w:t>15</w:t>
      </w:r>
      <w:r>
        <w:rPr>
          <w:rFonts w:ascii="仿宋_GB2312" w:eastAsia="仿宋_GB2312" w:hAnsi="SimHei" w:cs="宋体" w:hint="eastAsia"/>
          <w:bCs/>
          <w:kern w:val="0"/>
          <w:sz w:val="32"/>
          <w:szCs w:val="32"/>
        </w:rPr>
        <w:t xml:space="preserve"> </w:t>
      </w:r>
      <w:r>
        <w:rPr>
          <w:rFonts w:ascii="仿宋_GB2312" w:eastAsia="仿宋_GB2312" w:hAnsi="SimHei" w:cs="宋体" w:hint="eastAsia"/>
          <w:bCs/>
          <w:kern w:val="0"/>
          <w:sz w:val="32"/>
          <w:szCs w:val="32"/>
        </w:rPr>
        <w:t>人，增加（减少）</w:t>
      </w:r>
      <w:r>
        <w:rPr>
          <w:rFonts w:ascii="仿宋_GB2312" w:eastAsia="仿宋_GB2312" w:hAnsi="SimHei" w:cs="宋体" w:hint="eastAsia"/>
          <w:bCs/>
          <w:kern w:val="0"/>
          <w:sz w:val="32"/>
          <w:szCs w:val="32"/>
        </w:rPr>
        <w:t xml:space="preserve">0 </w:t>
      </w:r>
      <w:r>
        <w:rPr>
          <w:rFonts w:ascii="仿宋_GB2312" w:eastAsia="仿宋_GB2312" w:hAnsi="SimHei" w:cs="宋体" w:hint="eastAsia"/>
          <w:bCs/>
          <w:kern w:val="0"/>
          <w:sz w:val="32"/>
          <w:szCs w:val="32"/>
        </w:rPr>
        <w:t>人；离休</w:t>
      </w:r>
      <w:r>
        <w:rPr>
          <w:rFonts w:ascii="仿宋_GB2312" w:eastAsia="仿宋_GB2312" w:hAnsi="SimHei" w:cs="宋体" w:hint="eastAsia"/>
          <w:bCs/>
          <w:kern w:val="0"/>
          <w:sz w:val="32"/>
          <w:szCs w:val="32"/>
        </w:rPr>
        <w:t xml:space="preserve"> 0 </w:t>
      </w:r>
      <w:r>
        <w:rPr>
          <w:rFonts w:ascii="仿宋_GB2312" w:eastAsia="仿宋_GB2312" w:hAnsi="SimHei" w:cs="宋体" w:hint="eastAsia"/>
          <w:bCs/>
          <w:kern w:val="0"/>
          <w:sz w:val="32"/>
          <w:szCs w:val="32"/>
        </w:rPr>
        <w:t>人，增加（减少）</w:t>
      </w:r>
      <w:r>
        <w:rPr>
          <w:rFonts w:ascii="仿宋_GB2312" w:eastAsia="仿宋_GB2312" w:hAnsi="SimHei" w:cs="宋体" w:hint="eastAsia"/>
          <w:bCs/>
          <w:kern w:val="0"/>
          <w:sz w:val="32"/>
          <w:szCs w:val="32"/>
        </w:rPr>
        <w:t xml:space="preserve">  0  </w:t>
      </w:r>
      <w:r>
        <w:rPr>
          <w:rFonts w:ascii="仿宋_GB2312" w:eastAsia="仿宋_GB2312" w:hAnsi="SimHei" w:cs="宋体" w:hint="eastAsia"/>
          <w:bCs/>
          <w:kern w:val="0"/>
          <w:sz w:val="32"/>
          <w:szCs w:val="32"/>
        </w:rPr>
        <w:t>人。</w:t>
      </w:r>
      <w:r>
        <w:rPr>
          <w:rStyle w:val="ab"/>
          <w:rFonts w:ascii="仿宋_GB2312" w:eastAsia="仿宋_GB2312" w:hAnsi="仿宋_GB2312" w:cs="仿宋_GB2312" w:hint="eastAsia"/>
          <w:b w:val="0"/>
          <w:sz w:val="32"/>
          <w:szCs w:val="32"/>
          <w:lang w:bidi="ar"/>
        </w:rPr>
        <w:t>绩效监控领导小组：</w:t>
      </w:r>
      <w:r>
        <w:rPr>
          <w:rStyle w:val="ab"/>
          <w:rFonts w:ascii="仿宋_GB2312" w:eastAsia="仿宋_GB2312" w:hAnsi="仿宋_GB2312" w:cs="仿宋_GB2312" w:hint="eastAsia"/>
          <w:b w:val="0"/>
          <w:sz w:val="32"/>
          <w:szCs w:val="32"/>
          <w:lang w:bidi="ar"/>
        </w:rPr>
        <w:t>阿克陶县成人教育培训中心</w:t>
      </w:r>
      <w:r>
        <w:rPr>
          <w:rStyle w:val="ab"/>
          <w:rFonts w:ascii="仿宋_GB2312" w:eastAsia="仿宋_GB2312" w:hAnsi="仿宋_GB2312" w:cs="仿宋_GB2312" w:hint="eastAsia"/>
          <w:b w:val="0"/>
          <w:sz w:val="32"/>
          <w:szCs w:val="32"/>
          <w:lang w:bidi="ar"/>
        </w:rPr>
        <w:t>塞米·塞买提中心主任</w:t>
      </w:r>
      <w:r>
        <w:rPr>
          <w:rStyle w:val="ab"/>
          <w:rFonts w:ascii="仿宋_GB2312" w:eastAsia="仿宋_GB2312" w:hAnsi="仿宋_GB2312" w:cs="仿宋_GB2312" w:hint="eastAsia"/>
          <w:b w:val="0"/>
          <w:sz w:val="32"/>
          <w:szCs w:val="32"/>
          <w:lang w:bidi="ar"/>
        </w:rPr>
        <w:t>绩效监控领导小组组长，</w:t>
      </w:r>
      <w:r>
        <w:rPr>
          <w:rStyle w:val="ab"/>
          <w:rFonts w:ascii="仿宋_GB2312" w:eastAsia="仿宋_GB2312" w:hAnsi="仿宋_GB2312" w:cs="仿宋_GB2312" w:hint="eastAsia"/>
          <w:b w:val="0"/>
          <w:sz w:val="32"/>
          <w:szCs w:val="32"/>
          <w:lang w:bidi="ar"/>
        </w:rPr>
        <w:t>电大办公室负责人阿布都克日木</w:t>
      </w:r>
      <w:r>
        <w:rPr>
          <w:rStyle w:val="ab"/>
          <w:rFonts w:ascii="仿宋_GB2312" w:eastAsia="仿宋_GB2312" w:hAnsi="仿宋_GB2312" w:cs="仿宋_GB2312" w:hint="eastAsia"/>
          <w:b w:val="0"/>
          <w:sz w:val="32"/>
          <w:szCs w:val="32"/>
          <w:lang w:bidi="ar"/>
        </w:rPr>
        <w:t>副组长，</w:t>
      </w:r>
      <w:r>
        <w:rPr>
          <w:rStyle w:val="ab"/>
          <w:rFonts w:ascii="仿宋_GB2312" w:eastAsia="仿宋_GB2312" w:hAnsi="仿宋_GB2312" w:cs="仿宋_GB2312" w:hint="eastAsia"/>
          <w:b w:val="0"/>
          <w:sz w:val="32"/>
          <w:szCs w:val="32"/>
          <w:lang w:bidi="ar"/>
        </w:rPr>
        <w:lastRenderedPageBreak/>
        <w:t>成员包括</w:t>
      </w:r>
      <w:r>
        <w:rPr>
          <w:rStyle w:val="ab"/>
          <w:rFonts w:ascii="仿宋_GB2312" w:eastAsia="仿宋_GB2312" w:hAnsi="仿宋_GB2312" w:cs="仿宋_GB2312" w:hint="eastAsia"/>
          <w:b w:val="0"/>
          <w:sz w:val="32"/>
          <w:szCs w:val="32"/>
          <w:lang w:bidi="ar"/>
        </w:rPr>
        <w:t>祖力比亚</w:t>
      </w:r>
      <w:r>
        <w:rPr>
          <w:rStyle w:val="ab"/>
          <w:rFonts w:ascii="仿宋_GB2312" w:eastAsia="仿宋_GB2312" w:hAnsi="仿宋_GB2312" w:cs="仿宋_GB2312" w:hint="eastAsia"/>
          <w:b w:val="0"/>
          <w:sz w:val="32"/>
          <w:szCs w:val="32"/>
          <w:lang w:bidi="ar"/>
        </w:rPr>
        <w:t>、工会主席</w:t>
      </w:r>
      <w:r>
        <w:rPr>
          <w:rStyle w:val="ab"/>
          <w:rFonts w:ascii="仿宋_GB2312" w:eastAsia="仿宋_GB2312" w:hAnsi="仿宋_GB2312" w:cs="仿宋_GB2312" w:hint="eastAsia"/>
          <w:b w:val="0"/>
          <w:sz w:val="32"/>
          <w:szCs w:val="32"/>
          <w:lang w:bidi="ar"/>
        </w:rPr>
        <w:t>艾力江</w:t>
      </w:r>
      <w:r>
        <w:rPr>
          <w:rStyle w:val="ab"/>
          <w:rFonts w:ascii="仿宋_GB2312" w:eastAsia="仿宋_GB2312" w:hAnsi="仿宋_GB2312" w:cs="仿宋_GB2312" w:hint="eastAsia"/>
          <w:b w:val="0"/>
          <w:sz w:val="32"/>
          <w:szCs w:val="32"/>
          <w:lang w:bidi="ar"/>
        </w:rPr>
        <w:t>。</w:t>
      </w:r>
    </w:p>
    <w:p w14:paraId="232AE950" w14:textId="77777777" w:rsidR="00B71C56" w:rsidRDefault="00A570C7">
      <w:pPr>
        <w:pStyle w:val="1"/>
        <w:numPr>
          <w:ilvl w:val="0"/>
          <w:numId w:val="2"/>
        </w:numPr>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年度重点工作</w:t>
      </w:r>
    </w:p>
    <w:p w14:paraId="40456041" w14:textId="77777777" w:rsidR="00B71C56" w:rsidRDefault="00A570C7">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1</w:t>
      </w:r>
      <w:r>
        <w:rPr>
          <w:rStyle w:val="ab"/>
          <w:rFonts w:ascii="仿宋_GB2312" w:eastAsia="仿宋_GB2312" w:hAnsi="仿宋_GB2312" w:cs="仿宋_GB2312" w:hint="eastAsia"/>
          <w:b w:val="0"/>
          <w:sz w:val="32"/>
          <w:szCs w:val="32"/>
          <w:lang w:bidi="ar"/>
        </w:rPr>
        <w:t>、组织开展师德师风建设集中教育活动，加强教师的思想作风建设，提高教师职业道德水平，增强广大教师敬业奉献的自豪感和敬业爱幼的责任感。</w:t>
      </w:r>
    </w:p>
    <w:p w14:paraId="408A6E50" w14:textId="77777777" w:rsidR="00B71C56" w:rsidRDefault="00A570C7">
      <w:pPr>
        <w:ind w:firstLineChars="100" w:firstLine="32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 xml:space="preserve"> 2</w:t>
      </w:r>
      <w:r>
        <w:rPr>
          <w:rStyle w:val="ab"/>
          <w:rFonts w:ascii="仿宋_GB2312" w:eastAsia="仿宋_GB2312" w:hAnsi="仿宋_GB2312" w:cs="仿宋_GB2312" w:hint="eastAsia"/>
          <w:b w:val="0"/>
          <w:sz w:val="32"/>
          <w:szCs w:val="32"/>
          <w:lang w:bidi="ar"/>
        </w:rPr>
        <w:t>、坚持以人为本，管理育人的有效方法，加强对各岗位人员的检查与指导，发挥各岗位人员的优势和潜能，吸取教职员工的意见，以制度管人，让制度服人，朝着规范化、科学化的轨迹远行。</w:t>
      </w:r>
    </w:p>
    <w:p w14:paraId="19B6BE98" w14:textId="77777777" w:rsidR="00B71C56" w:rsidRDefault="00A570C7">
      <w:pPr>
        <w:pStyle w:val="3"/>
        <w:rPr>
          <w:rFonts w:eastAsia="仿宋_GB2312"/>
        </w:rPr>
      </w:pPr>
      <w:r>
        <w:rPr>
          <w:rStyle w:val="ab"/>
          <w:rFonts w:ascii="仿宋_GB2312" w:eastAsia="仿宋_GB2312" w:hAnsi="仿宋_GB2312" w:cs="仿宋_GB2312" w:hint="eastAsia"/>
          <w:bCs/>
          <w:lang w:bidi="ar"/>
        </w:rPr>
        <w:t xml:space="preserve">   3</w:t>
      </w:r>
      <w:r>
        <w:rPr>
          <w:rStyle w:val="ab"/>
          <w:rFonts w:ascii="仿宋_GB2312" w:eastAsia="仿宋_GB2312" w:hAnsi="仿宋_GB2312" w:cs="仿宋_GB2312" w:hint="eastAsia"/>
          <w:bCs/>
          <w:lang w:bidi="ar"/>
        </w:rPr>
        <w:t>、全面贯彻执行党和国家有关教育工作的方针政策和法律法规，在教育局，县委，县人民政府的领导下，认真执行党的各项决议，决定以及重要工作部署，把教育放在首位，一切为教育服务。完成教育教学计划，保障教师的</w:t>
      </w:r>
      <w:r>
        <w:rPr>
          <w:rStyle w:val="ab"/>
          <w:rFonts w:ascii="仿宋_GB2312" w:eastAsia="仿宋_GB2312" w:hAnsi="仿宋_GB2312" w:cs="仿宋_GB2312" w:hint="eastAsia"/>
          <w:bCs/>
          <w:lang w:bidi="ar"/>
        </w:rPr>
        <w:t>工资正常发放。提高师生整体素质，推动单位可持续发展。为了更好的服务继续教育和学历阶段的学院，实现改善教育教学条件，提高老师的各方面素质，满足学员的业务需求，</w:t>
      </w:r>
    </w:p>
    <w:p w14:paraId="12BA844B" w14:textId="77777777" w:rsidR="00B71C56" w:rsidRDefault="00A570C7">
      <w:pPr>
        <w:ind w:firstLineChars="100" w:firstLine="32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 w:val="0"/>
          <w:sz w:val="32"/>
          <w:szCs w:val="32"/>
          <w:lang w:bidi="ar"/>
        </w:rPr>
        <w:t>4</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注重安全管理，落实各项安全制度，排查和消除各种安全隐患。</w:t>
      </w:r>
    </w:p>
    <w:p w14:paraId="1871F822" w14:textId="77777777" w:rsidR="00B71C56" w:rsidRDefault="00A570C7">
      <w:pPr>
        <w:pStyle w:val="1"/>
        <w:numPr>
          <w:ilvl w:val="0"/>
          <w:numId w:val="3"/>
        </w:numPr>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决策过程</w:t>
      </w:r>
    </w:p>
    <w:p w14:paraId="6748DD62" w14:textId="77777777" w:rsidR="00B71C56" w:rsidRDefault="00A570C7">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阿克陶县成人教育培训中心</w:t>
      </w:r>
      <w:r>
        <w:rPr>
          <w:rStyle w:val="ab"/>
          <w:rFonts w:ascii="仿宋_GB2312" w:eastAsia="仿宋_GB2312" w:hAnsi="仿宋_GB2312" w:cs="仿宋_GB2312" w:hint="eastAsia"/>
          <w:b w:val="0"/>
          <w:sz w:val="32"/>
          <w:szCs w:val="32"/>
          <w:lang w:bidi="ar"/>
        </w:rPr>
        <w:t>决策程序有明确的内控制度规范，并详述决策制度规范具体内容，用以反映决策程序的</w:t>
      </w:r>
      <w:r>
        <w:rPr>
          <w:rStyle w:val="ab"/>
          <w:rFonts w:ascii="仿宋_GB2312" w:eastAsia="仿宋_GB2312" w:hAnsi="仿宋_GB2312" w:cs="仿宋_GB2312" w:hint="eastAsia"/>
          <w:b w:val="0"/>
          <w:sz w:val="32"/>
          <w:szCs w:val="32"/>
          <w:lang w:bidi="ar"/>
        </w:rPr>
        <w:lastRenderedPageBreak/>
        <w:t>有效性。</w:t>
      </w:r>
    </w:p>
    <w:p w14:paraId="7161D8CF" w14:textId="77777777" w:rsidR="00B71C56" w:rsidRDefault="00A570C7">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我单位决策机制根据行政事业单位内部控制体系建设相关要求，逐步完善《</w:t>
      </w:r>
      <w:r>
        <w:rPr>
          <w:rStyle w:val="ab"/>
          <w:rFonts w:ascii="仿宋_GB2312" w:eastAsia="仿宋_GB2312" w:hAnsi="仿宋_GB2312" w:cs="仿宋_GB2312" w:hint="eastAsia"/>
          <w:b w:val="0"/>
          <w:sz w:val="32"/>
          <w:szCs w:val="32"/>
          <w:lang w:bidi="ar"/>
        </w:rPr>
        <w:t>阿克陶县成人教育培训中心</w:t>
      </w:r>
      <w:r>
        <w:rPr>
          <w:rStyle w:val="ab"/>
          <w:rFonts w:ascii="仿宋_GB2312" w:eastAsia="仿宋_GB2312" w:hAnsi="仿宋_GB2312" w:cs="仿宋_GB2312" w:hint="eastAsia"/>
          <w:b w:val="0"/>
          <w:sz w:val="32"/>
          <w:szCs w:val="32"/>
          <w:lang w:bidi="ar"/>
        </w:rPr>
        <w:t>党组会议议事规则》、《三重一大会议制度》，根据制度规定“学校决定重大事项，实行书记负责制，采用交由校领导班子会议集体研究决定，在研究决定之前，要广泛征求公众意见。不以传阅、会签或个别征求意见等形式代替集体议事和会议决定”进行单位事项决策。</w:t>
      </w:r>
    </w:p>
    <w:p w14:paraId="51C75FBB" w14:textId="77777777" w:rsidR="00B71C56" w:rsidRDefault="00A570C7">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（三）项目资金分配</w:t>
      </w:r>
    </w:p>
    <w:p w14:paraId="68B05D60" w14:textId="77777777" w:rsidR="00B71C56" w:rsidRDefault="00A570C7">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部门（单位）预算编制及分配依据</w:t>
      </w:r>
    </w:p>
    <w:p w14:paraId="50FB20EA" w14:textId="77777777" w:rsidR="00B71C56" w:rsidRDefault="00A570C7">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基本支出根据部门预算编制进行预算编制，并根据财政部门预算批复、预期绩效目标进行相应分配；由财政部门按照进度每月分期拨付，人员支出按照工资计划发放工资；资金支出时按照我单位内控体系中设定的流程进行申报审批。</w:t>
      </w:r>
    </w:p>
    <w:p w14:paraId="4D2A8035" w14:textId="77777777" w:rsidR="00B71C56" w:rsidRDefault="00A570C7">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预算批复的项目支出属于政府采购的，严格按照《中华人民共和国政府采购法》、自治区财政部门印发的《地方预算单位政府集中采购目录及标准指引（</w:t>
      </w:r>
      <w:r>
        <w:rPr>
          <w:rStyle w:val="ab"/>
          <w:rFonts w:ascii="仿宋_GB2312" w:eastAsia="仿宋_GB2312" w:hAnsi="仿宋_GB2312" w:cs="仿宋_GB2312" w:hint="eastAsia"/>
          <w:b w:val="0"/>
          <w:sz w:val="32"/>
          <w:szCs w:val="32"/>
          <w:lang w:bidi="ar"/>
        </w:rPr>
        <w:t xml:space="preserve">2020 </w:t>
      </w:r>
      <w:r>
        <w:rPr>
          <w:rStyle w:val="ab"/>
          <w:rFonts w:ascii="仿宋_GB2312" w:eastAsia="仿宋_GB2312" w:hAnsi="仿宋_GB2312" w:cs="仿宋_GB2312" w:hint="eastAsia"/>
          <w:b w:val="0"/>
          <w:sz w:val="32"/>
          <w:szCs w:val="32"/>
          <w:lang w:bidi="ar"/>
        </w:rPr>
        <w:t>年版））》规定及本单位内控制度，组织人员制定并申报采购计划，按批复采购方式进行；属于非政府采购的项目，按照“三重一大”制度规定重大项目支出上党组会研究决定。</w:t>
      </w:r>
    </w:p>
    <w:p w14:paraId="72854ADE" w14:textId="77777777" w:rsidR="00B71C56" w:rsidRDefault="00A570C7">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分配结果</w:t>
      </w:r>
    </w:p>
    <w:p w14:paraId="7E9609C6" w14:textId="77777777" w:rsidR="00B71C56" w:rsidRDefault="00A570C7">
      <w:pPr>
        <w:pStyle w:val="1"/>
        <w:snapToGrid w:val="0"/>
        <w:spacing w:line="540" w:lineRule="exact"/>
        <w:ind w:leftChars="304" w:left="638" w:firstLineChars="0" w:firstLine="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 w:val="0"/>
          <w:sz w:val="32"/>
          <w:szCs w:val="32"/>
          <w:lang w:bidi="ar"/>
        </w:rPr>
        <w:lastRenderedPageBreak/>
        <w:t>我单位资金分配与绩效目标一致，符合绩效目标合理性。</w:t>
      </w: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重点支出保障率</w:t>
      </w:r>
    </w:p>
    <w:p w14:paraId="5D01FD1E" w14:textId="77777777" w:rsidR="00B71C56" w:rsidRDefault="00A570C7">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我单位本年主要实施</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个重点项目，履行了保障教育教学正常开展等主要职责。</w:t>
      </w:r>
    </w:p>
    <w:p w14:paraId="30586268" w14:textId="77777777" w:rsidR="00B71C56" w:rsidRDefault="00A570C7">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本年度预算安排的重点项目支出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万元，项目总支出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w:t>
      </w:r>
      <w:r>
        <w:rPr>
          <w:rStyle w:val="ab"/>
          <w:rFonts w:ascii="仿宋_GB2312" w:eastAsia="仿宋_GB2312" w:hAnsi="仿宋_GB2312" w:cs="仿宋_GB2312" w:hint="eastAsia"/>
          <w:b w:val="0"/>
          <w:sz w:val="32"/>
          <w:szCs w:val="32"/>
          <w:lang w:bidi="ar"/>
        </w:rPr>
        <w:t>重点支出保障率为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w:t>
      </w:r>
    </w:p>
    <w:p w14:paraId="49C408F2" w14:textId="77777777" w:rsidR="00B71C56" w:rsidRDefault="00A570C7">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（四）部门单位整体支出规模</w:t>
      </w:r>
    </w:p>
    <w:p w14:paraId="00980B9A" w14:textId="77777777" w:rsidR="00B71C56" w:rsidRDefault="00A570C7">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预算执行情况</w:t>
      </w:r>
    </w:p>
    <w:p w14:paraId="6401C4B2" w14:textId="77777777" w:rsidR="00B71C56" w:rsidRDefault="00A570C7">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1</w:t>
      </w:r>
      <w:r>
        <w:rPr>
          <w:rStyle w:val="ab"/>
          <w:rFonts w:ascii="仿宋_GB2312" w:eastAsia="仿宋_GB2312" w:hAnsi="仿宋_GB2312" w:cs="仿宋_GB2312" w:hint="eastAsia"/>
          <w:b w:val="0"/>
          <w:sz w:val="32"/>
          <w:szCs w:val="32"/>
          <w:lang w:bidi="ar"/>
        </w:rPr>
        <w:t>）年初预算执行情况</w:t>
      </w:r>
    </w:p>
    <w:p w14:paraId="32E3D1E2" w14:textId="77777777" w:rsidR="00B71C56" w:rsidRDefault="00A570C7">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我单位年初预算数为</w:t>
      </w:r>
      <w:r>
        <w:rPr>
          <w:rStyle w:val="ab"/>
          <w:rFonts w:ascii="仿宋_GB2312" w:eastAsia="仿宋_GB2312" w:hAnsi="仿宋_GB2312" w:cs="仿宋_GB2312" w:hint="eastAsia"/>
          <w:b w:val="0"/>
          <w:sz w:val="32"/>
          <w:szCs w:val="32"/>
          <w:lang w:bidi="ar"/>
        </w:rPr>
        <w:t>285.61</w:t>
      </w:r>
      <w:r>
        <w:rPr>
          <w:rStyle w:val="ab"/>
          <w:rFonts w:ascii="仿宋_GB2312" w:eastAsia="仿宋_GB2312" w:hAnsi="仿宋_GB2312" w:cs="仿宋_GB2312" w:hint="eastAsia"/>
          <w:b w:val="0"/>
          <w:sz w:val="32"/>
          <w:szCs w:val="32"/>
          <w:lang w:bidi="ar"/>
        </w:rPr>
        <w:t>万元，实际预算执行数</w:t>
      </w:r>
      <w:r>
        <w:rPr>
          <w:rStyle w:val="ab"/>
          <w:rFonts w:ascii="仿宋_GB2312" w:eastAsia="仿宋_GB2312" w:hAnsi="仿宋_GB2312" w:cs="仿宋_GB2312" w:hint="eastAsia"/>
          <w:b w:val="0"/>
          <w:sz w:val="32"/>
          <w:szCs w:val="32"/>
          <w:lang w:bidi="ar"/>
        </w:rPr>
        <w:t>285.61</w:t>
      </w:r>
      <w:r>
        <w:rPr>
          <w:rStyle w:val="ab"/>
          <w:rFonts w:ascii="仿宋_GB2312" w:eastAsia="仿宋_GB2312" w:hAnsi="仿宋_GB2312" w:cs="仿宋_GB2312" w:hint="eastAsia"/>
          <w:b w:val="0"/>
          <w:sz w:val="32"/>
          <w:szCs w:val="32"/>
          <w:lang w:bidi="ar"/>
        </w:rPr>
        <w:t>万元，预算执行率为</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w:t>
      </w:r>
    </w:p>
    <w:p w14:paraId="68F79BA6" w14:textId="77777777" w:rsidR="00B71C56" w:rsidRDefault="00A570C7">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2</w:t>
      </w:r>
      <w:r>
        <w:rPr>
          <w:rStyle w:val="ab"/>
          <w:rFonts w:ascii="仿宋_GB2312" w:eastAsia="仿宋_GB2312" w:hAnsi="仿宋_GB2312" w:cs="仿宋_GB2312" w:hint="eastAsia"/>
          <w:b w:val="0"/>
          <w:sz w:val="32"/>
          <w:szCs w:val="32"/>
          <w:lang w:bidi="ar"/>
        </w:rPr>
        <w:t>）全年预算执行情况</w:t>
      </w: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 w:val="0"/>
          <w:sz w:val="32"/>
          <w:szCs w:val="32"/>
          <w:lang w:bidi="ar"/>
        </w:rPr>
        <w:t xml:space="preserve">                                                </w:t>
      </w:r>
    </w:p>
    <w:p w14:paraId="7E1B1341" w14:textId="77777777" w:rsidR="00B71C56" w:rsidRDefault="00A570C7">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全年预算数为</w:t>
      </w:r>
      <w:r>
        <w:rPr>
          <w:rStyle w:val="ab"/>
          <w:rFonts w:ascii="仿宋_GB2312" w:eastAsia="仿宋_GB2312" w:hAnsi="仿宋_GB2312" w:cs="仿宋_GB2312" w:hint="eastAsia"/>
          <w:b w:val="0"/>
          <w:sz w:val="32"/>
          <w:szCs w:val="32"/>
          <w:lang w:bidi="ar"/>
        </w:rPr>
        <w:t>305.56</w:t>
      </w:r>
      <w:r>
        <w:rPr>
          <w:rStyle w:val="ab"/>
          <w:rFonts w:ascii="仿宋_GB2312" w:eastAsia="仿宋_GB2312" w:hAnsi="仿宋_GB2312" w:cs="仿宋_GB2312" w:hint="eastAsia"/>
          <w:b w:val="0"/>
          <w:sz w:val="32"/>
          <w:szCs w:val="32"/>
          <w:lang w:bidi="ar"/>
        </w:rPr>
        <w:t>万元，全年实际支出资金</w:t>
      </w:r>
      <w:r>
        <w:rPr>
          <w:rStyle w:val="ab"/>
          <w:rFonts w:ascii="仿宋_GB2312" w:eastAsia="仿宋_GB2312" w:hAnsi="仿宋_GB2312" w:cs="仿宋_GB2312" w:hint="eastAsia"/>
          <w:b w:val="0"/>
          <w:sz w:val="32"/>
          <w:szCs w:val="32"/>
          <w:lang w:bidi="ar"/>
        </w:rPr>
        <w:t>305.56</w:t>
      </w:r>
      <w:r>
        <w:rPr>
          <w:rStyle w:val="ab"/>
          <w:rFonts w:ascii="仿宋_GB2312" w:eastAsia="仿宋_GB2312" w:hAnsi="仿宋_GB2312" w:cs="仿宋_GB2312" w:hint="eastAsia"/>
          <w:b w:val="0"/>
          <w:sz w:val="32"/>
          <w:szCs w:val="32"/>
          <w:lang w:bidi="ar"/>
        </w:rPr>
        <w:t>万元，预算执行率为</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w:t>
      </w:r>
    </w:p>
    <w:p w14:paraId="6FBEB0A7" w14:textId="77777777" w:rsidR="00B71C56" w:rsidRDefault="00A570C7">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预算调整情况</w:t>
      </w:r>
    </w:p>
    <w:p w14:paraId="018BE33E" w14:textId="77777777" w:rsidR="00B71C56" w:rsidRDefault="00A570C7">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我单位年初批复预算数</w:t>
      </w:r>
      <w:r>
        <w:rPr>
          <w:rStyle w:val="ab"/>
          <w:rFonts w:ascii="仿宋_GB2312" w:eastAsia="仿宋_GB2312" w:hAnsi="仿宋_GB2312" w:cs="仿宋_GB2312" w:hint="eastAsia"/>
          <w:b w:val="0"/>
          <w:sz w:val="32"/>
          <w:szCs w:val="32"/>
          <w:lang w:bidi="ar"/>
        </w:rPr>
        <w:t>285.61</w:t>
      </w:r>
      <w:r>
        <w:rPr>
          <w:rStyle w:val="ab"/>
          <w:rFonts w:ascii="仿宋_GB2312" w:eastAsia="仿宋_GB2312" w:hAnsi="仿宋_GB2312" w:cs="仿宋_GB2312" w:hint="eastAsia"/>
          <w:b w:val="0"/>
          <w:sz w:val="32"/>
          <w:szCs w:val="32"/>
          <w:lang w:bidi="ar"/>
        </w:rPr>
        <w:t>万元，年中调整数</w:t>
      </w:r>
      <w:r>
        <w:rPr>
          <w:rStyle w:val="ab"/>
          <w:rFonts w:ascii="仿宋_GB2312" w:eastAsia="仿宋_GB2312" w:hAnsi="仿宋_GB2312" w:cs="仿宋_GB2312" w:hint="eastAsia"/>
          <w:b w:val="0"/>
          <w:sz w:val="32"/>
          <w:szCs w:val="32"/>
          <w:lang w:bidi="ar"/>
        </w:rPr>
        <w:t>49.95</w:t>
      </w:r>
      <w:r>
        <w:rPr>
          <w:rStyle w:val="ab"/>
          <w:rFonts w:ascii="仿宋_GB2312" w:eastAsia="仿宋_GB2312" w:hAnsi="仿宋_GB2312" w:cs="仿宋_GB2312" w:hint="eastAsia"/>
          <w:b w:val="0"/>
          <w:sz w:val="32"/>
          <w:szCs w:val="32"/>
          <w:lang w:bidi="ar"/>
        </w:rPr>
        <w:t>万元，调整后全年预算数</w:t>
      </w:r>
      <w:r>
        <w:rPr>
          <w:rStyle w:val="ab"/>
          <w:rFonts w:ascii="仿宋_GB2312" w:eastAsia="仿宋_GB2312" w:hAnsi="仿宋_GB2312" w:cs="仿宋_GB2312" w:hint="eastAsia"/>
          <w:b w:val="0"/>
          <w:sz w:val="32"/>
          <w:szCs w:val="32"/>
          <w:lang w:bidi="ar"/>
        </w:rPr>
        <w:t>305.56</w:t>
      </w:r>
      <w:r>
        <w:rPr>
          <w:rStyle w:val="ab"/>
          <w:rFonts w:ascii="仿宋_GB2312" w:eastAsia="仿宋_GB2312" w:hAnsi="仿宋_GB2312" w:cs="仿宋_GB2312" w:hint="eastAsia"/>
          <w:b w:val="0"/>
          <w:sz w:val="32"/>
          <w:szCs w:val="32"/>
          <w:lang w:bidi="ar"/>
        </w:rPr>
        <w:t>万元，预算调整率</w:t>
      </w:r>
      <w:r>
        <w:rPr>
          <w:rStyle w:val="ab"/>
          <w:rFonts w:ascii="仿宋_GB2312" w:eastAsia="仿宋_GB2312" w:hAnsi="仿宋_GB2312" w:cs="仿宋_GB2312" w:hint="eastAsia"/>
          <w:b w:val="0"/>
          <w:sz w:val="32"/>
          <w:szCs w:val="32"/>
          <w:lang w:bidi="ar"/>
        </w:rPr>
        <w:t>16.44</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w:t>
      </w:r>
    </w:p>
    <w:p w14:paraId="6E997CA4" w14:textId="77777777" w:rsidR="00B71C56" w:rsidRDefault="00A570C7">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政府采购执行情况</w:t>
      </w:r>
      <w:r>
        <w:rPr>
          <w:rStyle w:val="ab"/>
          <w:rFonts w:ascii="仿宋_GB2312" w:eastAsia="仿宋_GB2312" w:hAnsi="仿宋_GB2312" w:cs="仿宋_GB2312" w:hint="eastAsia"/>
          <w:bCs w:val="0"/>
          <w:sz w:val="32"/>
          <w:szCs w:val="32"/>
          <w:lang w:bidi="ar"/>
        </w:rPr>
        <w:t xml:space="preserve"> </w:t>
      </w:r>
    </w:p>
    <w:p w14:paraId="114F857C" w14:textId="77777777" w:rsidR="00B71C56" w:rsidRDefault="00A570C7">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我单位本年度需政府采购的预算数为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w:t>
      </w:r>
    </w:p>
    <w:p w14:paraId="32C0A643" w14:textId="77777777" w:rsidR="00B71C56" w:rsidRDefault="00A570C7">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（五）评价使用方法和主要内容、涉及范围</w:t>
      </w:r>
    </w:p>
    <w:p w14:paraId="23B7255E" w14:textId="77777777" w:rsidR="00B71C56" w:rsidRDefault="00A570C7">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评价使用方法</w:t>
      </w:r>
    </w:p>
    <w:p w14:paraId="4421567F" w14:textId="77777777" w:rsidR="00B71C56" w:rsidRDefault="00A570C7">
      <w:pPr>
        <w:pStyle w:val="1"/>
        <w:snapToGrid w:val="0"/>
        <w:spacing w:line="540" w:lineRule="exact"/>
        <w:ind w:firstLine="640"/>
        <w:rPr>
          <w:rStyle w:val="ab"/>
          <w:rFonts w:ascii="仿宋_GB2312" w:eastAsia="仿宋_GB2312" w:hAnsi="仿宋_GB2312" w:cs="仿宋_GB2312"/>
          <w:b w:val="0"/>
          <w:sz w:val="32"/>
          <w:szCs w:val="32"/>
          <w:lang w:bidi="ar"/>
        </w:rPr>
      </w:pPr>
      <w:bookmarkStart w:id="1" w:name="_Hlk49856735"/>
      <w:r>
        <w:rPr>
          <w:rStyle w:val="ab"/>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b"/>
          <w:rFonts w:ascii="仿宋_GB2312" w:eastAsia="仿宋_GB2312" w:hAnsi="仿宋_GB2312" w:cs="仿宋_GB2312" w:hint="eastAsia"/>
          <w:b w:val="0"/>
          <w:sz w:val="32"/>
          <w:szCs w:val="32"/>
          <w:lang w:eastAsia="zh-Hans" w:bidi="ar"/>
        </w:rPr>
        <w:t>公众评判法</w:t>
      </w:r>
      <w:r>
        <w:rPr>
          <w:rStyle w:val="ab"/>
          <w:rFonts w:ascii="仿宋_GB2312" w:eastAsia="仿宋_GB2312" w:hAnsi="仿宋_GB2312" w:cs="仿宋_GB2312" w:hint="eastAsia"/>
          <w:b w:val="0"/>
          <w:sz w:val="32"/>
          <w:szCs w:val="32"/>
          <w:lang w:bidi="ar"/>
        </w:rPr>
        <w:t>。通过专家评估、公众问卷及抽样调查等方式进行评判的方法。问</w:t>
      </w:r>
      <w:r>
        <w:rPr>
          <w:rStyle w:val="ab"/>
          <w:rFonts w:ascii="仿宋_GB2312" w:eastAsia="仿宋_GB2312" w:hAnsi="仿宋_GB2312" w:cs="仿宋_GB2312" w:hint="eastAsia"/>
          <w:b w:val="0"/>
          <w:sz w:val="32"/>
          <w:szCs w:val="32"/>
          <w:lang w:bidi="ar"/>
        </w:rPr>
        <w:lastRenderedPageBreak/>
        <w:t>卷调查是针对项目区利益相关方实施的调查，并对调查结果进行统计、分析和评定。</w:t>
      </w:r>
    </w:p>
    <w:p w14:paraId="4E002DB0" w14:textId="77777777" w:rsidR="00B71C56" w:rsidRDefault="00A570C7">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评价对象及主要内容</w:t>
      </w:r>
    </w:p>
    <w:p w14:paraId="77E593D3" w14:textId="77777777" w:rsidR="00B71C56" w:rsidRDefault="00A570C7">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评价的对象及主要内容为</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Cs w:val="0"/>
          <w:sz w:val="32"/>
          <w:szCs w:val="32"/>
          <w:lang w:bidi="ar"/>
        </w:rPr>
        <w:t>一是</w:t>
      </w:r>
      <w:r>
        <w:rPr>
          <w:rStyle w:val="ab"/>
          <w:rFonts w:ascii="仿宋_GB2312" w:eastAsia="仿宋_GB2312" w:hAnsi="仿宋_GB2312" w:cs="仿宋_GB2312" w:hint="eastAsia"/>
          <w:b w:val="0"/>
          <w:sz w:val="32"/>
          <w:szCs w:val="32"/>
          <w:lang w:bidi="ar"/>
        </w:rPr>
        <w:t>部门单位整体管理及使用情况，具体涉及预算管理、基本支出和专项支出的管理及使用情况；</w:t>
      </w:r>
      <w:r>
        <w:rPr>
          <w:rStyle w:val="ab"/>
          <w:rFonts w:ascii="仿宋_GB2312" w:eastAsia="仿宋_GB2312" w:hAnsi="仿宋_GB2312" w:cs="仿宋_GB2312" w:hint="eastAsia"/>
          <w:bCs w:val="0"/>
          <w:sz w:val="32"/>
          <w:szCs w:val="32"/>
          <w:lang w:bidi="ar"/>
        </w:rPr>
        <w:t>二是</w:t>
      </w:r>
      <w:r>
        <w:rPr>
          <w:rStyle w:val="ab"/>
          <w:rFonts w:ascii="仿宋_GB2312" w:eastAsia="仿宋_GB2312" w:hAnsi="仿宋_GB2312" w:cs="仿宋_GB2312" w:hint="eastAsia"/>
          <w:b w:val="0"/>
          <w:sz w:val="32"/>
          <w:szCs w:val="32"/>
          <w:lang w:bidi="ar"/>
        </w:rPr>
        <w:t>部门单位整体支出绩效情况，具体涉及部门单位整体支出绩效目标的实现程度，包括是否达到预定产出、效果和效益效率等；</w:t>
      </w:r>
      <w:r>
        <w:rPr>
          <w:rStyle w:val="ab"/>
          <w:rFonts w:ascii="仿宋_GB2312" w:eastAsia="仿宋_GB2312" w:hAnsi="仿宋_GB2312" w:cs="仿宋_GB2312" w:hint="eastAsia"/>
          <w:bCs w:val="0"/>
          <w:sz w:val="32"/>
          <w:szCs w:val="32"/>
          <w:lang w:bidi="ar"/>
        </w:rPr>
        <w:t>三是</w:t>
      </w:r>
      <w:r>
        <w:rPr>
          <w:rStyle w:val="ab"/>
          <w:rFonts w:ascii="仿宋_GB2312" w:eastAsia="仿宋_GB2312" w:hAnsi="仿宋_GB2312" w:cs="仿宋_GB2312" w:hint="eastAsia"/>
          <w:b w:val="0"/>
          <w:sz w:val="32"/>
          <w:szCs w:val="32"/>
          <w:lang w:bidi="ar"/>
        </w:rPr>
        <w:t>部门单位专项组织实施情况，具体涉及专项组织情况分析和相关管理情况；</w:t>
      </w:r>
      <w:r>
        <w:rPr>
          <w:rStyle w:val="ab"/>
          <w:rFonts w:ascii="仿宋_GB2312" w:eastAsia="仿宋_GB2312" w:hAnsi="仿宋_GB2312" w:cs="仿宋_GB2312" w:hint="eastAsia"/>
          <w:bCs w:val="0"/>
          <w:sz w:val="32"/>
          <w:szCs w:val="32"/>
          <w:lang w:bidi="ar"/>
        </w:rPr>
        <w:t>四是</w:t>
      </w:r>
      <w:r>
        <w:rPr>
          <w:rStyle w:val="ab"/>
          <w:rFonts w:ascii="仿宋_GB2312" w:eastAsia="仿宋_GB2312" w:hAnsi="仿宋_GB2312" w:cs="仿宋_GB2312" w:hint="eastAsia"/>
          <w:b w:val="0"/>
          <w:sz w:val="32"/>
          <w:szCs w:val="32"/>
          <w:lang w:bidi="ar"/>
        </w:rPr>
        <w:t>资产管理情况，具体涉及资产管理规范性和资产变动情况。</w:t>
      </w:r>
    </w:p>
    <w:p w14:paraId="3D64EC28" w14:textId="77777777" w:rsidR="00B71C56" w:rsidRDefault="00A570C7">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涉及的范围</w:t>
      </w:r>
      <w:bookmarkEnd w:id="1"/>
    </w:p>
    <w:p w14:paraId="63C48096" w14:textId="77777777" w:rsidR="00B71C56" w:rsidRDefault="00A570C7">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评价范围是对本单位整体支出从年度总体绩效目标、产出指标、效益指标、满意度指标等方面进行了全方位、多角度综合评价分析。</w:t>
      </w:r>
    </w:p>
    <w:p w14:paraId="0485F454" w14:textId="77777777" w:rsidR="00B71C56" w:rsidRDefault="00A570C7">
      <w:pPr>
        <w:pStyle w:val="1"/>
        <w:numPr>
          <w:ilvl w:val="0"/>
          <w:numId w:val="1"/>
        </w:numPr>
        <w:snapToGrid w:val="0"/>
        <w:spacing w:line="540" w:lineRule="exact"/>
        <w:ind w:firstLineChars="0"/>
        <w:outlineLvl w:val="0"/>
        <w:rPr>
          <w:rFonts w:ascii="仿宋_GB2312" w:eastAsia="仿宋_GB2312" w:hAnsi="仿宋_GB2312" w:cs="仿宋_GB2312"/>
          <w:b/>
          <w:sz w:val="32"/>
          <w:szCs w:val="32"/>
          <w:lang w:bidi="ar"/>
        </w:rPr>
      </w:pPr>
      <w:bookmarkStart w:id="2" w:name="_Toc32535_WPSOffice_Level1"/>
      <w:r>
        <w:rPr>
          <w:rFonts w:ascii="仿宋_GB2312" w:eastAsia="仿宋_GB2312" w:hAnsi="仿宋_GB2312" w:cs="仿宋_GB2312" w:hint="eastAsia"/>
          <w:b/>
          <w:sz w:val="32"/>
          <w:szCs w:val="32"/>
          <w:lang w:bidi="ar"/>
        </w:rPr>
        <w:t>部门单位整体支出管理及使用情况</w:t>
      </w:r>
      <w:bookmarkEnd w:id="2"/>
    </w:p>
    <w:p w14:paraId="21FAFB55" w14:textId="77777777" w:rsidR="00B71C56" w:rsidRDefault="00A570C7">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（一）预算管理情况</w:t>
      </w:r>
    </w:p>
    <w:p w14:paraId="3488A3ED" w14:textId="77777777" w:rsidR="00B71C56" w:rsidRDefault="00A570C7">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管理制度健全性</w:t>
      </w:r>
    </w:p>
    <w:p w14:paraId="79058FD7" w14:textId="77777777" w:rsidR="00B71C56" w:rsidRDefault="00A570C7">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本单位为加强预算管理，规范财务行为，已制定《</w:t>
      </w:r>
      <w:r>
        <w:rPr>
          <w:rStyle w:val="ab"/>
          <w:rFonts w:ascii="仿宋_GB2312" w:eastAsia="仿宋_GB2312" w:hAnsi="仿宋_GB2312" w:cs="仿宋_GB2312" w:hint="eastAsia"/>
          <w:b w:val="0"/>
          <w:sz w:val="32"/>
          <w:szCs w:val="32"/>
          <w:lang w:bidi="ar"/>
        </w:rPr>
        <w:t>阿克陶县成人教育培训中心</w:t>
      </w:r>
      <w:r>
        <w:rPr>
          <w:rStyle w:val="ab"/>
          <w:rFonts w:ascii="仿宋_GB2312" w:eastAsia="仿宋_GB2312" w:hAnsi="仿宋_GB2312" w:cs="仿宋_GB2312" w:hint="eastAsia"/>
          <w:b w:val="0"/>
          <w:sz w:val="32"/>
          <w:szCs w:val="32"/>
          <w:lang w:bidi="ar"/>
        </w:rPr>
        <w:t>预算绩效管理工作实施办法》，《</w:t>
      </w:r>
      <w:r>
        <w:rPr>
          <w:rStyle w:val="ab"/>
          <w:rFonts w:ascii="仿宋_GB2312" w:eastAsia="仿宋_GB2312" w:hAnsi="仿宋_GB2312" w:cs="仿宋_GB2312" w:hint="eastAsia"/>
          <w:b w:val="0"/>
          <w:sz w:val="32"/>
          <w:szCs w:val="32"/>
          <w:lang w:bidi="ar"/>
        </w:rPr>
        <w:t>阿克陶县成人教育培训中心</w:t>
      </w:r>
      <w:r>
        <w:rPr>
          <w:rStyle w:val="ab"/>
          <w:rFonts w:ascii="仿宋_GB2312" w:eastAsia="仿宋_GB2312" w:hAnsi="仿宋_GB2312" w:cs="仿宋_GB2312" w:hint="eastAsia"/>
          <w:b w:val="0"/>
          <w:sz w:val="32"/>
          <w:szCs w:val="32"/>
          <w:lang w:bidi="ar"/>
        </w:rPr>
        <w:t>财务管理制度》等健全完整的各项管理制度，有效保障了我单位高效的履行工作职能，较好的促进事业发展。</w:t>
      </w:r>
    </w:p>
    <w:p w14:paraId="656C15A7" w14:textId="77777777" w:rsidR="00B71C56" w:rsidRDefault="00A570C7">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资金使用合规性和安全性</w:t>
      </w:r>
    </w:p>
    <w:p w14:paraId="7E878CE5" w14:textId="77777777" w:rsidR="00B71C56" w:rsidRDefault="00A570C7">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部门预算资金使用符合国家法规和财务管理制度；预算资金拨付有完整的审批程序和手续，符合项目预算批复或合</w:t>
      </w:r>
      <w:r>
        <w:rPr>
          <w:rStyle w:val="ab"/>
          <w:rFonts w:ascii="仿宋_GB2312" w:eastAsia="仿宋_GB2312" w:hAnsi="仿宋_GB2312" w:cs="仿宋_GB2312" w:hint="eastAsia"/>
          <w:b w:val="0"/>
          <w:sz w:val="32"/>
          <w:szCs w:val="32"/>
          <w:lang w:bidi="ar"/>
        </w:rPr>
        <w:lastRenderedPageBreak/>
        <w:t>同规定的用途；不存在截留、挤占、挪用、虚列支出等情况，确保我单位预算资金规范运行。</w:t>
      </w:r>
    </w:p>
    <w:p w14:paraId="3135163E" w14:textId="77777777" w:rsidR="00B71C56" w:rsidRDefault="00A570C7">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预决算信息公开性</w:t>
      </w:r>
    </w:p>
    <w:p w14:paraId="5CA31579" w14:textId="77777777" w:rsidR="00B71C56" w:rsidRDefault="00A570C7">
      <w:pPr>
        <w:pStyle w:val="1"/>
        <w:snapToGrid w:val="0"/>
        <w:spacing w:line="540" w:lineRule="exact"/>
        <w:ind w:firstLine="640"/>
        <w:rPr>
          <w:rStyle w:val="ab"/>
          <w:rFonts w:ascii="仿宋_GB2312" w:eastAsia="仿宋_GB2312" w:hAnsi="仿宋_GB2312" w:cs="仿宋_GB2312"/>
          <w:b w:val="0"/>
          <w:sz w:val="32"/>
          <w:szCs w:val="32"/>
          <w:lang w:bidi="ar"/>
        </w:rPr>
      </w:pPr>
      <w:r>
        <w:rPr>
          <w:rFonts w:ascii="FangSong" w:eastAsia="FangSong" w:hAnsi="FangSong" w:cs="宋体" w:hint="eastAsia"/>
          <w:bCs/>
          <w:sz w:val="32"/>
          <w:szCs w:val="32"/>
          <w:lang w:bidi="ar"/>
        </w:rPr>
        <w:t>按照阿克陶县财政局预决算信息公开工作要求，我单位在阿克陶县人民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777BB1B3" w14:textId="77777777" w:rsidR="00B71C56" w:rsidRDefault="00A570C7">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（二）基本支出和使用情况</w:t>
      </w:r>
    </w:p>
    <w:p w14:paraId="5F5D0BB3" w14:textId="77777777" w:rsidR="00B71C56" w:rsidRDefault="00A570C7">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基本支出和使用情况</w:t>
      </w:r>
    </w:p>
    <w:p w14:paraId="0F96AC9E" w14:textId="77777777" w:rsidR="00B71C56" w:rsidRDefault="00A570C7">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w:t>
      </w:r>
      <w:r>
        <w:rPr>
          <w:rStyle w:val="ab"/>
          <w:rFonts w:ascii="仿宋_GB2312" w:eastAsia="仿宋_GB2312" w:hAnsi="仿宋_GB2312" w:cs="仿宋_GB2312" w:hint="eastAsia"/>
          <w:b w:val="0"/>
          <w:sz w:val="32"/>
          <w:szCs w:val="32"/>
          <w:lang w:bidi="ar"/>
        </w:rPr>
        <w:t>年本单位基本支出全年预算总额</w:t>
      </w:r>
      <w:r>
        <w:rPr>
          <w:rStyle w:val="ab"/>
          <w:rFonts w:ascii="仿宋_GB2312" w:eastAsia="仿宋_GB2312" w:hAnsi="仿宋_GB2312" w:cs="仿宋_GB2312" w:hint="eastAsia"/>
          <w:b w:val="0"/>
          <w:sz w:val="32"/>
          <w:szCs w:val="32"/>
          <w:lang w:bidi="ar"/>
        </w:rPr>
        <w:t>305.56</w:t>
      </w:r>
      <w:r>
        <w:rPr>
          <w:rStyle w:val="ab"/>
          <w:rFonts w:ascii="仿宋_GB2312" w:eastAsia="仿宋_GB2312" w:hAnsi="仿宋_GB2312" w:cs="仿宋_GB2312" w:hint="eastAsia"/>
          <w:b w:val="0"/>
          <w:sz w:val="32"/>
          <w:szCs w:val="32"/>
          <w:lang w:bidi="ar"/>
        </w:rPr>
        <w:t>万元，其中：人员经费</w:t>
      </w:r>
      <w:r>
        <w:rPr>
          <w:rStyle w:val="ab"/>
          <w:rFonts w:ascii="仿宋_GB2312" w:eastAsia="仿宋_GB2312" w:hAnsi="仿宋_GB2312" w:cs="仿宋_GB2312" w:hint="eastAsia"/>
          <w:b w:val="0"/>
          <w:sz w:val="32"/>
          <w:szCs w:val="32"/>
          <w:lang w:bidi="ar"/>
        </w:rPr>
        <w:t>305.56</w:t>
      </w:r>
      <w:r>
        <w:rPr>
          <w:rStyle w:val="ab"/>
          <w:rFonts w:ascii="仿宋_GB2312" w:eastAsia="仿宋_GB2312" w:hAnsi="仿宋_GB2312" w:cs="仿宋_GB2312" w:hint="eastAsia"/>
          <w:b w:val="0"/>
          <w:sz w:val="32"/>
          <w:szCs w:val="32"/>
          <w:lang w:bidi="ar"/>
        </w:rPr>
        <w:t>万元，</w:t>
      </w:r>
      <w:r>
        <w:rPr>
          <w:rStyle w:val="ab"/>
          <w:rFonts w:ascii="仿宋_GB2312" w:eastAsia="仿宋_GB2312" w:hAnsi="仿宋_GB2312" w:cs="仿宋_GB2312" w:hint="eastAsia"/>
          <w:b w:val="0"/>
          <w:sz w:val="32"/>
          <w:szCs w:val="32"/>
          <w:lang w:bidi="ar"/>
        </w:rPr>
        <w:t>公用经费</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w:t>
      </w:r>
      <w:r>
        <w:rPr>
          <w:rStyle w:val="ab"/>
          <w:rFonts w:ascii="仿宋_GB2312" w:eastAsia="仿宋_GB2312" w:hAnsi="仿宋_GB2312" w:cs="仿宋_GB2312" w:hint="eastAsia"/>
          <w:b w:val="0"/>
          <w:sz w:val="32"/>
          <w:szCs w:val="32"/>
          <w:lang w:bidi="ar"/>
        </w:rPr>
        <w:t>。实际支出</w:t>
      </w:r>
      <w:r>
        <w:rPr>
          <w:rStyle w:val="ab"/>
          <w:rFonts w:ascii="仿宋_GB2312" w:eastAsia="仿宋_GB2312" w:hAnsi="仿宋_GB2312" w:cs="仿宋_GB2312" w:hint="eastAsia"/>
          <w:b w:val="0"/>
          <w:sz w:val="32"/>
          <w:szCs w:val="32"/>
          <w:lang w:bidi="ar"/>
        </w:rPr>
        <w:t>305.56</w:t>
      </w:r>
      <w:r>
        <w:rPr>
          <w:rStyle w:val="ab"/>
          <w:rFonts w:ascii="仿宋_GB2312" w:eastAsia="仿宋_GB2312" w:hAnsi="仿宋_GB2312" w:cs="仿宋_GB2312" w:hint="eastAsia"/>
          <w:b w:val="0"/>
          <w:sz w:val="32"/>
          <w:szCs w:val="32"/>
          <w:lang w:bidi="ar"/>
        </w:rPr>
        <w:t>万元</w:t>
      </w:r>
      <w:r>
        <w:rPr>
          <w:rStyle w:val="ab"/>
          <w:rFonts w:ascii="仿宋_GB2312" w:eastAsia="仿宋_GB2312" w:hAnsi="仿宋_GB2312" w:cs="仿宋_GB2312" w:hint="eastAsia"/>
          <w:b w:val="0"/>
          <w:color w:val="000000" w:themeColor="text1"/>
          <w:sz w:val="32"/>
          <w:szCs w:val="32"/>
          <w:lang w:bidi="ar"/>
        </w:rPr>
        <w:t>，基</w:t>
      </w:r>
      <w:r>
        <w:rPr>
          <w:rStyle w:val="ab"/>
          <w:rFonts w:ascii="仿宋_GB2312" w:eastAsia="仿宋_GB2312" w:hAnsi="仿宋_GB2312" w:cs="仿宋_GB2312" w:hint="eastAsia"/>
          <w:b w:val="0"/>
          <w:sz w:val="32"/>
          <w:szCs w:val="32"/>
          <w:lang w:bidi="ar"/>
        </w:rPr>
        <w:t>本支出预算执行率</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w:t>
      </w:r>
    </w:p>
    <w:p w14:paraId="2268F407" w14:textId="77777777" w:rsidR="00B71C56" w:rsidRDefault="00A570C7">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三公经费控制情况</w:t>
      </w:r>
    </w:p>
    <w:p w14:paraId="2F668716" w14:textId="77777777" w:rsidR="00B71C56" w:rsidRDefault="00A570C7">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我单位坚决贯彻落实中央、自治区、阿克陶县</w:t>
      </w:r>
      <w:r>
        <w:rPr>
          <w:rFonts w:ascii="FangSong" w:eastAsia="FangSong" w:hAnsi="FangSong" w:cs="宋体" w:hint="eastAsia"/>
          <w:bCs/>
          <w:sz w:val="32"/>
          <w:szCs w:val="32"/>
          <w:lang w:eastAsia="zh-Hans" w:bidi="ar"/>
        </w:rPr>
        <w:t>县</w:t>
      </w:r>
      <w:r>
        <w:rPr>
          <w:rFonts w:ascii="FangSong" w:eastAsia="FangSong" w:hAnsi="FangSong" w:cs="宋体" w:hint="eastAsia"/>
          <w:bCs/>
          <w:sz w:val="32"/>
          <w:szCs w:val="32"/>
          <w:lang w:bidi="ar"/>
        </w:rPr>
        <w:t>厉行勤俭办公的工作要求，提倡本单位全体干部职工，勤俭节约，切实降低行政运行成本，确保每年“三公经费”只减不增。</w:t>
      </w:r>
      <w:r>
        <w:rPr>
          <w:rFonts w:ascii="FangSong" w:eastAsia="FangSong" w:hAnsi="FangSong" w:cs="宋体" w:hint="eastAsia"/>
          <w:bCs/>
          <w:sz w:val="32"/>
          <w:szCs w:val="32"/>
          <w:lang w:bidi="ar"/>
        </w:rPr>
        <w:t>2021</w:t>
      </w:r>
      <w:r>
        <w:rPr>
          <w:rFonts w:ascii="FangSong" w:eastAsia="FangSong" w:hAnsi="FangSong" w:cs="宋体" w:hint="eastAsia"/>
          <w:bCs/>
          <w:sz w:val="32"/>
          <w:szCs w:val="32"/>
          <w:lang w:bidi="ar"/>
        </w:rPr>
        <w:t>年“三公经费”预算为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万元，“三公经费”控制率为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，其中：因公出国（境）费预算为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万元；公务接待费预算为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万元；公务用车购置费预算为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万元；公务用车运行维护费预算为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万元，公务用车运行维护费控制率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，符合财政部门本年预算要求和相关管理制度要求。</w:t>
      </w:r>
    </w:p>
    <w:p w14:paraId="0B5928F8" w14:textId="77777777" w:rsidR="00B71C56" w:rsidRDefault="00A570C7">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lastRenderedPageBreak/>
        <w:t>（三）专项支出管理和使用情况</w:t>
      </w:r>
    </w:p>
    <w:p w14:paraId="76855AA1" w14:textId="77777777" w:rsidR="00B71C56" w:rsidRDefault="00A570C7">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专项资金的使用符合国家法规和财务管理制度，专项资金拨付有完整的审批程序和手续，符合项目预算批复或合同规定的用途，不存在截留、挤占、挪用、虚列支出等情况。</w:t>
      </w:r>
    </w:p>
    <w:p w14:paraId="74F2B697" w14:textId="77777777" w:rsidR="00B71C56" w:rsidRDefault="00A570C7">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w:t>
      </w:r>
      <w:r>
        <w:rPr>
          <w:rStyle w:val="ab"/>
          <w:rFonts w:ascii="仿宋_GB2312" w:eastAsia="仿宋_GB2312" w:hAnsi="仿宋_GB2312" w:cs="仿宋_GB2312" w:hint="eastAsia"/>
          <w:b w:val="0"/>
          <w:color w:val="000000" w:themeColor="text1"/>
          <w:sz w:val="32"/>
          <w:szCs w:val="32"/>
          <w:lang w:bidi="ar"/>
        </w:rPr>
        <w:t>年本单位安排专项支出预算总额</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万元，实际支出</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万元，专项支出预算执行率</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w:t>
      </w:r>
      <w:r>
        <w:rPr>
          <w:rStyle w:val="ab"/>
          <w:rFonts w:ascii="仿宋_GB2312" w:eastAsia="仿宋_GB2312" w:hAnsi="仿宋_GB2312" w:cs="仿宋_GB2312" w:hint="eastAsia"/>
          <w:b w:val="0"/>
          <w:color w:val="000000" w:themeColor="text1"/>
          <w:sz w:val="32"/>
          <w:szCs w:val="32"/>
          <w:lang w:bidi="ar"/>
        </w:rPr>
        <w:t>。</w:t>
      </w:r>
    </w:p>
    <w:p w14:paraId="1E53B279" w14:textId="77777777" w:rsidR="00B71C56" w:rsidRDefault="00A570C7">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w:t>
      </w:r>
      <w:r>
        <w:rPr>
          <w:rStyle w:val="ab"/>
          <w:rFonts w:ascii="仿宋_GB2312" w:eastAsia="仿宋_GB2312" w:hAnsi="仿宋_GB2312" w:cs="仿宋_GB2312" w:hint="eastAsia"/>
          <w:b w:val="0"/>
          <w:color w:val="000000" w:themeColor="text1"/>
          <w:sz w:val="32"/>
          <w:szCs w:val="32"/>
          <w:lang w:bidi="ar"/>
        </w:rPr>
        <w:t>年本单位共有</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个资金项目，其中</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个属经常性项目、</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个属当年度新增项目，已完成项目</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个、未完成项目</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个。</w:t>
      </w:r>
    </w:p>
    <w:p w14:paraId="0BF289ED" w14:textId="77777777" w:rsidR="00B71C56" w:rsidRDefault="00A570C7">
      <w:pPr>
        <w:snapToGrid w:val="0"/>
        <w:spacing w:line="540" w:lineRule="exact"/>
        <w:ind w:left="648"/>
        <w:outlineLvl w:val="0"/>
        <w:rPr>
          <w:rFonts w:ascii="仿宋_GB2312" w:eastAsia="仿宋_GB2312" w:hAnsi="仿宋_GB2312" w:cs="仿宋_GB2312"/>
          <w:b/>
          <w:sz w:val="32"/>
          <w:szCs w:val="32"/>
          <w:lang w:bidi="ar"/>
        </w:rPr>
      </w:pPr>
      <w:bookmarkStart w:id="3" w:name="_Toc1734_WPSOffice_Level1"/>
      <w:r>
        <w:rPr>
          <w:rFonts w:ascii="仿宋_GB2312" w:eastAsia="仿宋_GB2312" w:hAnsi="仿宋_GB2312" w:cs="仿宋_GB2312" w:hint="eastAsia"/>
          <w:b/>
          <w:sz w:val="32"/>
          <w:szCs w:val="32"/>
          <w:lang w:bidi="ar"/>
        </w:rPr>
        <w:t>三、部门单位专项组织实施情况</w:t>
      </w:r>
      <w:bookmarkEnd w:id="3"/>
    </w:p>
    <w:p w14:paraId="72A204E3" w14:textId="77777777" w:rsidR="00B71C56" w:rsidRDefault="00A570C7">
      <w:pPr>
        <w:pStyle w:val="1"/>
        <w:snapToGrid w:val="0"/>
        <w:spacing w:line="540" w:lineRule="exact"/>
        <w:ind w:firstLine="640"/>
        <w:rPr>
          <w:rStyle w:val="ab"/>
          <w:rFonts w:ascii="仿宋_GB2312" w:eastAsia="仿宋_GB2312" w:hAnsi="仿宋_GB2312" w:cs="仿宋_GB2312"/>
          <w:b w:val="0"/>
          <w:sz w:val="32"/>
          <w:szCs w:val="32"/>
          <w:lang w:bidi="ar"/>
        </w:rPr>
      </w:pPr>
      <w:r>
        <w:rPr>
          <w:rFonts w:ascii="仿宋_GB2312" w:eastAsia="仿宋_GB2312" w:hAnsi="宋体" w:hint="eastAsia"/>
          <w:sz w:val="32"/>
        </w:rPr>
        <w:t>本年我单位供实施</w:t>
      </w:r>
      <w:r>
        <w:rPr>
          <w:rFonts w:ascii="仿宋_GB2312" w:eastAsia="仿宋_GB2312" w:hAnsi="宋体" w:hint="eastAsia"/>
          <w:sz w:val="32"/>
        </w:rPr>
        <w:t>0</w:t>
      </w:r>
      <w:r>
        <w:rPr>
          <w:rFonts w:ascii="仿宋_GB2312" w:eastAsia="仿宋_GB2312" w:hAnsi="宋体" w:hint="eastAsia"/>
          <w:sz w:val="32"/>
        </w:rPr>
        <w:t>个项目，金额</w:t>
      </w:r>
      <w:r>
        <w:rPr>
          <w:rFonts w:ascii="仿宋_GB2312" w:eastAsia="仿宋_GB2312" w:hAnsi="宋体" w:hint="eastAsia"/>
          <w:sz w:val="32"/>
        </w:rPr>
        <w:t>0</w:t>
      </w:r>
      <w:r>
        <w:rPr>
          <w:rFonts w:ascii="仿宋_GB2312" w:eastAsia="仿宋_GB2312" w:hAnsi="宋体" w:hint="eastAsia"/>
          <w:sz w:val="32"/>
        </w:rPr>
        <w:t>万元</w:t>
      </w:r>
      <w:r>
        <w:rPr>
          <w:rFonts w:ascii="仿宋_GB2312" w:eastAsia="仿宋_GB2312" w:hAnsi="宋体" w:hint="eastAsia"/>
          <w:sz w:val="32"/>
        </w:rPr>
        <w:t>.</w:t>
      </w:r>
    </w:p>
    <w:p w14:paraId="4CA276B8" w14:textId="77777777" w:rsidR="00B71C56" w:rsidRDefault="00A570C7">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4" w:name="_Toc27846_WPSOffice_Level1"/>
      <w:r>
        <w:rPr>
          <w:rStyle w:val="ab"/>
          <w:rFonts w:ascii="仿宋_GB2312" w:eastAsia="仿宋_GB2312" w:hAnsi="仿宋_GB2312" w:cs="仿宋_GB2312" w:hint="eastAsia"/>
          <w:spacing w:val="-4"/>
          <w:sz w:val="32"/>
          <w:szCs w:val="32"/>
        </w:rPr>
        <w:t>资产管理情况</w:t>
      </w:r>
      <w:bookmarkEnd w:id="4"/>
    </w:p>
    <w:p w14:paraId="0FB14D3C" w14:textId="77777777" w:rsidR="00B71C56" w:rsidRDefault="00A570C7">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（一）资产管理规范性</w:t>
      </w:r>
    </w:p>
    <w:p w14:paraId="1FECA8DA" w14:textId="77777777" w:rsidR="00B71C56" w:rsidRDefault="00A570C7">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w:t>
      </w:r>
      <w:r>
        <w:rPr>
          <w:rFonts w:ascii="FangSong" w:eastAsia="FangSong" w:hAnsi="FangSong" w:cs="宋体" w:hint="eastAsia"/>
          <w:bCs/>
          <w:sz w:val="32"/>
          <w:szCs w:val="32"/>
          <w:lang w:bidi="ar"/>
        </w:rPr>
        <w:t>2021</w:t>
      </w:r>
      <w:r>
        <w:rPr>
          <w:rFonts w:ascii="FangSong" w:eastAsia="FangSong" w:hAnsi="FangSong" w:cs="宋体" w:hint="eastAsia"/>
          <w:bCs/>
          <w:sz w:val="32"/>
          <w:szCs w:val="32"/>
          <w:lang w:bidi="ar"/>
        </w:rPr>
        <w:t>年资产合计数为</w:t>
      </w:r>
      <w:r>
        <w:rPr>
          <w:rFonts w:ascii="FangSong" w:eastAsia="FangSong" w:hAnsi="FangSong" w:cs="宋体" w:hint="eastAsia"/>
          <w:bCs/>
          <w:sz w:val="32"/>
          <w:szCs w:val="32"/>
          <w:lang w:bidi="ar"/>
        </w:rPr>
        <w:t>235.86</w:t>
      </w:r>
      <w:r>
        <w:rPr>
          <w:rFonts w:ascii="FangSong" w:eastAsia="FangSong" w:hAnsi="FangSong" w:cs="宋体" w:hint="eastAsia"/>
          <w:bCs/>
          <w:sz w:val="32"/>
          <w:szCs w:val="32"/>
          <w:lang w:bidi="ar"/>
        </w:rPr>
        <w:t>万元，比上年增加</w:t>
      </w:r>
      <w:r>
        <w:rPr>
          <w:rStyle w:val="ab"/>
          <w:rFonts w:ascii="仿宋_GB2312" w:eastAsia="仿宋_GB2312" w:hAnsi="仿宋_GB2312" w:cs="仿宋_GB2312" w:hint="eastAsia"/>
          <w:b w:val="0"/>
          <w:sz w:val="32"/>
          <w:szCs w:val="32"/>
          <w:lang w:bidi="ar"/>
        </w:rPr>
        <w:t>90.85</w:t>
      </w:r>
      <w:r>
        <w:rPr>
          <w:rFonts w:ascii="FangSong" w:eastAsia="FangSong" w:hAnsi="FangSong" w:cs="宋体" w:hint="eastAsia"/>
          <w:bCs/>
          <w:sz w:val="32"/>
          <w:szCs w:val="32"/>
          <w:lang w:bidi="ar"/>
        </w:rPr>
        <w:t>万元，主要原因是</w:t>
      </w:r>
      <w:r>
        <w:rPr>
          <w:rFonts w:ascii="FangSong" w:eastAsia="FangSong" w:hAnsi="FangSong" w:cs="宋体" w:hint="eastAsia"/>
          <w:bCs/>
          <w:sz w:val="32"/>
          <w:szCs w:val="32"/>
          <w:lang w:bidi="ar"/>
        </w:rPr>
        <w:t>2021</w:t>
      </w:r>
      <w:r>
        <w:rPr>
          <w:rFonts w:ascii="FangSong" w:eastAsia="FangSong" w:hAnsi="FangSong" w:cs="宋体" w:hint="eastAsia"/>
          <w:bCs/>
          <w:sz w:val="32"/>
          <w:szCs w:val="32"/>
          <w:lang w:bidi="ar"/>
        </w:rPr>
        <w:t>年单位</w:t>
      </w:r>
      <w:r>
        <w:rPr>
          <w:rFonts w:ascii="FangSong" w:eastAsia="FangSong" w:hAnsi="FangSong" w:cs="宋体" w:hint="eastAsia"/>
          <w:bCs/>
          <w:sz w:val="32"/>
          <w:szCs w:val="32"/>
          <w:lang w:bidi="ar"/>
        </w:rPr>
        <w:t>固定资产和货币资金的增加</w:t>
      </w:r>
      <w:r>
        <w:rPr>
          <w:rFonts w:ascii="FangSong" w:eastAsia="FangSong" w:hAnsi="FangSong" w:cs="宋体" w:hint="eastAsia"/>
          <w:bCs/>
          <w:sz w:val="32"/>
          <w:szCs w:val="32"/>
          <w:lang w:bidi="ar"/>
        </w:rPr>
        <w:t>，其中：货币资金</w:t>
      </w:r>
      <w:r>
        <w:rPr>
          <w:rStyle w:val="ab"/>
          <w:rFonts w:ascii="仿宋_GB2312" w:eastAsia="仿宋_GB2312" w:hAnsi="仿宋_GB2312" w:cs="仿宋_GB2312" w:hint="eastAsia"/>
          <w:b w:val="0"/>
          <w:color w:val="000000" w:themeColor="text1"/>
          <w:sz w:val="32"/>
          <w:szCs w:val="32"/>
          <w:lang w:bidi="ar"/>
        </w:rPr>
        <w:t>118.39</w:t>
      </w:r>
      <w:r>
        <w:rPr>
          <w:rFonts w:ascii="FangSong" w:eastAsia="FangSong" w:hAnsi="FangSong" w:cs="宋体" w:hint="eastAsia"/>
          <w:bCs/>
          <w:sz w:val="32"/>
          <w:szCs w:val="32"/>
          <w:lang w:bidi="ar"/>
        </w:rPr>
        <w:t>万元，比上年增加</w:t>
      </w:r>
      <w:r>
        <w:rPr>
          <w:rFonts w:ascii="FangSong" w:eastAsia="FangSong" w:hAnsi="FangSong" w:cs="宋体" w:hint="eastAsia"/>
          <w:bCs/>
          <w:sz w:val="32"/>
          <w:szCs w:val="32"/>
          <w:lang w:bidi="ar"/>
        </w:rPr>
        <w:t>53.41</w:t>
      </w:r>
      <w:r>
        <w:rPr>
          <w:rFonts w:ascii="FangSong" w:eastAsia="FangSong" w:hAnsi="FangSong" w:cs="宋体" w:hint="eastAsia"/>
          <w:bCs/>
          <w:sz w:val="32"/>
          <w:szCs w:val="32"/>
          <w:lang w:bidi="ar"/>
        </w:rPr>
        <w:t>万元；财政应返还额度</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万元，比上年相比无变化；房屋</w:t>
      </w:r>
      <w:r>
        <w:rPr>
          <w:rFonts w:ascii="仿宋_GB2312" w:eastAsia="仿宋_GB2312" w:hAnsi="宋体" w:cs="宋体" w:hint="eastAsia"/>
          <w:kern w:val="0"/>
          <w:sz w:val="32"/>
          <w:szCs w:val="32"/>
        </w:rPr>
        <w:t>0</w:t>
      </w:r>
      <w:r>
        <w:rPr>
          <w:rFonts w:ascii="FangSong" w:eastAsia="FangSong" w:hAnsi="FangSong" w:cs="宋体" w:hint="eastAsia"/>
          <w:bCs/>
          <w:sz w:val="32"/>
          <w:szCs w:val="32"/>
          <w:lang w:bidi="ar"/>
        </w:rPr>
        <w:t>平方米</w:t>
      </w:r>
      <w:r>
        <w:rPr>
          <w:rFonts w:ascii="仿宋_GB2312" w:eastAsia="仿宋_GB2312" w:hAnsi="宋体" w:cs="宋体" w:hint="eastAsia"/>
          <w:kern w:val="0"/>
          <w:sz w:val="32"/>
          <w:szCs w:val="32"/>
        </w:rPr>
        <w:t>0</w:t>
      </w:r>
      <w:r>
        <w:rPr>
          <w:rFonts w:ascii="FangSong" w:eastAsia="FangSong" w:hAnsi="FangSong" w:cs="宋体" w:hint="eastAsia"/>
          <w:bCs/>
          <w:sz w:val="32"/>
          <w:szCs w:val="32"/>
          <w:lang w:bidi="ar"/>
        </w:rPr>
        <w:t>万元，比上年增加</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万元；车辆</w:t>
      </w:r>
      <w:r>
        <w:rPr>
          <w:rFonts w:ascii="FangSong" w:eastAsia="FangSong" w:hAnsi="FangSong" w:cs="宋体" w:hint="eastAsia"/>
          <w:bCs/>
          <w:sz w:val="32"/>
          <w:szCs w:val="32"/>
          <w:lang w:bidi="ar"/>
        </w:rPr>
        <w:t>1</w:t>
      </w:r>
      <w:r>
        <w:rPr>
          <w:rFonts w:ascii="FangSong" w:eastAsia="FangSong" w:hAnsi="FangSong" w:cs="宋体" w:hint="eastAsia"/>
          <w:bCs/>
          <w:sz w:val="32"/>
          <w:szCs w:val="32"/>
          <w:lang w:bidi="ar"/>
        </w:rPr>
        <w:t>辆</w:t>
      </w:r>
      <w:r>
        <w:rPr>
          <w:rFonts w:ascii="FangSong" w:eastAsia="FangSong" w:hAnsi="FangSong" w:cs="宋体" w:hint="eastAsia"/>
          <w:bCs/>
          <w:sz w:val="32"/>
          <w:szCs w:val="32"/>
          <w:lang w:bidi="ar"/>
        </w:rPr>
        <w:t>13.98</w:t>
      </w:r>
      <w:r>
        <w:rPr>
          <w:rFonts w:ascii="FangSong" w:eastAsia="FangSong" w:hAnsi="FangSong" w:cs="宋体" w:hint="eastAsia"/>
          <w:bCs/>
          <w:sz w:val="32"/>
          <w:szCs w:val="32"/>
          <w:lang w:bidi="ar"/>
        </w:rPr>
        <w:t>万元，与上年相比无变化；在建工程</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万元，与上年持平；办公设备及家具</w:t>
      </w:r>
      <w:r>
        <w:rPr>
          <w:rFonts w:ascii="仿宋_GB2312" w:eastAsia="仿宋_GB2312" w:hAnsi="宋体" w:cs="宋体" w:hint="eastAsia"/>
          <w:kern w:val="0"/>
          <w:sz w:val="32"/>
          <w:szCs w:val="32"/>
        </w:rPr>
        <w:t>103.5</w:t>
      </w:r>
      <w:r>
        <w:rPr>
          <w:rFonts w:ascii="FangSong" w:eastAsia="FangSong" w:hAnsi="FangSong" w:cs="宋体" w:hint="eastAsia"/>
          <w:bCs/>
          <w:sz w:val="32"/>
          <w:szCs w:val="32"/>
          <w:lang w:bidi="ar"/>
        </w:rPr>
        <w:t>万元，与上年</w:t>
      </w:r>
      <w:r>
        <w:rPr>
          <w:rFonts w:ascii="FangSong" w:eastAsia="FangSong" w:hAnsi="FangSong" w:cs="宋体" w:hint="eastAsia"/>
          <w:bCs/>
          <w:sz w:val="32"/>
          <w:szCs w:val="32"/>
          <w:lang w:bidi="ar"/>
        </w:rPr>
        <w:t>增加</w:t>
      </w:r>
      <w:r>
        <w:rPr>
          <w:rFonts w:ascii="FangSong" w:eastAsia="FangSong" w:hAnsi="FangSong" w:cs="宋体" w:hint="eastAsia"/>
          <w:bCs/>
          <w:sz w:val="32"/>
          <w:szCs w:val="32"/>
          <w:lang w:bidi="ar"/>
        </w:rPr>
        <w:t>37.45</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。我单位本年无资产处置情况，资产配置合理，使用规范，安全完整。</w:t>
      </w:r>
    </w:p>
    <w:p w14:paraId="5516738F" w14:textId="77777777" w:rsidR="00B71C56" w:rsidRDefault="00A570C7">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1.</w:t>
      </w:r>
      <w:r>
        <w:rPr>
          <w:rFonts w:ascii="FangSong" w:eastAsia="FangSong" w:hAnsi="FangSong" w:cs="宋体" w:hint="eastAsia"/>
          <w:bCs/>
          <w:sz w:val="32"/>
          <w:szCs w:val="32"/>
          <w:lang w:bidi="ar"/>
        </w:rPr>
        <w:t>资产管理情况。</w:t>
      </w:r>
    </w:p>
    <w:p w14:paraId="595C0FE9" w14:textId="77777777" w:rsidR="00B71C56" w:rsidRDefault="00A570C7">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严格按照财政部《关于加强行政事业单位固定资产管理的通知》（财资〔</w:t>
      </w:r>
      <w:r>
        <w:rPr>
          <w:rFonts w:ascii="FangSong" w:eastAsia="FangSong" w:hAnsi="FangSong" w:cs="宋体" w:hint="eastAsia"/>
          <w:bCs/>
          <w:sz w:val="32"/>
          <w:szCs w:val="32"/>
          <w:lang w:bidi="ar"/>
        </w:rPr>
        <w:t>2020</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97</w:t>
      </w:r>
      <w:r>
        <w:rPr>
          <w:rFonts w:ascii="FangSong" w:eastAsia="FangSong" w:hAnsi="FangSong" w:cs="宋体" w:hint="eastAsia"/>
          <w:bCs/>
          <w:sz w:val="32"/>
          <w:szCs w:val="32"/>
          <w:lang w:bidi="ar"/>
        </w:rPr>
        <w:t>号）工作要求，加强资产管理。一是严格落实政府会计准则制度等要求，按规定设置固定资</w:t>
      </w:r>
      <w:r>
        <w:rPr>
          <w:rFonts w:ascii="FangSong" w:eastAsia="FangSong" w:hAnsi="FangSong" w:cs="宋体" w:hint="eastAsia"/>
          <w:bCs/>
          <w:sz w:val="32"/>
          <w:szCs w:val="32"/>
          <w:lang w:bidi="ar"/>
        </w:rPr>
        <w:lastRenderedPageBreak/>
        <w:t>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w:t>
      </w:r>
      <w:r>
        <w:rPr>
          <w:rFonts w:ascii="FangSong" w:eastAsia="FangSong" w:hAnsi="FangSong" w:cs="宋体" w:hint="eastAsia"/>
          <w:bCs/>
          <w:sz w:val="32"/>
          <w:szCs w:val="32"/>
          <w:lang w:bidi="ar"/>
        </w:rPr>
        <w:t>等方式解决的，原则上不重新购置、建设、租用。</w:t>
      </w:r>
    </w:p>
    <w:p w14:paraId="3BDB4B1E" w14:textId="77777777" w:rsidR="00B71C56" w:rsidRDefault="00A570C7">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2.</w:t>
      </w:r>
      <w:r>
        <w:rPr>
          <w:rFonts w:ascii="FangSong" w:eastAsia="FangSong" w:hAnsi="FangSong" w:cs="宋体" w:hint="eastAsia"/>
          <w:bCs/>
          <w:sz w:val="32"/>
          <w:szCs w:val="32"/>
          <w:lang w:bidi="ar"/>
        </w:rPr>
        <w:t>固定资产利用情况。</w:t>
      </w:r>
    </w:p>
    <w:p w14:paraId="66DD7FD5" w14:textId="77777777" w:rsidR="00B71C56" w:rsidRDefault="00A570C7">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我单位固定资产</w:t>
      </w:r>
      <w:r>
        <w:rPr>
          <w:rFonts w:ascii="FangSong" w:eastAsia="FangSong" w:hAnsi="FangSong" w:cs="FangSong" w:hint="eastAsia"/>
          <w:color w:val="000000"/>
          <w:kern w:val="0"/>
          <w:sz w:val="31"/>
          <w:szCs w:val="31"/>
        </w:rPr>
        <w:t>117.48</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其中</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栋房屋</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1</w:t>
      </w:r>
      <w:r>
        <w:rPr>
          <w:rFonts w:ascii="FangSong" w:eastAsia="FangSong" w:hAnsi="FangSong" w:cs="宋体" w:hint="eastAsia"/>
          <w:bCs/>
          <w:sz w:val="32"/>
          <w:szCs w:val="32"/>
          <w:lang w:bidi="ar"/>
        </w:rPr>
        <w:t>辆车</w:t>
      </w:r>
      <w:r>
        <w:rPr>
          <w:rFonts w:ascii="FangSong" w:eastAsia="FangSong" w:hAnsi="FangSong" w:cs="宋体" w:hint="eastAsia"/>
          <w:bCs/>
          <w:sz w:val="32"/>
          <w:szCs w:val="32"/>
          <w:lang w:bidi="ar"/>
        </w:rPr>
        <w:t>13.98</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个专用设备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万元，一批办公设备</w:t>
      </w:r>
      <w:r>
        <w:rPr>
          <w:rFonts w:ascii="FangSong" w:eastAsia="FangSong" w:hAnsi="FangSong" w:cs="宋体" w:hint="eastAsia"/>
          <w:bCs/>
          <w:sz w:val="32"/>
          <w:szCs w:val="32"/>
          <w:lang w:bidi="ar"/>
        </w:rPr>
        <w:t>103.5</w:t>
      </w:r>
      <w:r>
        <w:rPr>
          <w:rFonts w:ascii="FangSong" w:eastAsia="FangSong" w:hAnsi="FangSong" w:cs="宋体" w:hint="eastAsia"/>
          <w:bCs/>
          <w:sz w:val="32"/>
          <w:szCs w:val="32"/>
          <w:lang w:bidi="ar"/>
        </w:rPr>
        <w:t>万元，</w:t>
      </w:r>
      <w:r>
        <w:rPr>
          <w:rFonts w:ascii="仿宋_GB2312" w:eastAsia="仿宋_GB2312" w:hAnsi="宋体" w:cs="宋体" w:hint="eastAsia"/>
          <w:kern w:val="0"/>
          <w:sz w:val="32"/>
          <w:szCs w:val="32"/>
        </w:rPr>
        <w:t>其他资产价值</w:t>
      </w:r>
      <w:r>
        <w:rPr>
          <w:rFonts w:ascii="Arial" w:hAnsi="Arial"/>
          <w:kern w:val="0"/>
          <w:sz w:val="20"/>
          <w:szCs w:val="20"/>
        </w:rPr>
        <w:t xml:space="preserve"> </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r>
        <w:rPr>
          <w:rFonts w:ascii="FangSong" w:eastAsia="FangSong" w:hAnsi="FangSong" w:cs="宋体" w:hint="eastAsia"/>
          <w:bCs/>
          <w:sz w:val="32"/>
          <w:szCs w:val="32"/>
          <w:lang w:bidi="ar"/>
        </w:rPr>
        <w:t>。目前正在使用的固定资产总额</w:t>
      </w:r>
      <w:r>
        <w:rPr>
          <w:rFonts w:ascii="FangSong" w:eastAsia="FangSong" w:hAnsi="FangSong" w:cs="FangSong" w:hint="eastAsia"/>
          <w:color w:val="000000"/>
          <w:kern w:val="0"/>
          <w:sz w:val="31"/>
          <w:szCs w:val="31"/>
        </w:rPr>
        <w:t>117.28</w:t>
      </w:r>
      <w:r>
        <w:rPr>
          <w:rFonts w:ascii="FangSong" w:eastAsia="FangSong" w:hAnsi="FangSong" w:cs="宋体" w:hint="eastAsia"/>
          <w:bCs/>
          <w:sz w:val="32"/>
          <w:szCs w:val="32"/>
          <w:lang w:bidi="ar"/>
        </w:rPr>
        <w:t>万元，固定资产利用率为</w:t>
      </w:r>
      <w:r>
        <w:rPr>
          <w:rFonts w:ascii="FangSong" w:eastAsia="FangSong" w:hAnsi="FangSong" w:cs="宋体" w:hint="eastAsia"/>
          <w:bCs/>
          <w:sz w:val="32"/>
          <w:szCs w:val="32"/>
          <w:lang w:bidi="ar"/>
        </w:rPr>
        <w:t>100%</w:t>
      </w:r>
      <w:r>
        <w:rPr>
          <w:rFonts w:ascii="FangSong" w:eastAsia="FangSong" w:hAnsi="FangSong" w:cs="宋体" w:hint="eastAsia"/>
          <w:bCs/>
          <w:sz w:val="32"/>
          <w:szCs w:val="32"/>
          <w:lang w:bidi="ar"/>
        </w:rPr>
        <w:t>。</w:t>
      </w:r>
    </w:p>
    <w:p w14:paraId="5A7E0896" w14:textId="77777777" w:rsidR="00B71C56" w:rsidRDefault="00A570C7">
      <w:pPr>
        <w:pStyle w:val="1"/>
        <w:snapToGrid w:val="0"/>
        <w:spacing w:line="540" w:lineRule="exact"/>
        <w:ind w:firstLine="624"/>
        <w:rPr>
          <w:rStyle w:val="ab"/>
          <w:rFonts w:ascii="FangSong" w:eastAsia="FangSong" w:hAnsi="FangSong"/>
          <w:b w:val="0"/>
          <w:bCs w:val="0"/>
          <w:spacing w:val="-4"/>
          <w:sz w:val="32"/>
          <w:szCs w:val="32"/>
        </w:rPr>
      </w:pPr>
      <w:r>
        <w:rPr>
          <w:rStyle w:val="ab"/>
          <w:rFonts w:ascii="FangSong" w:eastAsia="FangSong" w:hAnsi="FangSong" w:hint="eastAsia"/>
          <w:b w:val="0"/>
          <w:bCs w:val="0"/>
          <w:spacing w:val="-4"/>
          <w:sz w:val="32"/>
          <w:szCs w:val="32"/>
        </w:rPr>
        <w:t>3.</w:t>
      </w:r>
      <w:r>
        <w:rPr>
          <w:rStyle w:val="ab"/>
          <w:rFonts w:ascii="FangSong" w:eastAsia="FangSong" w:hAnsi="FangSong" w:hint="eastAsia"/>
          <w:b w:val="0"/>
          <w:bCs w:val="0"/>
          <w:spacing w:val="-4"/>
          <w:sz w:val="32"/>
          <w:szCs w:val="32"/>
        </w:rPr>
        <w:t>流动资产管理情况。</w:t>
      </w:r>
    </w:p>
    <w:p w14:paraId="301C4626" w14:textId="77777777" w:rsidR="00B71C56" w:rsidRDefault="00A570C7">
      <w:pPr>
        <w:pStyle w:val="1"/>
        <w:snapToGrid w:val="0"/>
        <w:spacing w:line="540" w:lineRule="exact"/>
        <w:ind w:firstLine="624"/>
        <w:rPr>
          <w:rStyle w:val="ab"/>
          <w:rFonts w:ascii="仿宋_GB2312" w:eastAsia="仿宋_GB2312" w:hAnsi="仿宋_GB2312" w:cs="仿宋_GB2312"/>
          <w:spacing w:val="-4"/>
          <w:sz w:val="32"/>
          <w:szCs w:val="32"/>
        </w:rPr>
      </w:pPr>
      <w:r>
        <w:rPr>
          <w:rStyle w:val="ab"/>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47BBE99C" w14:textId="77777777" w:rsidR="00B71C56" w:rsidRDefault="00A570C7">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（二）固定资产利用率</w:t>
      </w:r>
    </w:p>
    <w:p w14:paraId="0EFDDC4B" w14:textId="77777777" w:rsidR="00B71C56" w:rsidRDefault="00A570C7">
      <w:pPr>
        <w:pStyle w:val="1"/>
        <w:tabs>
          <w:tab w:val="left" w:pos="0"/>
        </w:tabs>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截止本年度固定资产账面净值</w:t>
      </w:r>
      <w:r>
        <w:rPr>
          <w:rStyle w:val="ab"/>
          <w:rFonts w:ascii="仿宋_GB2312" w:eastAsia="仿宋_GB2312" w:hAnsi="仿宋_GB2312" w:cs="仿宋_GB2312" w:hint="eastAsia"/>
          <w:b w:val="0"/>
          <w:bCs w:val="0"/>
          <w:spacing w:val="-4"/>
          <w:sz w:val="32"/>
          <w:szCs w:val="32"/>
        </w:rPr>
        <w:t>36</w:t>
      </w:r>
      <w:r>
        <w:rPr>
          <w:rStyle w:val="ab"/>
          <w:rFonts w:ascii="仿宋_GB2312" w:eastAsia="仿宋_GB2312" w:hAnsi="仿宋_GB2312" w:cs="仿宋_GB2312" w:hint="eastAsia"/>
          <w:b w:val="0"/>
          <w:bCs w:val="0"/>
          <w:spacing w:val="-4"/>
          <w:sz w:val="32"/>
          <w:szCs w:val="32"/>
        </w:rPr>
        <w:t>.53</w:t>
      </w:r>
      <w:r>
        <w:rPr>
          <w:rStyle w:val="ab"/>
          <w:rFonts w:ascii="仿宋_GB2312" w:eastAsia="仿宋_GB2312" w:hAnsi="仿宋_GB2312" w:cs="仿宋_GB2312" w:hint="eastAsia"/>
          <w:b w:val="0"/>
          <w:bCs w:val="0"/>
          <w:spacing w:val="-4"/>
          <w:sz w:val="32"/>
          <w:szCs w:val="32"/>
        </w:rPr>
        <w:t>万元，年末实际在用</w:t>
      </w:r>
      <w:r>
        <w:rPr>
          <w:rStyle w:val="ab"/>
          <w:rFonts w:ascii="仿宋_GB2312" w:eastAsia="仿宋_GB2312" w:hAnsi="仿宋_GB2312" w:cs="仿宋_GB2312" w:hint="eastAsia"/>
          <w:b w:val="0"/>
          <w:bCs w:val="0"/>
          <w:spacing w:val="-4"/>
          <w:sz w:val="32"/>
          <w:szCs w:val="32"/>
        </w:rPr>
        <w:lastRenderedPageBreak/>
        <w:t>固定资产</w:t>
      </w:r>
      <w:r>
        <w:rPr>
          <w:rStyle w:val="ab"/>
          <w:rFonts w:ascii="仿宋_GB2312" w:eastAsia="仿宋_GB2312" w:hAnsi="仿宋_GB2312" w:cs="仿宋_GB2312" w:hint="eastAsia"/>
          <w:b w:val="0"/>
          <w:bCs w:val="0"/>
          <w:spacing w:val="-4"/>
          <w:sz w:val="32"/>
          <w:szCs w:val="32"/>
        </w:rPr>
        <w:t>11</w:t>
      </w:r>
      <w:r>
        <w:rPr>
          <w:rStyle w:val="ab"/>
          <w:rFonts w:ascii="仿宋_GB2312" w:eastAsia="仿宋_GB2312" w:hAnsi="仿宋_GB2312" w:cs="仿宋_GB2312" w:hint="eastAsia"/>
          <w:b w:val="0"/>
          <w:bCs w:val="0"/>
          <w:spacing w:val="-4"/>
          <w:sz w:val="32"/>
          <w:szCs w:val="32"/>
        </w:rPr>
        <w:t>7.48</w:t>
      </w:r>
      <w:r>
        <w:rPr>
          <w:rStyle w:val="ab"/>
          <w:rFonts w:ascii="仿宋_GB2312" w:eastAsia="仿宋_GB2312" w:hAnsi="仿宋_GB2312" w:cs="仿宋_GB2312" w:hint="eastAsia"/>
          <w:b w:val="0"/>
          <w:bCs w:val="0"/>
          <w:spacing w:val="-4"/>
          <w:sz w:val="32"/>
          <w:szCs w:val="32"/>
        </w:rPr>
        <w:t>万元，固定资产利用率为</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w:t>
      </w:r>
    </w:p>
    <w:p w14:paraId="3BF8DBD3" w14:textId="77777777" w:rsidR="00B71C56" w:rsidRDefault="00A570C7">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5" w:name="_Toc13582_WPSOffice_Level1"/>
      <w:r>
        <w:rPr>
          <w:rStyle w:val="ab"/>
          <w:rFonts w:ascii="仿宋_GB2312" w:eastAsia="仿宋_GB2312" w:hAnsi="仿宋_GB2312" w:cs="仿宋_GB2312" w:hint="eastAsia"/>
          <w:spacing w:val="-4"/>
          <w:sz w:val="32"/>
          <w:szCs w:val="32"/>
        </w:rPr>
        <w:t>部门单位整体支出绩效情况</w:t>
      </w:r>
      <w:bookmarkEnd w:id="5"/>
    </w:p>
    <w:p w14:paraId="5515F86E" w14:textId="77777777" w:rsidR="00B71C56" w:rsidRDefault="00A570C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部门单位整体支出自评表，共设置一级指标</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个，二级指标</w:t>
      </w:r>
      <w:r>
        <w:rPr>
          <w:rStyle w:val="ab"/>
          <w:rFonts w:ascii="仿宋_GB2312" w:eastAsia="仿宋_GB2312" w:hAnsi="仿宋_GB2312" w:cs="仿宋_GB2312" w:hint="eastAsia"/>
          <w:b w:val="0"/>
          <w:bCs w:val="0"/>
          <w:spacing w:val="-4"/>
          <w:sz w:val="32"/>
          <w:szCs w:val="32"/>
        </w:rPr>
        <w:t>7</w:t>
      </w:r>
      <w:r>
        <w:rPr>
          <w:rStyle w:val="ab"/>
          <w:rFonts w:ascii="仿宋_GB2312" w:eastAsia="仿宋_GB2312" w:hAnsi="仿宋_GB2312" w:cs="仿宋_GB2312" w:hint="eastAsia"/>
          <w:b w:val="0"/>
          <w:bCs w:val="0"/>
          <w:spacing w:val="-4"/>
          <w:sz w:val="32"/>
          <w:szCs w:val="32"/>
        </w:rPr>
        <w:t>个，三级指标</w:t>
      </w:r>
      <w:r>
        <w:rPr>
          <w:rStyle w:val="ab"/>
          <w:rFonts w:ascii="仿宋_GB2312" w:eastAsia="仿宋_GB2312" w:hAnsi="仿宋_GB2312" w:cs="仿宋_GB2312" w:hint="eastAsia"/>
          <w:b w:val="0"/>
          <w:bCs w:val="0"/>
          <w:spacing w:val="-4"/>
          <w:sz w:val="32"/>
          <w:szCs w:val="32"/>
        </w:rPr>
        <w:t>13</w:t>
      </w:r>
      <w:r>
        <w:rPr>
          <w:rStyle w:val="ab"/>
          <w:rFonts w:ascii="仿宋_GB2312" w:eastAsia="仿宋_GB2312" w:hAnsi="仿宋_GB2312" w:cs="仿宋_GB2312" w:hint="eastAsia"/>
          <w:b w:val="0"/>
          <w:bCs w:val="0"/>
          <w:spacing w:val="-4"/>
          <w:sz w:val="32"/>
          <w:szCs w:val="32"/>
        </w:rPr>
        <w:t>个。</w:t>
      </w:r>
    </w:p>
    <w:p w14:paraId="46E87871" w14:textId="77777777" w:rsidR="00B71C56" w:rsidRDefault="00A570C7">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产出数量</w:t>
      </w:r>
    </w:p>
    <w:p w14:paraId="5F6150C7" w14:textId="77777777" w:rsidR="00B71C56" w:rsidRDefault="00A570C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“保障教师人数（人）”指标，预期指标是</w:t>
      </w:r>
      <w:r>
        <w:rPr>
          <w:rStyle w:val="ab"/>
          <w:rFonts w:ascii="仿宋_GB2312" w:eastAsia="仿宋_GB2312" w:hAnsi="仿宋_GB2312" w:cs="仿宋_GB2312" w:hint="eastAsia"/>
          <w:b w:val="0"/>
          <w:bCs w:val="0"/>
          <w:spacing w:val="-4"/>
          <w:sz w:val="32"/>
          <w:szCs w:val="32"/>
        </w:rPr>
        <w:t>29</w:t>
      </w:r>
      <w:r>
        <w:rPr>
          <w:rStyle w:val="ab"/>
          <w:rFonts w:ascii="仿宋_GB2312" w:eastAsia="仿宋_GB2312" w:hAnsi="仿宋_GB2312" w:cs="仿宋_GB2312" w:hint="eastAsia"/>
          <w:b w:val="0"/>
          <w:bCs w:val="0"/>
          <w:spacing w:val="-4"/>
          <w:sz w:val="32"/>
          <w:szCs w:val="32"/>
        </w:rPr>
        <w:t>人，实际完成值是</w:t>
      </w:r>
      <w:r>
        <w:rPr>
          <w:rStyle w:val="ab"/>
          <w:rFonts w:ascii="仿宋_GB2312" w:eastAsia="仿宋_GB2312" w:hAnsi="仿宋_GB2312" w:cs="仿宋_GB2312" w:hint="eastAsia"/>
          <w:b w:val="0"/>
          <w:bCs w:val="0"/>
          <w:spacing w:val="-4"/>
          <w:sz w:val="32"/>
          <w:szCs w:val="32"/>
        </w:rPr>
        <w:t>29</w:t>
      </w:r>
      <w:r>
        <w:rPr>
          <w:rStyle w:val="ab"/>
          <w:rFonts w:ascii="仿宋_GB2312" w:eastAsia="仿宋_GB2312" w:hAnsi="仿宋_GB2312" w:cs="仿宋_GB2312" w:hint="eastAsia"/>
          <w:b w:val="0"/>
          <w:bCs w:val="0"/>
          <w:spacing w:val="-4"/>
          <w:sz w:val="32"/>
          <w:szCs w:val="32"/>
        </w:rPr>
        <w:t>人，指标完成率是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w:t>
      </w:r>
    </w:p>
    <w:p w14:paraId="3364D84E" w14:textId="77777777" w:rsidR="00B71C56" w:rsidRDefault="00A570C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“业务考试次数（次）”指标，预期指标是</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3ECB0566" w14:textId="77777777" w:rsidR="00B71C56" w:rsidRDefault="00A570C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“开展教研活动次数（次）”指标，预期指标是大于等于</w:t>
      </w:r>
      <w:r>
        <w:rPr>
          <w:rStyle w:val="ab"/>
          <w:rFonts w:ascii="仿宋_GB2312" w:eastAsia="仿宋_GB2312" w:hAnsi="仿宋_GB2312" w:cs="仿宋_GB2312" w:hint="eastAsia"/>
          <w:b w:val="0"/>
          <w:bCs w:val="0"/>
          <w:spacing w:val="-4"/>
          <w:sz w:val="32"/>
          <w:szCs w:val="32"/>
        </w:rPr>
        <w:t>16</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17</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0D9AE476" w14:textId="77777777" w:rsidR="00B71C56" w:rsidRDefault="00A570C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数量指标共计</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个，达到预期目标，数量指标完成。</w:t>
      </w:r>
    </w:p>
    <w:p w14:paraId="0A3B4482" w14:textId="77777777" w:rsidR="00B71C56" w:rsidRDefault="00A570C7">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产出质量</w:t>
      </w:r>
    </w:p>
    <w:p w14:paraId="1EBFE733" w14:textId="77777777" w:rsidR="00B71C56" w:rsidRDefault="00A570C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“绩效考核合格率（</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w:t>
      </w:r>
      <w:r>
        <w:rPr>
          <w:rStyle w:val="ab"/>
          <w:rFonts w:ascii="仿宋_GB2312" w:eastAsia="仿宋_GB2312" w:hAnsi="仿宋_GB2312" w:cs="仿宋_GB2312" w:hint="eastAsia"/>
          <w:b w:val="0"/>
          <w:bCs w:val="0"/>
          <w:spacing w:val="-4"/>
          <w:sz w:val="32"/>
          <w:szCs w:val="32"/>
        </w:rPr>
        <w:t>5</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100</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，达到质量提升及标准。</w:t>
      </w:r>
    </w:p>
    <w:p w14:paraId="43155D4E" w14:textId="77777777" w:rsidR="00B71C56" w:rsidRDefault="00A570C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个，达到质量提升及标准。质量指标完成。</w:t>
      </w:r>
    </w:p>
    <w:p w14:paraId="25A941A5" w14:textId="77777777" w:rsidR="00B71C56" w:rsidRDefault="00A570C7">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产出进度</w:t>
      </w:r>
    </w:p>
    <w:p w14:paraId="69481548" w14:textId="77777777" w:rsidR="00B71C56" w:rsidRDefault="00A570C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“工资发放及时率（</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）”指标，预期指标是等于</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0D6549CB" w14:textId="77777777" w:rsidR="00B71C56" w:rsidRDefault="00A570C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时效指标共计</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个，达到预期目标，数量指标完成。</w:t>
      </w:r>
    </w:p>
    <w:p w14:paraId="01CCB409" w14:textId="77777777" w:rsidR="00B71C56" w:rsidRDefault="00A570C7">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产出成本</w:t>
      </w:r>
    </w:p>
    <w:p w14:paraId="25237518" w14:textId="77777777" w:rsidR="00B71C56" w:rsidRDefault="00A570C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“人员经费（万元）”指标，预期指标是</w:t>
      </w:r>
      <w:r>
        <w:rPr>
          <w:rStyle w:val="ab"/>
          <w:rFonts w:ascii="仿宋_GB2312" w:eastAsia="仿宋_GB2312" w:hAnsi="仿宋_GB2312" w:cs="仿宋_GB2312" w:hint="eastAsia"/>
          <w:b w:val="0"/>
          <w:sz w:val="32"/>
          <w:szCs w:val="32"/>
          <w:lang w:bidi="ar"/>
        </w:rPr>
        <w:t>285.61</w:t>
      </w:r>
      <w:r>
        <w:rPr>
          <w:rStyle w:val="ab"/>
          <w:rFonts w:ascii="仿宋_GB2312" w:eastAsia="仿宋_GB2312" w:hAnsi="仿宋_GB2312" w:cs="仿宋_GB2312" w:hint="eastAsia"/>
          <w:b w:val="0"/>
          <w:bCs w:val="0"/>
          <w:spacing w:val="-4"/>
          <w:sz w:val="32"/>
          <w:szCs w:val="32"/>
        </w:rPr>
        <w:t>万元，实际完成值是</w:t>
      </w:r>
      <w:r>
        <w:rPr>
          <w:rStyle w:val="ab"/>
          <w:rFonts w:ascii="仿宋_GB2312" w:eastAsia="仿宋_GB2312" w:hAnsi="仿宋_GB2312" w:cs="仿宋_GB2312" w:hint="eastAsia"/>
          <w:b w:val="0"/>
          <w:sz w:val="32"/>
          <w:szCs w:val="32"/>
          <w:lang w:bidi="ar"/>
        </w:rPr>
        <w:t>285.61</w:t>
      </w:r>
      <w:r>
        <w:rPr>
          <w:rStyle w:val="ab"/>
          <w:rFonts w:ascii="仿宋_GB2312" w:eastAsia="仿宋_GB2312" w:hAnsi="仿宋_GB2312" w:cs="仿宋_GB2312" w:hint="eastAsia"/>
          <w:b w:val="0"/>
          <w:bCs w:val="0"/>
          <w:spacing w:val="-4"/>
          <w:sz w:val="32"/>
          <w:szCs w:val="32"/>
        </w:rPr>
        <w:t>万元，指标完成率是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，达到成本控制及改善目标。</w:t>
      </w:r>
    </w:p>
    <w:p w14:paraId="5C4FD98F" w14:textId="77777777" w:rsidR="00B71C56" w:rsidRDefault="00A570C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成本指标共计</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个，达到成本控制及改善目标，成本指标完成。</w:t>
      </w:r>
    </w:p>
    <w:p w14:paraId="7E5A2A7F" w14:textId="77777777" w:rsidR="00B71C56" w:rsidRDefault="00A570C7">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（二）效益指标完成情况分析</w:t>
      </w:r>
    </w:p>
    <w:p w14:paraId="641D4B63" w14:textId="77777777" w:rsidR="00B71C56" w:rsidRDefault="00A570C7">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项目实施的经济效益分析</w:t>
      </w:r>
    </w:p>
    <w:p w14:paraId="52E1FB8A" w14:textId="77777777" w:rsidR="00B71C56" w:rsidRDefault="00A570C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427BD086" w14:textId="77777777" w:rsidR="00B71C56" w:rsidRDefault="00A570C7">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项目实施的社会效益分析</w:t>
      </w:r>
    </w:p>
    <w:p w14:paraId="22FB7408" w14:textId="77777777" w:rsidR="00B71C56" w:rsidRDefault="00A570C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“保障教育教学工作顺利开展”指标，预</w:t>
      </w:r>
      <w:r>
        <w:rPr>
          <w:rStyle w:val="ab"/>
          <w:rFonts w:ascii="仿宋_GB2312" w:eastAsia="仿宋_GB2312" w:hAnsi="仿宋_GB2312" w:cs="仿宋_GB2312" w:hint="eastAsia"/>
          <w:b w:val="0"/>
          <w:bCs w:val="0"/>
          <w:spacing w:val="-4"/>
          <w:sz w:val="32"/>
          <w:szCs w:val="32"/>
        </w:rPr>
        <w:t>期指标是有效保障，实际完成值是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，达到单位履职能力对社会带来的影响预期目标。</w:t>
      </w:r>
    </w:p>
    <w:p w14:paraId="239F1819" w14:textId="77777777" w:rsidR="00B71C56" w:rsidRDefault="00A570C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社会效益指标共计</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个，达到单位履职能力对社会带来的影响预期目标，社会效益指标完成。</w:t>
      </w:r>
    </w:p>
    <w:p w14:paraId="296C2B9C" w14:textId="77777777" w:rsidR="00B71C56" w:rsidRDefault="00A570C7">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项目实施的生态效益分析</w:t>
      </w:r>
    </w:p>
    <w:p w14:paraId="35D1BFD0" w14:textId="77777777" w:rsidR="00B71C56" w:rsidRDefault="00A570C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4AB8549F" w14:textId="77777777" w:rsidR="00B71C56" w:rsidRDefault="00A570C7">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项目实施的可持续影响分析</w:t>
      </w:r>
    </w:p>
    <w:p w14:paraId="1C932B3C" w14:textId="77777777" w:rsidR="00B71C56" w:rsidRDefault="00A570C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“提高教职工工作的积极性”指标，预期指标是有效提高，实际完成值是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，实现部门绩效长效机制建设，提高工作效率目标。</w:t>
      </w:r>
    </w:p>
    <w:p w14:paraId="54EE5D9C" w14:textId="77777777" w:rsidR="00B71C56" w:rsidRDefault="00A570C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“促进教育事业可持续发展”指标，预期指标是有效促进，实际完成值是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，实现部门绩效长效机制建设，提高工作效率目标。</w:t>
      </w:r>
    </w:p>
    <w:p w14:paraId="578A0815" w14:textId="77777777" w:rsidR="00B71C56" w:rsidRDefault="00A570C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可持续影响指标共计</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个，达到预期目标，可持续影响指标完成。</w:t>
      </w:r>
    </w:p>
    <w:p w14:paraId="6564E25F" w14:textId="77777777" w:rsidR="00B71C56" w:rsidRDefault="00A570C7">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lastRenderedPageBreak/>
        <w:t>（三）满意度指标完成情况分析</w:t>
      </w:r>
    </w:p>
    <w:p w14:paraId="6A4D410F" w14:textId="77777777" w:rsidR="00B71C56" w:rsidRDefault="00A570C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按计划完成项目实施，已做满意度调查抽样问卷，具体如下：</w:t>
      </w:r>
    </w:p>
    <w:p w14:paraId="30C5C187" w14:textId="77777777" w:rsidR="00B71C56" w:rsidRDefault="00A570C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“受益教职工满意度（</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98%</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，达到部门（单位）服务对象对部门履职效果的满意度。</w:t>
      </w:r>
    </w:p>
    <w:p w14:paraId="2D9E3328" w14:textId="77777777" w:rsidR="00B71C56" w:rsidRDefault="00A570C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“受益家长满意度（</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96%</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，达到部门（单位）服务对象对部门履职效果的满意度。</w:t>
      </w:r>
    </w:p>
    <w:p w14:paraId="291D5A94" w14:textId="77777777" w:rsidR="00B71C56" w:rsidRDefault="00A570C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“受益学生满意度（</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96%</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，达到部门（单位）服务对象对部门履职效果的满意度。</w:t>
      </w:r>
    </w:p>
    <w:p w14:paraId="66289975" w14:textId="77777777" w:rsidR="00B71C56" w:rsidRDefault="00A570C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满意度指标共计</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个，达到部门（单位）服务对象对部门</w:t>
      </w:r>
      <w:r>
        <w:rPr>
          <w:rStyle w:val="ab"/>
          <w:rFonts w:ascii="仿宋_GB2312" w:eastAsia="仿宋_GB2312" w:hAnsi="仿宋_GB2312" w:cs="仿宋_GB2312" w:hint="eastAsia"/>
          <w:b w:val="0"/>
          <w:bCs w:val="0"/>
          <w:spacing w:val="-4"/>
          <w:sz w:val="32"/>
          <w:szCs w:val="32"/>
        </w:rPr>
        <w:t>履职效果的满意度，服务对象满意度指标完成。</w:t>
      </w:r>
    </w:p>
    <w:p w14:paraId="3E941876" w14:textId="77777777" w:rsidR="00B71C56" w:rsidRDefault="00A570C7">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6" w:name="_Toc22800_WPSOffice_Level1"/>
      <w:r>
        <w:rPr>
          <w:rStyle w:val="ab"/>
          <w:rFonts w:ascii="仿宋_GB2312" w:eastAsia="仿宋_GB2312" w:hAnsi="仿宋_GB2312" w:cs="仿宋_GB2312" w:hint="eastAsia"/>
          <w:spacing w:val="-4"/>
          <w:sz w:val="32"/>
          <w:szCs w:val="32"/>
        </w:rPr>
        <w:t>存在的主要问题</w:t>
      </w:r>
      <w:bookmarkEnd w:id="6"/>
    </w:p>
    <w:p w14:paraId="527B437A" w14:textId="77777777" w:rsidR="00B71C56" w:rsidRDefault="00A570C7">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5DD88CA4" w14:textId="77777777" w:rsidR="00B71C56" w:rsidRDefault="00A570C7">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579849F1" w14:textId="77777777" w:rsidR="00B71C56" w:rsidRDefault="00A570C7">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7" w:name="_Toc29546_WPSOffice_Level1"/>
      <w:r>
        <w:rPr>
          <w:rStyle w:val="ab"/>
          <w:rFonts w:ascii="仿宋_GB2312" w:eastAsia="仿宋_GB2312" w:hAnsi="仿宋_GB2312" w:cs="仿宋_GB2312" w:hint="eastAsia"/>
          <w:spacing w:val="-4"/>
          <w:sz w:val="32"/>
          <w:szCs w:val="32"/>
        </w:rPr>
        <w:t>改进措施和建议</w:t>
      </w:r>
      <w:bookmarkEnd w:id="7"/>
    </w:p>
    <w:p w14:paraId="08597EA4" w14:textId="77777777" w:rsidR="00B71C56" w:rsidRDefault="00A570C7">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（一）改进措施</w:t>
      </w:r>
    </w:p>
    <w:p w14:paraId="6C5C161E" w14:textId="77777777" w:rsidR="00B71C56" w:rsidRDefault="00A570C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加大绩效工作宣传力度，强化绩效理念。</w:t>
      </w:r>
    </w:p>
    <w:p w14:paraId="23C9741D" w14:textId="77777777" w:rsidR="00B71C56" w:rsidRDefault="00A570C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完善绩效指标，提高整体绩效目标质量。提升预算精细化</w:t>
      </w:r>
      <w:r>
        <w:rPr>
          <w:rStyle w:val="ab"/>
          <w:rFonts w:ascii="仿宋_GB2312" w:eastAsia="仿宋_GB2312" w:hAnsi="仿宋_GB2312" w:cs="仿宋_GB2312" w:hint="eastAsia"/>
          <w:b w:val="0"/>
          <w:bCs w:val="0"/>
          <w:spacing w:val="-4"/>
          <w:sz w:val="32"/>
          <w:szCs w:val="32"/>
        </w:rPr>
        <w:lastRenderedPageBreak/>
        <w:t>管理水平。</w:t>
      </w:r>
    </w:p>
    <w:p w14:paraId="02782FB7" w14:textId="77777777" w:rsidR="00B71C56" w:rsidRDefault="00A570C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w:t>
      </w:r>
      <w:r>
        <w:rPr>
          <w:rStyle w:val="ab"/>
          <w:rFonts w:ascii="仿宋_GB2312" w:eastAsia="仿宋_GB2312" w:hAnsi="仿宋_GB2312" w:cs="仿宋_GB2312" w:hint="eastAsia"/>
          <w:b w:val="0"/>
          <w:bCs w:val="0"/>
          <w:spacing w:val="-4"/>
          <w:sz w:val="32"/>
          <w:szCs w:val="32"/>
        </w:rPr>
        <w:t>施绩效管理的精神。</w:t>
      </w:r>
    </w:p>
    <w:p w14:paraId="57CB3547" w14:textId="77777777" w:rsidR="00B71C56" w:rsidRDefault="00A570C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加强单位整体支出管理制度和流程的建设，进一步深化、完善绩效管理体系，建立全过程的预算绩效管理机制，促进绩效管理工作向广度和深度延伸。</w:t>
      </w:r>
    </w:p>
    <w:p w14:paraId="29C7CEAC" w14:textId="77777777" w:rsidR="00B71C56" w:rsidRDefault="00A570C7">
      <w:pPr>
        <w:pStyle w:val="1"/>
        <w:snapToGrid w:val="0"/>
        <w:spacing w:line="540" w:lineRule="exact"/>
        <w:ind w:firstLine="624"/>
        <w:outlineLvl w:val="1"/>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spacing w:val="-4"/>
          <w:sz w:val="32"/>
          <w:szCs w:val="32"/>
        </w:rPr>
        <w:t>二）建议</w:t>
      </w:r>
    </w:p>
    <w:p w14:paraId="715059D9" w14:textId="77777777" w:rsidR="00B71C56" w:rsidRDefault="00A570C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14:paraId="3293D0F8" w14:textId="77777777" w:rsidR="00B71C56" w:rsidRDefault="00A570C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6BC48CBD" w14:textId="77777777" w:rsidR="00B71C56" w:rsidRDefault="00A570C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加强绩效业务学习及培训，提高业务人员绩效管理意识</w:t>
      </w:r>
      <w:r>
        <w:rPr>
          <w:rStyle w:val="ab"/>
          <w:rFonts w:ascii="仿宋_GB2312" w:eastAsia="仿宋_GB2312" w:hAnsi="仿宋_GB2312" w:cs="仿宋_GB2312" w:hint="eastAsia"/>
          <w:b w:val="0"/>
          <w:bCs w:val="0"/>
          <w:spacing w:val="-4"/>
          <w:sz w:val="32"/>
          <w:szCs w:val="32"/>
        </w:rPr>
        <w:t>，进一步加强预算绩效管理工作，优化项目支出绩效指标体系，完善预算绩效管理制度，有效推动我单位下一年度预算绩效管理工作常态化、规范化。</w:t>
      </w:r>
    </w:p>
    <w:p w14:paraId="6E5815E9" w14:textId="77777777" w:rsidR="00B71C56" w:rsidRDefault="00A570C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444D712C" w14:textId="77777777" w:rsidR="00B71C56" w:rsidRDefault="00A570C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借助第三方专业机构力量，贯彻落实全面预算绩效管理工作，建立全过程预算绩效管理链条，将绩效各个环节紧密贯通。</w:t>
      </w:r>
    </w:p>
    <w:p w14:paraId="69FB839E" w14:textId="77777777" w:rsidR="00B71C56" w:rsidRDefault="00B71C56">
      <w:pPr>
        <w:snapToGrid w:val="0"/>
        <w:spacing w:line="540" w:lineRule="exact"/>
        <w:rPr>
          <w:rStyle w:val="ab"/>
          <w:rFonts w:ascii="仿宋_GB2312" w:eastAsia="仿宋_GB2312" w:hAnsi="仿宋_GB2312" w:cs="仿宋_GB2312"/>
          <w:b w:val="0"/>
          <w:spacing w:val="-4"/>
          <w:sz w:val="32"/>
          <w:szCs w:val="32"/>
        </w:rPr>
      </w:pPr>
    </w:p>
    <w:sectPr w:rsidR="00B71C56">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D87D3" w14:textId="77777777" w:rsidR="00A570C7" w:rsidRDefault="00A570C7">
      <w:r>
        <w:separator/>
      </w:r>
    </w:p>
  </w:endnote>
  <w:endnote w:type="continuationSeparator" w:id="0">
    <w:p w14:paraId="4432AF1A" w14:textId="77777777" w:rsidR="00A570C7" w:rsidRDefault="00A57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KaiTi">
    <w:altName w:val="KaiTi"/>
    <w:charset w:val="86"/>
    <w:family w:val="modern"/>
    <w:pitch w:val="fixed"/>
    <w:sig w:usb0="800002BF" w:usb1="38CF7CFA" w:usb2="00000016" w:usb3="00000000" w:csb0="00040001" w:csb1="00000000"/>
  </w:font>
  <w:font w:name="仿宋_GB2312">
    <w:altName w:val="FangSong"/>
    <w:charset w:val="00"/>
    <w:family w:val="auto"/>
    <w:pitch w:val="default"/>
  </w:font>
  <w:font w:name="方正小标宋简体">
    <w:altName w:val="微软雅黑"/>
    <w:charset w:val="86"/>
    <w:family w:val="script"/>
    <w:pitch w:val="default"/>
    <w:sig w:usb0="00000000" w:usb1="0000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3C11" w14:textId="77777777" w:rsidR="00B71C56" w:rsidRDefault="00A570C7">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4EF3261A" w14:textId="77777777" w:rsidR="00B71C56" w:rsidRDefault="00B71C5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02194" w14:textId="77777777" w:rsidR="00A570C7" w:rsidRDefault="00A570C7">
      <w:r>
        <w:separator/>
      </w:r>
    </w:p>
  </w:footnote>
  <w:footnote w:type="continuationSeparator" w:id="0">
    <w:p w14:paraId="371C6D5C" w14:textId="77777777" w:rsidR="00A570C7" w:rsidRDefault="00A570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943A"/>
    <w:multiLevelType w:val="singleLevel"/>
    <w:tmpl w:val="0166943A"/>
    <w:lvl w:ilvl="0">
      <w:start w:val="2"/>
      <w:numFmt w:val="chineseCounting"/>
      <w:suff w:val="nothing"/>
      <w:lvlText w:val="（%1）"/>
      <w:lvlJc w:val="left"/>
      <w:rPr>
        <w:rFonts w:hint="eastAsia"/>
      </w:rPr>
    </w:lvl>
  </w:abstractNum>
  <w:abstractNum w:abstractNumId="1" w15:restartNumberingAfterBreak="0">
    <w:nsid w:val="1A616A7D"/>
    <w:multiLevelType w:val="singleLevel"/>
    <w:tmpl w:val="1A616A7D"/>
    <w:lvl w:ilvl="0">
      <w:start w:val="3"/>
      <w:numFmt w:val="decimal"/>
      <w:lvlText w:val="%1."/>
      <w:lvlJc w:val="left"/>
      <w:pPr>
        <w:tabs>
          <w:tab w:val="left" w:pos="312"/>
        </w:tabs>
      </w:pPr>
    </w:lvl>
  </w:abstractNum>
  <w:abstractNum w:abstractNumId="2"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142D5"/>
    <w:rsid w:val="0002362A"/>
    <w:rsid w:val="00070C5E"/>
    <w:rsid w:val="000C4E29"/>
    <w:rsid w:val="000D3AFA"/>
    <w:rsid w:val="000E1B81"/>
    <w:rsid w:val="00100183"/>
    <w:rsid w:val="0012092B"/>
    <w:rsid w:val="00141421"/>
    <w:rsid w:val="001458E6"/>
    <w:rsid w:val="00191BA3"/>
    <w:rsid w:val="001C1E1D"/>
    <w:rsid w:val="001E750D"/>
    <w:rsid w:val="0022744B"/>
    <w:rsid w:val="00234372"/>
    <w:rsid w:val="00292A50"/>
    <w:rsid w:val="002939FF"/>
    <w:rsid w:val="002F7CCD"/>
    <w:rsid w:val="00355415"/>
    <w:rsid w:val="003F0DB2"/>
    <w:rsid w:val="00416F0F"/>
    <w:rsid w:val="00424A01"/>
    <w:rsid w:val="00491D09"/>
    <w:rsid w:val="004E1483"/>
    <w:rsid w:val="0054132C"/>
    <w:rsid w:val="00545FE7"/>
    <w:rsid w:val="0058087C"/>
    <w:rsid w:val="005B1250"/>
    <w:rsid w:val="006258B7"/>
    <w:rsid w:val="00633862"/>
    <w:rsid w:val="0068784D"/>
    <w:rsid w:val="006B4CDA"/>
    <w:rsid w:val="006C5BED"/>
    <w:rsid w:val="006C5D3A"/>
    <w:rsid w:val="006D4FCD"/>
    <w:rsid w:val="006F0C69"/>
    <w:rsid w:val="006F7865"/>
    <w:rsid w:val="00702D4A"/>
    <w:rsid w:val="007115C8"/>
    <w:rsid w:val="00722C79"/>
    <w:rsid w:val="00724F4D"/>
    <w:rsid w:val="007E7E99"/>
    <w:rsid w:val="00825D99"/>
    <w:rsid w:val="00881A2A"/>
    <w:rsid w:val="008853A0"/>
    <w:rsid w:val="0089387B"/>
    <w:rsid w:val="008B76EC"/>
    <w:rsid w:val="008E7E52"/>
    <w:rsid w:val="009304D8"/>
    <w:rsid w:val="0093778D"/>
    <w:rsid w:val="0097614B"/>
    <w:rsid w:val="0099431C"/>
    <w:rsid w:val="00995137"/>
    <w:rsid w:val="009F5A38"/>
    <w:rsid w:val="00A07108"/>
    <w:rsid w:val="00A1572A"/>
    <w:rsid w:val="00A45F0B"/>
    <w:rsid w:val="00A570C7"/>
    <w:rsid w:val="00AA5126"/>
    <w:rsid w:val="00AD16CD"/>
    <w:rsid w:val="00B5590F"/>
    <w:rsid w:val="00B56A6C"/>
    <w:rsid w:val="00B71C56"/>
    <w:rsid w:val="00B86B60"/>
    <w:rsid w:val="00BA13C5"/>
    <w:rsid w:val="00BD7AB3"/>
    <w:rsid w:val="00BF62C2"/>
    <w:rsid w:val="00C77007"/>
    <w:rsid w:val="00CD2F35"/>
    <w:rsid w:val="00CD5A03"/>
    <w:rsid w:val="00CE2635"/>
    <w:rsid w:val="00D82401"/>
    <w:rsid w:val="00D9126A"/>
    <w:rsid w:val="00D93262"/>
    <w:rsid w:val="00DB1085"/>
    <w:rsid w:val="00DB3920"/>
    <w:rsid w:val="00E8316F"/>
    <w:rsid w:val="00EA44D6"/>
    <w:rsid w:val="00EB1FFE"/>
    <w:rsid w:val="00EB2BF7"/>
    <w:rsid w:val="00EE15C8"/>
    <w:rsid w:val="00F075B4"/>
    <w:rsid w:val="00F326C7"/>
    <w:rsid w:val="00F84215"/>
    <w:rsid w:val="00FF2ACD"/>
    <w:rsid w:val="012008EE"/>
    <w:rsid w:val="01CC583F"/>
    <w:rsid w:val="04FF0482"/>
    <w:rsid w:val="05062887"/>
    <w:rsid w:val="055443AD"/>
    <w:rsid w:val="05F70F85"/>
    <w:rsid w:val="084208C4"/>
    <w:rsid w:val="098A3C0A"/>
    <w:rsid w:val="0A9A7091"/>
    <w:rsid w:val="0DC67F0C"/>
    <w:rsid w:val="10FE60D7"/>
    <w:rsid w:val="13AC5677"/>
    <w:rsid w:val="175D58E3"/>
    <w:rsid w:val="18061B60"/>
    <w:rsid w:val="190C3DF8"/>
    <w:rsid w:val="19F83E30"/>
    <w:rsid w:val="1A8E7D82"/>
    <w:rsid w:val="1B403139"/>
    <w:rsid w:val="1C6D319F"/>
    <w:rsid w:val="1D4D74D6"/>
    <w:rsid w:val="1DE32CFD"/>
    <w:rsid w:val="1E6E7ACD"/>
    <w:rsid w:val="1F1A602A"/>
    <w:rsid w:val="1F2854B6"/>
    <w:rsid w:val="208E49AD"/>
    <w:rsid w:val="21C768CD"/>
    <w:rsid w:val="22E14253"/>
    <w:rsid w:val="23A206D7"/>
    <w:rsid w:val="23F209A3"/>
    <w:rsid w:val="2403516E"/>
    <w:rsid w:val="256A2A9E"/>
    <w:rsid w:val="2805537E"/>
    <w:rsid w:val="289437EE"/>
    <w:rsid w:val="2B266AD3"/>
    <w:rsid w:val="2C0B0F51"/>
    <w:rsid w:val="2DA1229D"/>
    <w:rsid w:val="2EBF757D"/>
    <w:rsid w:val="3163566D"/>
    <w:rsid w:val="31B83F5F"/>
    <w:rsid w:val="324C7EAF"/>
    <w:rsid w:val="328E2AB6"/>
    <w:rsid w:val="329B12EA"/>
    <w:rsid w:val="33A83F87"/>
    <w:rsid w:val="355C2B3F"/>
    <w:rsid w:val="35F12468"/>
    <w:rsid w:val="36851B5C"/>
    <w:rsid w:val="37D360CA"/>
    <w:rsid w:val="38CB5066"/>
    <w:rsid w:val="3B834693"/>
    <w:rsid w:val="3F301058"/>
    <w:rsid w:val="3FB145D5"/>
    <w:rsid w:val="417A34F9"/>
    <w:rsid w:val="418810F4"/>
    <w:rsid w:val="41A37673"/>
    <w:rsid w:val="42C30950"/>
    <w:rsid w:val="44FF2B50"/>
    <w:rsid w:val="45A65C7F"/>
    <w:rsid w:val="45FC544C"/>
    <w:rsid w:val="468C2A4A"/>
    <w:rsid w:val="46AD2493"/>
    <w:rsid w:val="46EC7F14"/>
    <w:rsid w:val="48AF4C7F"/>
    <w:rsid w:val="493F1517"/>
    <w:rsid w:val="4A81677A"/>
    <w:rsid w:val="4BE551A5"/>
    <w:rsid w:val="4DA177B2"/>
    <w:rsid w:val="4DF36D4F"/>
    <w:rsid w:val="4FB8731F"/>
    <w:rsid w:val="501B7C76"/>
    <w:rsid w:val="504D5CCF"/>
    <w:rsid w:val="515E1AE2"/>
    <w:rsid w:val="51B3563A"/>
    <w:rsid w:val="532B5017"/>
    <w:rsid w:val="533A7469"/>
    <w:rsid w:val="53526129"/>
    <w:rsid w:val="53684DC5"/>
    <w:rsid w:val="543F566E"/>
    <w:rsid w:val="565F61A9"/>
    <w:rsid w:val="57232FC4"/>
    <w:rsid w:val="572D2326"/>
    <w:rsid w:val="57365691"/>
    <w:rsid w:val="59EE1E48"/>
    <w:rsid w:val="5A490F5C"/>
    <w:rsid w:val="5B9D1C78"/>
    <w:rsid w:val="5BD21464"/>
    <w:rsid w:val="5BDE2B83"/>
    <w:rsid w:val="61635F72"/>
    <w:rsid w:val="618606C5"/>
    <w:rsid w:val="63E114D3"/>
    <w:rsid w:val="64D071A1"/>
    <w:rsid w:val="66C40F3F"/>
    <w:rsid w:val="66CA526B"/>
    <w:rsid w:val="6A8B6AC0"/>
    <w:rsid w:val="6AD46D46"/>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9FC4A"/>
  <w15:docId w15:val="{815A4B3F-7CB3-4D69-8F0F-E9788D970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2">
    <w:name w:val="heading 2"/>
    <w:basedOn w:val="a"/>
    <w:next w:val="a"/>
    <w:unhideWhenUsed/>
    <w:qFormat/>
    <w:pPr>
      <w:keepNext/>
      <w:keepLines/>
      <w:outlineLvl w:val="1"/>
    </w:pPr>
    <w:rPr>
      <w:rFonts w:ascii="Arial" w:eastAsia="KaiTi" w:hAnsi="Arial"/>
      <w:b/>
      <w:sz w:val="32"/>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pPr>
      <w:widowControl/>
      <w:spacing w:before="100" w:beforeAutospacing="1" w:after="100" w:afterAutospacing="1"/>
      <w:jc w:val="left"/>
    </w:pPr>
    <w:rPr>
      <w:rFonts w:ascii="宋体" w:hAnsi="宋体" w:cs="宋体"/>
      <w:kern w:val="0"/>
      <w:sz w:val="24"/>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20">
    <w:name w:val="列表段落2"/>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1021</Words>
  <Characters>5823</Characters>
  <Application>Microsoft Office Word</Application>
  <DocSecurity>0</DocSecurity>
  <Lines>48</Lines>
  <Paragraphs>13</Paragraphs>
  <ScaleCrop>false</ScaleCrop>
  <Company>市直单位</Company>
  <LinksUpToDate>false</LinksUpToDate>
  <CharactersWithSpaces>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14</cp:revision>
  <dcterms:created xsi:type="dcterms:W3CDTF">2021-02-24T22:26:00Z</dcterms:created>
  <dcterms:modified xsi:type="dcterms:W3CDTF">2022-04-20T08:19:00Z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A1418400F1FD4BCA902582A595A1D010</vt:lpwstr>
  </property>
</Properties>
</file>