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6A5463" w14:textId="77777777" w:rsidR="00136A61" w:rsidRDefault="00136A61">
      <w:pPr>
        <w:snapToGrid w:val="0"/>
        <w:spacing w:line="480" w:lineRule="auto"/>
        <w:jc w:val="left"/>
        <w:rPr>
          <w:rFonts w:ascii="仿宋_GB2312" w:eastAsia="仿宋_GB2312" w:hAnsi="仿宋_GB2312" w:cs="仿宋_GB2312"/>
          <w:color w:val="333333"/>
          <w:sz w:val="32"/>
          <w:szCs w:val="32"/>
          <w:lang w:bidi="ar"/>
        </w:rPr>
      </w:pPr>
    </w:p>
    <w:p w14:paraId="0D3436A8" w14:textId="77777777" w:rsidR="00136A61" w:rsidRDefault="00136A61">
      <w:pPr>
        <w:spacing w:line="540" w:lineRule="exact"/>
        <w:jc w:val="center"/>
        <w:rPr>
          <w:rFonts w:ascii="仿宋_GB2312" w:eastAsia="仿宋_GB2312" w:hAnsi="仿宋_GB2312" w:cs="仿宋_GB2312"/>
          <w:b/>
          <w:kern w:val="0"/>
          <w:sz w:val="32"/>
          <w:szCs w:val="32"/>
        </w:rPr>
      </w:pPr>
    </w:p>
    <w:p w14:paraId="27217298" w14:textId="77777777" w:rsidR="00136A61" w:rsidRDefault="00136A61">
      <w:pPr>
        <w:spacing w:line="540" w:lineRule="exact"/>
        <w:jc w:val="center"/>
        <w:rPr>
          <w:rFonts w:ascii="仿宋_GB2312" w:eastAsia="仿宋_GB2312" w:hAnsi="仿宋_GB2312" w:cs="仿宋_GB2312"/>
          <w:b/>
          <w:kern w:val="0"/>
          <w:sz w:val="32"/>
          <w:szCs w:val="32"/>
        </w:rPr>
      </w:pPr>
    </w:p>
    <w:p w14:paraId="49360776" w14:textId="77777777" w:rsidR="00136A61" w:rsidRDefault="00136A61">
      <w:pPr>
        <w:spacing w:line="540" w:lineRule="exact"/>
        <w:jc w:val="center"/>
        <w:rPr>
          <w:rFonts w:ascii="仿宋_GB2312" w:eastAsia="仿宋_GB2312" w:hAnsi="仿宋_GB2312" w:cs="仿宋_GB2312"/>
          <w:b/>
          <w:kern w:val="0"/>
          <w:sz w:val="32"/>
          <w:szCs w:val="32"/>
        </w:rPr>
      </w:pPr>
    </w:p>
    <w:p w14:paraId="38C91654" w14:textId="77777777" w:rsidR="00136A61" w:rsidRDefault="00136A61">
      <w:pPr>
        <w:spacing w:line="540" w:lineRule="exact"/>
        <w:rPr>
          <w:rFonts w:ascii="仿宋_GB2312" w:eastAsia="仿宋_GB2312" w:hAnsi="仿宋_GB2312" w:cs="仿宋_GB2312"/>
          <w:b/>
          <w:kern w:val="0"/>
          <w:sz w:val="32"/>
          <w:szCs w:val="32"/>
        </w:rPr>
      </w:pPr>
    </w:p>
    <w:p w14:paraId="156A73E7" w14:textId="77777777" w:rsidR="00136A61" w:rsidRDefault="00136A61">
      <w:pPr>
        <w:spacing w:line="540" w:lineRule="exact"/>
        <w:rPr>
          <w:rFonts w:ascii="仿宋_GB2312" w:eastAsia="仿宋_GB2312" w:hAnsi="仿宋_GB2312" w:cs="仿宋_GB2312"/>
          <w:b/>
          <w:kern w:val="0"/>
          <w:sz w:val="32"/>
          <w:szCs w:val="32"/>
        </w:rPr>
      </w:pPr>
    </w:p>
    <w:p w14:paraId="2FED2129" w14:textId="77777777" w:rsidR="00136A61" w:rsidRDefault="00136A61">
      <w:pPr>
        <w:spacing w:line="540" w:lineRule="exact"/>
        <w:jc w:val="center"/>
        <w:rPr>
          <w:rFonts w:ascii="仿宋_GB2312" w:eastAsia="仿宋_GB2312" w:hAnsi="仿宋_GB2312" w:cs="仿宋_GB2312"/>
          <w:b/>
          <w:kern w:val="0"/>
          <w:sz w:val="32"/>
          <w:szCs w:val="32"/>
        </w:rPr>
      </w:pPr>
    </w:p>
    <w:p w14:paraId="371DFD3C" w14:textId="77777777" w:rsidR="00136A61" w:rsidRDefault="005E440E">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w:t>
      </w:r>
      <w:r>
        <w:rPr>
          <w:rFonts w:ascii="方正小标宋简体" w:eastAsia="方正小标宋简体" w:hAnsi="方正小标宋简体" w:cs="方正小标宋简体" w:hint="eastAsia"/>
          <w:b/>
          <w:kern w:val="0"/>
          <w:sz w:val="44"/>
          <w:szCs w:val="44"/>
          <w:lang w:eastAsia="zh-Hans"/>
        </w:rPr>
        <w:t>县</w:t>
      </w:r>
      <w:r>
        <w:rPr>
          <w:rFonts w:ascii="方正小标宋简体" w:eastAsia="方正小标宋简体" w:hAnsi="方正小标宋简体" w:cs="方正小标宋简体" w:hint="eastAsia"/>
          <w:b/>
          <w:kern w:val="0"/>
          <w:sz w:val="44"/>
          <w:szCs w:val="44"/>
        </w:rPr>
        <w:t>社会主义新农村特色乡镇建设服务中心部门单位整体支出绩效</w:t>
      </w:r>
    </w:p>
    <w:p w14:paraId="1488AA63" w14:textId="77777777" w:rsidR="00136A61" w:rsidRDefault="005E440E">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59FD454C" w14:textId="77777777" w:rsidR="00136A61" w:rsidRDefault="00136A61">
      <w:pPr>
        <w:spacing w:line="540" w:lineRule="exact"/>
        <w:jc w:val="center"/>
        <w:rPr>
          <w:rFonts w:ascii="仿宋_GB2312" w:eastAsia="仿宋_GB2312" w:hAnsi="仿宋_GB2312" w:cs="仿宋_GB2312"/>
          <w:b/>
          <w:kern w:val="0"/>
          <w:sz w:val="32"/>
          <w:szCs w:val="32"/>
        </w:rPr>
      </w:pPr>
    </w:p>
    <w:p w14:paraId="64584A53" w14:textId="77777777" w:rsidR="00136A61" w:rsidRDefault="005E440E">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2021年度）</w:t>
      </w:r>
    </w:p>
    <w:p w14:paraId="2A284A90" w14:textId="77777777" w:rsidR="00136A61" w:rsidRDefault="00136A61">
      <w:pPr>
        <w:spacing w:line="540" w:lineRule="exact"/>
        <w:jc w:val="center"/>
        <w:rPr>
          <w:rFonts w:ascii="仿宋_GB2312" w:eastAsia="仿宋_GB2312" w:hAnsi="仿宋_GB2312" w:cs="仿宋_GB2312"/>
          <w:kern w:val="0"/>
          <w:sz w:val="32"/>
          <w:szCs w:val="32"/>
        </w:rPr>
      </w:pPr>
    </w:p>
    <w:p w14:paraId="66C14C2E" w14:textId="77777777" w:rsidR="00136A61" w:rsidRDefault="00136A61">
      <w:pPr>
        <w:spacing w:line="540" w:lineRule="exact"/>
        <w:jc w:val="center"/>
        <w:rPr>
          <w:rFonts w:ascii="仿宋_GB2312" w:eastAsia="仿宋_GB2312" w:hAnsi="仿宋_GB2312" w:cs="仿宋_GB2312"/>
          <w:kern w:val="0"/>
          <w:sz w:val="32"/>
          <w:szCs w:val="32"/>
        </w:rPr>
      </w:pPr>
    </w:p>
    <w:p w14:paraId="209460B2" w14:textId="77777777" w:rsidR="00136A61" w:rsidRDefault="00136A61">
      <w:pPr>
        <w:spacing w:line="540" w:lineRule="exact"/>
        <w:jc w:val="center"/>
        <w:rPr>
          <w:rFonts w:ascii="仿宋_GB2312" w:eastAsia="仿宋_GB2312" w:hAnsi="仿宋_GB2312" w:cs="仿宋_GB2312"/>
          <w:kern w:val="0"/>
          <w:sz w:val="32"/>
          <w:szCs w:val="32"/>
        </w:rPr>
      </w:pPr>
    </w:p>
    <w:p w14:paraId="774E5A49" w14:textId="77777777" w:rsidR="00136A61" w:rsidRDefault="00136A61">
      <w:pPr>
        <w:spacing w:line="540" w:lineRule="exact"/>
        <w:jc w:val="center"/>
        <w:rPr>
          <w:rFonts w:ascii="仿宋_GB2312" w:eastAsia="仿宋_GB2312" w:hAnsi="仿宋_GB2312" w:cs="仿宋_GB2312"/>
          <w:kern w:val="0"/>
          <w:sz w:val="32"/>
          <w:szCs w:val="32"/>
        </w:rPr>
      </w:pPr>
    </w:p>
    <w:p w14:paraId="13EAA99E" w14:textId="77777777" w:rsidR="00136A61" w:rsidRDefault="00136A61">
      <w:pPr>
        <w:spacing w:line="540" w:lineRule="exact"/>
        <w:jc w:val="center"/>
        <w:rPr>
          <w:rFonts w:ascii="仿宋_GB2312" w:eastAsia="仿宋_GB2312" w:hAnsi="仿宋_GB2312" w:cs="仿宋_GB2312"/>
          <w:kern w:val="0"/>
          <w:sz w:val="32"/>
          <w:szCs w:val="32"/>
        </w:rPr>
      </w:pPr>
    </w:p>
    <w:p w14:paraId="2C79D90F" w14:textId="77777777" w:rsidR="00136A61" w:rsidRDefault="00136A61">
      <w:pPr>
        <w:spacing w:line="540" w:lineRule="exact"/>
        <w:jc w:val="center"/>
        <w:rPr>
          <w:rFonts w:ascii="仿宋_GB2312" w:eastAsia="仿宋_GB2312" w:hAnsi="仿宋_GB2312" w:cs="仿宋_GB2312"/>
          <w:kern w:val="0"/>
          <w:sz w:val="32"/>
          <w:szCs w:val="32"/>
        </w:rPr>
      </w:pPr>
    </w:p>
    <w:p w14:paraId="5988D2F0" w14:textId="77777777" w:rsidR="00136A61" w:rsidRDefault="00136A61">
      <w:pPr>
        <w:spacing w:line="540" w:lineRule="exact"/>
        <w:rPr>
          <w:rFonts w:ascii="仿宋_GB2312" w:eastAsia="仿宋_GB2312" w:hAnsi="仿宋_GB2312" w:cs="仿宋_GB2312"/>
          <w:kern w:val="0"/>
          <w:sz w:val="32"/>
          <w:szCs w:val="32"/>
        </w:rPr>
      </w:pPr>
    </w:p>
    <w:p w14:paraId="71112DC2" w14:textId="77777777" w:rsidR="00136A61" w:rsidRDefault="005E440E">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3B154CE2" w14:textId="77777777" w:rsidR="00136A61" w:rsidRDefault="005E440E">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部门单位名称（公章）：阿克陶县社会主义新农村特色乡镇建设服务中心</w:t>
      </w:r>
    </w:p>
    <w:p w14:paraId="3B335909" w14:textId="77777777" w:rsidR="00136A61" w:rsidRDefault="005E440E">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    年  月   日</w:t>
      </w:r>
    </w:p>
    <w:p w14:paraId="3BEB8D6E" w14:textId="77777777" w:rsidR="00136A61" w:rsidRDefault="00136A61">
      <w:pPr>
        <w:pStyle w:val="3"/>
      </w:pPr>
    </w:p>
    <w:p w14:paraId="569D82A9" w14:textId="77777777" w:rsidR="00136A61" w:rsidRDefault="005E440E">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t>基本概况</w:t>
      </w:r>
      <w:bookmarkEnd w:id="0"/>
    </w:p>
    <w:p w14:paraId="73AA7518" w14:textId="77777777" w:rsidR="00136A61" w:rsidRDefault="005E440E">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（一）单位基本情况</w:t>
      </w:r>
    </w:p>
    <w:p w14:paraId="6D5B028A" w14:textId="77777777" w:rsidR="00136A61" w:rsidRDefault="005E440E">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1.部门主要职能</w:t>
      </w:r>
    </w:p>
    <w:p w14:paraId="7C00A7B4" w14:textId="77777777" w:rsidR="00136A61" w:rsidRDefault="005E440E">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1、统筹协调指导全县新农村特色乡镇建设工作:制定全县的工作意见和有关措施、实施乡镇示范工程的工作方案和有关政带施、制定工作目标考评价体系并组织实施</w:t>
      </w:r>
    </w:p>
    <w:p w14:paraId="402EAB57" w14:textId="77777777" w:rsidR="00136A61" w:rsidRDefault="005E440E">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负责新农村特色乡镇建设的调查及政策研究工作、负责全县新农村特色乡镇建设的宣传、信息交流、经验总结、年度工作总结和年度目标表彰工作及负责协调有关项目安排和资金使用，督查各乡镇建设工程进度，组织实施建设工作检查验收和目标责任制的考核;</w:t>
      </w:r>
    </w:p>
    <w:p w14:paraId="596FF841" w14:textId="77777777" w:rsidR="00136A61" w:rsidRDefault="005E440E">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3、以乡村振兴为契机，加快新农村建设步伐，确保农房建设与周边环境相协调、与传统风貌相协调，以村庄规划为引领，以农房建设促实施配套，努力改善人居环境和生产生活条件，做到“建一片新房、成一片新村”。</w:t>
      </w:r>
    </w:p>
    <w:p w14:paraId="3793B2AD" w14:textId="77777777" w:rsidR="00136A61" w:rsidRDefault="005E440E">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2.部门机构设置及人员构成</w:t>
      </w:r>
    </w:p>
    <w:p w14:paraId="383A6141" w14:textId="77777777" w:rsidR="00136A61" w:rsidRDefault="005E440E">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阿克陶县社会主义新农村特色乡镇建设服务中心单位事业编制4名，实有人员7人。</w:t>
      </w:r>
    </w:p>
    <w:p w14:paraId="32B1BC40" w14:textId="77777777" w:rsidR="00136A61" w:rsidRDefault="005E440E">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3.年度重点工作</w:t>
      </w:r>
    </w:p>
    <w:p w14:paraId="11026545" w14:textId="77777777" w:rsidR="00136A61" w:rsidRDefault="005E440E">
      <w:pPr>
        <w:spacing w:line="560" w:lineRule="exact"/>
        <w:ind w:firstLineChars="200" w:firstLine="640"/>
        <w:rPr>
          <w:rStyle w:val="aa"/>
          <w:rFonts w:ascii="仿宋_GB2312" w:eastAsia="仿宋_GB2312" w:hAnsi="仿宋_GB2312" w:cs="仿宋_GB2312"/>
          <w:b w:val="0"/>
          <w:color w:val="333333"/>
          <w:sz w:val="32"/>
          <w:szCs w:val="32"/>
          <w:lang w:bidi="ar"/>
        </w:rPr>
      </w:pPr>
      <w:r>
        <w:rPr>
          <w:rFonts w:ascii="FangSong" w:eastAsia="FangSong" w:hAnsi="FangSong" w:cs="FangSong" w:hint="eastAsia"/>
          <w:kern w:val="0"/>
          <w:sz w:val="32"/>
          <w:szCs w:val="32"/>
        </w:rPr>
        <w:lastRenderedPageBreak/>
        <w:t>强化担当作为，聚焦主责主业、全力促进住建工作持续健康发展，全力做好民生工程。抗震减灾房建设工程。2021年，我县抗震减灾房建设任务为300套，其中：阿克陶镇32套、巴仁乡50套、皮拉勒乡180套、玉麦乡31套、原种场5套，加马铁热克乡2户。其中一般户为252户，监测户19户，低保户29户。截止10月1日，已开工300套，开工率100%，竣工300套，竣工率100%。</w:t>
      </w:r>
      <w:r>
        <w:rPr>
          <w:rFonts w:ascii="FangSong" w:eastAsia="FangSong" w:hAnsi="FangSong" w:cs="FangSong" w:hint="eastAsia"/>
          <w:bCs/>
          <w:sz w:val="32"/>
          <w:szCs w:val="32"/>
        </w:rPr>
        <w:t>开展农村危房改造政策宣讲10次，培训人员达300余人次。</w:t>
      </w:r>
    </w:p>
    <w:p w14:paraId="23F3D060" w14:textId="77777777" w:rsidR="00136A61" w:rsidRDefault="005E440E">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（二）决策过程</w:t>
      </w:r>
    </w:p>
    <w:p w14:paraId="7C4F38C1" w14:textId="77777777" w:rsidR="00136A61" w:rsidRDefault="005E440E" w:rsidP="00FD34FB">
      <w:pPr>
        <w:pStyle w:val="-"/>
        <w:rPr>
          <w:rFonts w:ascii="FangSong" w:eastAsia="FangSong" w:hAnsi="FangSong" w:cs="FangSong"/>
          <w:sz w:val="32"/>
          <w:szCs w:val="32"/>
          <w:shd w:val="clear" w:color="auto" w:fill="FFFFFF"/>
        </w:rPr>
      </w:pPr>
      <w:r>
        <w:rPr>
          <w:rFonts w:ascii="FangSong" w:eastAsia="FangSong" w:hAnsi="FangSong" w:cs="FangSong" w:hint="eastAsia"/>
          <w:sz w:val="32"/>
          <w:szCs w:val="32"/>
          <w:shd w:val="clear" w:color="auto" w:fill="FFFFFF"/>
        </w:rPr>
        <w:t>（1）召开会议，传达学习了预算支出绩效评价的工作要求，了解项目基本情况，确定项目绩效评价工作程序，制定工作方案。</w:t>
      </w:r>
    </w:p>
    <w:p w14:paraId="064150AF" w14:textId="77777777" w:rsidR="00136A61" w:rsidRDefault="005E440E" w:rsidP="00FD34FB">
      <w:pPr>
        <w:pStyle w:val="-"/>
        <w:rPr>
          <w:rFonts w:ascii="FangSong" w:eastAsia="FangSong" w:hAnsi="FangSong" w:cs="FangSong"/>
          <w:sz w:val="32"/>
          <w:szCs w:val="32"/>
          <w:shd w:val="clear" w:color="auto" w:fill="FFFFFF"/>
        </w:rPr>
      </w:pPr>
      <w:r>
        <w:rPr>
          <w:rFonts w:ascii="FangSong" w:eastAsia="FangSong" w:hAnsi="FangSong" w:cs="FangSong" w:hint="eastAsia"/>
          <w:sz w:val="32"/>
          <w:szCs w:val="32"/>
          <w:shd w:val="clear" w:color="auto" w:fill="FFFFFF"/>
        </w:rPr>
        <w:t>（2）会同单位领导和有关科室负责人，对项目设施、设备状况和技术指标进行认真细致的检查摸排，列出各项维护、维修及设备更新、保养清单。</w:t>
      </w:r>
    </w:p>
    <w:p w14:paraId="0F543D6F" w14:textId="77777777" w:rsidR="00136A61" w:rsidRDefault="005E440E" w:rsidP="00FD34FB">
      <w:pPr>
        <w:pStyle w:val="-"/>
        <w:rPr>
          <w:rStyle w:val="aa"/>
          <w:rFonts w:ascii="KaiTi" w:eastAsia="KaiTi" w:hAnsi="KaiTi" w:cs="KaiTi"/>
          <w:sz w:val="32"/>
          <w:szCs w:val="32"/>
          <w:shd w:val="clear" w:color="auto" w:fill="FFFFFF"/>
        </w:rPr>
      </w:pPr>
      <w:r>
        <w:rPr>
          <w:rStyle w:val="aa"/>
          <w:rFonts w:ascii="KaiTi" w:eastAsia="KaiTi" w:hAnsi="KaiTi" w:cs="KaiTi" w:hint="eastAsia"/>
          <w:sz w:val="32"/>
          <w:szCs w:val="32"/>
          <w:shd w:val="clear" w:color="auto" w:fill="FFFFFF"/>
        </w:rPr>
        <w:t>落实责任、严肃检查。</w:t>
      </w:r>
    </w:p>
    <w:p w14:paraId="2DC58AA4" w14:textId="77777777" w:rsidR="00136A61" w:rsidRDefault="005E440E" w:rsidP="00FD34FB">
      <w:pPr>
        <w:pStyle w:val="-"/>
        <w:rPr>
          <w:rFonts w:ascii="FangSong" w:eastAsia="FangSong" w:hAnsi="FangSong" w:cs="FangSong"/>
          <w:kern w:val="2"/>
          <w:sz w:val="32"/>
          <w:szCs w:val="32"/>
          <w:shd w:val="clear" w:color="auto" w:fill="FFFFFF"/>
        </w:rPr>
      </w:pPr>
      <w:r>
        <w:rPr>
          <w:rFonts w:ascii="FangSong" w:eastAsia="FangSong" w:hAnsi="FangSong" w:cs="FangSong" w:hint="eastAsia"/>
          <w:kern w:val="2"/>
          <w:sz w:val="32"/>
          <w:szCs w:val="32"/>
          <w:shd w:val="clear" w:color="auto" w:fill="FFFFFF"/>
        </w:rPr>
        <w:t>各乡（镇、场）要积极组建施工队，结合农村安居工程工作目标管理责任书，制定详细的工作方案，将工作任务层层分解到村、组、施工队，将责任直接明确到人，确保工程实施的每个环节都有人抓、有人管、有人落实。县安居办将进一步完善技术指导制度，每周不少于三次对工程建设情况进行督促检查。各乡（镇、场）要全力配合协助县安居办开展自查，及时整改自查发现的问题，确保将各项工作落到实处。</w:t>
      </w:r>
    </w:p>
    <w:p w14:paraId="0E647BB7" w14:textId="77777777" w:rsidR="00136A61" w:rsidRDefault="005E440E" w:rsidP="00FD34FB">
      <w:pPr>
        <w:pStyle w:val="-"/>
        <w:rPr>
          <w:rStyle w:val="aa"/>
          <w:rFonts w:ascii="KaiTi" w:eastAsia="KaiTi" w:hAnsi="KaiTi" w:cs="KaiTi"/>
          <w:sz w:val="32"/>
          <w:szCs w:val="32"/>
          <w:shd w:val="clear" w:color="auto" w:fill="FFFFFF"/>
        </w:rPr>
      </w:pPr>
      <w:r>
        <w:rPr>
          <w:rStyle w:val="aa"/>
          <w:rFonts w:ascii="KaiTi" w:eastAsia="KaiTi" w:hAnsi="KaiTi" w:cs="KaiTi" w:hint="eastAsia"/>
          <w:sz w:val="32"/>
          <w:szCs w:val="32"/>
          <w:shd w:val="clear" w:color="auto" w:fill="FFFFFF"/>
        </w:rPr>
        <w:t>加大宣传、强化培训。</w:t>
      </w:r>
    </w:p>
    <w:p w14:paraId="3FEACF8E" w14:textId="77777777" w:rsidR="00136A61" w:rsidRDefault="005E440E" w:rsidP="00FD34FB">
      <w:pPr>
        <w:pStyle w:val="-"/>
        <w:rPr>
          <w:rFonts w:ascii="FangSong" w:eastAsia="FangSong" w:hAnsi="FangSong" w:cs="FangSong"/>
          <w:sz w:val="32"/>
          <w:szCs w:val="32"/>
          <w:shd w:val="clear" w:color="auto" w:fill="FFFFFF"/>
        </w:rPr>
      </w:pPr>
      <w:r>
        <w:rPr>
          <w:rFonts w:ascii="FangSong" w:eastAsia="FangSong" w:hAnsi="FangSong" w:cs="FangSong" w:hint="eastAsia"/>
          <w:sz w:val="32"/>
          <w:szCs w:val="32"/>
          <w:shd w:val="clear" w:color="auto" w:fill="FFFFFF"/>
        </w:rPr>
        <w:t>各乡（镇、场）要通过多种方式进行广泛的政策宣传，特别是要发挥好“访惠聚”工作队的作用，深入农户家中进行</w:t>
      </w:r>
      <w:r>
        <w:rPr>
          <w:rFonts w:ascii="FangSong" w:eastAsia="FangSong" w:hAnsi="FangSong" w:cs="FangSong" w:hint="eastAsia"/>
          <w:sz w:val="32"/>
          <w:szCs w:val="32"/>
          <w:shd w:val="clear" w:color="auto" w:fill="FFFFFF"/>
        </w:rPr>
        <w:lastRenderedPageBreak/>
        <w:t>宣传动员，尤其要注重向四类重点对象宣传解释农村安居工程的好政策，有效调动农牧民建房的积极性。要继续加大对农村劳动力、农村工匠、有意愿建房户的建筑技能培训力度，保证农村安居工程建设技术力量；引导建房户提前订购建材，做好建材储备。工程对外发包的应建立相关施工制度。</w:t>
      </w:r>
    </w:p>
    <w:p w14:paraId="2E295DA4" w14:textId="77777777" w:rsidR="00136A61" w:rsidRDefault="005E440E" w:rsidP="00FD34FB">
      <w:pPr>
        <w:pStyle w:val="-"/>
        <w:rPr>
          <w:rStyle w:val="aa"/>
          <w:rFonts w:ascii="FangSong" w:eastAsia="FangSong" w:hAnsi="FangSong" w:cs="FangSong"/>
          <w:b w:val="0"/>
          <w:bCs w:val="0"/>
          <w:sz w:val="32"/>
          <w:szCs w:val="32"/>
        </w:rPr>
      </w:pPr>
      <w:r>
        <w:rPr>
          <w:rStyle w:val="aa"/>
          <w:rFonts w:ascii="KaiTi" w:eastAsia="KaiTi" w:hAnsi="KaiTi" w:cs="KaiTi" w:hint="eastAsia"/>
          <w:sz w:val="32"/>
          <w:szCs w:val="32"/>
          <w:shd w:val="clear" w:color="auto" w:fill="FFFFFF"/>
        </w:rPr>
        <w:t>（三）注重规划、提高质量。</w:t>
      </w:r>
    </w:p>
    <w:p w14:paraId="03FA3B5E" w14:textId="77777777" w:rsidR="00136A61" w:rsidRDefault="005E440E" w:rsidP="00FD34FB">
      <w:pPr>
        <w:pStyle w:val="-"/>
        <w:rPr>
          <w:rFonts w:ascii="FangSong" w:eastAsia="FangSong" w:hAnsi="FangSong" w:cs="FangSong"/>
          <w:sz w:val="32"/>
          <w:szCs w:val="32"/>
        </w:rPr>
      </w:pPr>
      <w:r>
        <w:rPr>
          <w:rFonts w:ascii="FangSong" w:eastAsia="FangSong" w:hAnsi="FangSong" w:cs="FangSong" w:hint="eastAsia"/>
          <w:sz w:val="32"/>
          <w:szCs w:val="32"/>
          <w:shd w:val="clear" w:color="auto" w:fill="FFFFFF"/>
        </w:rPr>
        <w:t>乡（镇、场）要引导建房户依据村庄建设规划实施工程建设。要严格落实工程质量监管责任制，切实把工程质量安全监管贯穿于农村安居工程建设的全过程，加强对农村安居房建设的技术指导与监督管理，严把图纸审查关、建材质量关、构件制作关、现场施工关、竣工验收关，建立地基施工、主体施工、屋面施工分部分项检查验收制度，实行工程质量监管到村到户，确保农房建设的工程质量安全。散户住房未达到抗震房验收标准的，将扣除未达标户数的补助资金，同时还要追究责任单位分管领导、工作人员及村两委班子的相关责任。</w:t>
      </w:r>
    </w:p>
    <w:p w14:paraId="31C43002" w14:textId="77777777" w:rsidR="00136A61" w:rsidRDefault="005E440E" w:rsidP="00FD34FB">
      <w:pPr>
        <w:pStyle w:val="-"/>
        <w:rPr>
          <w:rStyle w:val="aa"/>
          <w:rFonts w:ascii="KaiTi" w:eastAsia="KaiTi" w:hAnsi="KaiTi" w:cs="KaiTi"/>
          <w:sz w:val="32"/>
          <w:szCs w:val="32"/>
          <w:shd w:val="clear" w:color="auto" w:fill="FFFFFF"/>
        </w:rPr>
      </w:pPr>
      <w:r>
        <w:rPr>
          <w:rStyle w:val="aa"/>
          <w:rFonts w:ascii="KaiTi" w:eastAsia="KaiTi" w:hAnsi="KaiTi" w:cs="KaiTi" w:hint="eastAsia"/>
          <w:sz w:val="32"/>
          <w:szCs w:val="32"/>
          <w:shd w:val="clear" w:color="auto" w:fill="FFFFFF"/>
        </w:rPr>
        <w:t>（四</w:t>
      </w:r>
      <w:r>
        <w:rPr>
          <w:rFonts w:ascii="KaiTi" w:eastAsia="KaiTi" w:hAnsi="KaiTi" w:cs="KaiTi" w:hint="eastAsia"/>
          <w:b/>
          <w:bCs/>
          <w:sz w:val="32"/>
          <w:szCs w:val="32"/>
        </w:rPr>
        <w:t>）</w:t>
      </w:r>
      <w:r>
        <w:rPr>
          <w:rStyle w:val="aa"/>
          <w:rFonts w:ascii="KaiTi" w:eastAsia="KaiTi" w:hAnsi="KaiTi" w:cs="KaiTi" w:hint="eastAsia"/>
          <w:sz w:val="32"/>
          <w:szCs w:val="32"/>
          <w:shd w:val="clear" w:color="auto" w:fill="FFFFFF"/>
        </w:rPr>
        <w:t>规范管理、完善档案。</w:t>
      </w:r>
    </w:p>
    <w:p w14:paraId="4E7292AB" w14:textId="77777777" w:rsidR="00136A61" w:rsidRDefault="005E440E" w:rsidP="00FD34FB">
      <w:pPr>
        <w:pStyle w:val="-"/>
        <w:rPr>
          <w:rFonts w:ascii="FangSong" w:eastAsia="FangSong" w:hAnsi="FangSong" w:cs="FangSong"/>
          <w:sz w:val="32"/>
          <w:szCs w:val="32"/>
        </w:rPr>
      </w:pPr>
      <w:r>
        <w:rPr>
          <w:rFonts w:ascii="FangSong" w:eastAsia="FangSong" w:hAnsi="FangSong" w:cs="FangSong" w:hint="eastAsia"/>
          <w:sz w:val="32"/>
          <w:szCs w:val="32"/>
          <w:shd w:val="clear" w:color="auto" w:fill="FFFFFF"/>
        </w:rPr>
        <w:t>按照《自治区安居富民农户档案管理工作制度》（新安富办函〔2013〕7号）要求，规范农村安居房建设信息管理。农户纸质档案必须包括档案表、农户申请、审批、公示、协议或合同等材料，要按照国家《全国扩大农村危房改造试点农户纸质档案表》以及其填报要求认真填写纸质档案。在此基础上根据工程进度及时、真实、完整、准确录入农户电子档案信息，电子档案信息将作为考核和监管的依据，直接监管到户。</w:t>
      </w:r>
    </w:p>
    <w:p w14:paraId="1C719113" w14:textId="77777777" w:rsidR="00136A61" w:rsidRDefault="005E440E" w:rsidP="00FD34FB">
      <w:pPr>
        <w:pStyle w:val="-"/>
        <w:rPr>
          <w:rStyle w:val="aa"/>
          <w:rFonts w:ascii="KaiTi" w:eastAsia="KaiTi" w:hAnsi="KaiTi" w:cs="KaiTi"/>
          <w:sz w:val="32"/>
          <w:szCs w:val="32"/>
          <w:shd w:val="clear" w:color="auto" w:fill="FFFFFF"/>
        </w:rPr>
      </w:pPr>
      <w:r>
        <w:rPr>
          <w:rStyle w:val="aa"/>
          <w:rFonts w:ascii="KaiTi" w:eastAsia="KaiTi" w:hAnsi="KaiTi" w:cs="KaiTi" w:hint="eastAsia"/>
          <w:sz w:val="32"/>
          <w:szCs w:val="32"/>
          <w:shd w:val="clear" w:color="auto" w:fill="FFFFFF"/>
        </w:rPr>
        <w:t>（五）认真统计、及时报送。</w:t>
      </w:r>
    </w:p>
    <w:p w14:paraId="4BD74F68" w14:textId="77777777" w:rsidR="00136A61" w:rsidRDefault="005E440E" w:rsidP="00FD34FB">
      <w:pPr>
        <w:pStyle w:val="-"/>
        <w:rPr>
          <w:rFonts w:ascii="FangSong" w:eastAsia="FangSong" w:hAnsi="FangSong" w:cs="FangSong"/>
          <w:sz w:val="32"/>
          <w:szCs w:val="32"/>
          <w:shd w:val="clear" w:color="auto" w:fill="FFFFFF"/>
        </w:rPr>
      </w:pPr>
      <w:r>
        <w:rPr>
          <w:rFonts w:ascii="FangSong" w:eastAsia="FangSong" w:hAnsi="FangSong" w:cs="FangSong" w:hint="eastAsia"/>
          <w:sz w:val="32"/>
          <w:szCs w:val="32"/>
          <w:shd w:val="clear" w:color="auto" w:fill="FFFFFF"/>
        </w:rPr>
        <w:t>各乡（镇、场）要安排专人负责将每周农村建房建材储备、</w:t>
      </w:r>
      <w:r>
        <w:rPr>
          <w:rFonts w:ascii="FangSong" w:eastAsia="FangSong" w:hAnsi="FangSong" w:cs="FangSong" w:hint="eastAsia"/>
          <w:sz w:val="32"/>
          <w:szCs w:val="32"/>
          <w:shd w:val="clear" w:color="auto" w:fill="FFFFFF"/>
        </w:rPr>
        <w:lastRenderedPageBreak/>
        <w:t>任务落实、开工进度、质量安全、监督管理、工程竣工等情况进行认真统计，于每周4上报工程进度；要认真编写农村农村安居工程建设信息，将建设成效、经验做法、存在问题和工作建议等以简报、通报等形式，定期不定期上报相关网络平台进行宣传。</w:t>
      </w:r>
    </w:p>
    <w:p w14:paraId="1E0E29E4" w14:textId="77777777" w:rsidR="00136A61" w:rsidRDefault="005E440E" w:rsidP="00FD34FB">
      <w:pPr>
        <w:pStyle w:val="-"/>
        <w:rPr>
          <w:rStyle w:val="aa"/>
          <w:rFonts w:ascii="仿宋_GB2312" w:eastAsia="仿宋_GB2312" w:hAnsi="仿宋_GB2312" w:cs="仿宋_GB2312"/>
          <w:b w:val="0"/>
          <w:color w:val="333333"/>
          <w:sz w:val="32"/>
          <w:szCs w:val="32"/>
          <w:lang w:bidi="ar"/>
        </w:rPr>
      </w:pPr>
      <w:r>
        <w:rPr>
          <w:rFonts w:ascii="FangSong" w:eastAsia="FangSong" w:hAnsi="FangSong" w:cs="FangSong" w:hint="eastAsia"/>
          <w:sz w:val="32"/>
          <w:szCs w:val="32"/>
          <w:shd w:val="clear" w:color="auto" w:fill="FFFFFF"/>
        </w:rPr>
        <w:t>为确保我单位2019年度各项目的科学管理以及绩效评价工作顺利开展，成立了以项目负责人为组长、单位科室负责人为成员的预算绩效管理工作领导小组，负责绩效评价的组织管理和实施工作，全面开展绩效自评。</w:t>
      </w:r>
    </w:p>
    <w:p w14:paraId="2069D2E4" w14:textId="77777777" w:rsidR="00136A61" w:rsidRDefault="005E440E" w:rsidP="00FD34FB">
      <w:pPr>
        <w:pStyle w:val="-"/>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（三）项目资金分配</w:t>
      </w:r>
    </w:p>
    <w:p w14:paraId="16CC3E1C" w14:textId="77777777" w:rsidR="00136A61" w:rsidRDefault="005E440E" w:rsidP="00FD34FB">
      <w:pPr>
        <w:pStyle w:val="-"/>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1.部门（单位）预算编制及分配依据</w:t>
      </w:r>
    </w:p>
    <w:p w14:paraId="34778460" w14:textId="77777777" w:rsidR="00136A61" w:rsidRDefault="005E440E" w:rsidP="00FD34FB">
      <w:pPr>
        <w:pStyle w:val="-"/>
        <w:rPr>
          <w:rFonts w:ascii="FangSong" w:eastAsia="FangSong" w:hAnsi="FangSong" w:cs="FangSong"/>
          <w:sz w:val="32"/>
          <w:szCs w:val="32"/>
          <w:shd w:val="clear" w:color="auto" w:fill="FFFFFF"/>
        </w:rPr>
      </w:pPr>
      <w:r>
        <w:rPr>
          <w:rFonts w:ascii="FangSong" w:eastAsia="FangSong" w:hAnsi="FangSong" w:cs="FangSong" w:hint="eastAsia"/>
          <w:sz w:val="32"/>
          <w:szCs w:val="32"/>
          <w:shd w:val="clear" w:color="auto" w:fill="FFFFFF"/>
        </w:rPr>
        <w:t>《自治区党委  自治区人民政府关于全面实施预算绩效管理的实施意见》（新党发〔2018〕30号）文件要求：“各级政府和各部门单位负责对绩效目标实现程度和预算执行进度实行“双监控”，发现问题要及时纠正，确保绩效目标如期保质保量实现。各级财政部门建立重大政策、项目绩效跟踪机制，对存在严重问题的政策、项目要暂缓或停止预算拨款，督促及时整改落实，同时要按预算绩效管理要求，加强国库现金管理，降低资金运行成本。”</w:t>
      </w:r>
    </w:p>
    <w:p w14:paraId="681E264C" w14:textId="77777777" w:rsidR="00136A61" w:rsidRDefault="005E440E" w:rsidP="00FD34FB">
      <w:pPr>
        <w:pStyle w:val="-"/>
        <w:rPr>
          <w:rFonts w:ascii="FangSong" w:eastAsia="FangSong" w:hAnsi="FangSong" w:cs="FangSong"/>
          <w:sz w:val="32"/>
          <w:szCs w:val="32"/>
          <w:shd w:val="clear" w:color="auto" w:fill="FFFFFF"/>
        </w:rPr>
      </w:pPr>
      <w:r>
        <w:rPr>
          <w:rFonts w:ascii="FangSong" w:eastAsia="FangSong" w:hAnsi="FangSong" w:cs="FangSong" w:hint="eastAsia"/>
          <w:sz w:val="32"/>
          <w:szCs w:val="32"/>
          <w:shd w:val="clear" w:color="auto" w:fill="FFFFFF"/>
        </w:rPr>
        <w:t>我单位为贯彻落实《自治区党委  自治区人民政府关于全面实施预算绩效管理的实施意见》（新党发〔2018〕30号）、《关于开展2019年度自治区部门单位整体支出预算绩效管理工作的通知》（新财预〔2019〕12号）等文件精神，按照全方位、全过程、全覆盖预算管理要求，将我单位部门整体支出纳入全过程预算管理。</w:t>
      </w:r>
    </w:p>
    <w:p w14:paraId="67B02020" w14:textId="57B065F0" w:rsidR="00136A61" w:rsidRDefault="00FD34FB" w:rsidP="00FD34FB">
      <w:pPr>
        <w:pStyle w:val="1"/>
        <w:tabs>
          <w:tab w:val="left" w:pos="312"/>
        </w:tabs>
        <w:snapToGrid w:val="0"/>
        <w:spacing w:line="540" w:lineRule="exact"/>
        <w:ind w:left="643" w:firstLineChars="0" w:firstLine="0"/>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bCs w:val="0"/>
          <w:color w:val="333333"/>
          <w:sz w:val="32"/>
          <w:szCs w:val="32"/>
          <w:lang w:bidi="ar"/>
        </w:rPr>
        <w:t>.</w:t>
      </w:r>
      <w:r w:rsidR="005E440E">
        <w:rPr>
          <w:rStyle w:val="aa"/>
          <w:rFonts w:ascii="仿宋_GB2312" w:eastAsia="仿宋_GB2312" w:hAnsi="仿宋_GB2312" w:cs="仿宋_GB2312" w:hint="eastAsia"/>
          <w:bCs w:val="0"/>
          <w:color w:val="333333"/>
          <w:sz w:val="32"/>
          <w:szCs w:val="32"/>
          <w:lang w:bidi="ar"/>
        </w:rPr>
        <w:t>分配结果</w:t>
      </w:r>
    </w:p>
    <w:p w14:paraId="6ACD68C1" w14:textId="77777777" w:rsidR="00136A61" w:rsidRDefault="005E440E">
      <w:pPr>
        <w:pStyle w:val="1"/>
        <w:snapToGrid w:val="0"/>
        <w:spacing w:line="540" w:lineRule="exact"/>
        <w:ind w:firstLine="640"/>
        <w:rPr>
          <w:rFonts w:ascii="FangSong" w:eastAsia="FangSong" w:hAnsi="FangSong" w:cs="FangSong"/>
          <w:sz w:val="32"/>
          <w:szCs w:val="32"/>
          <w:shd w:val="clear" w:color="auto" w:fill="FFFFFF"/>
        </w:rPr>
      </w:pPr>
      <w:r>
        <w:rPr>
          <w:rFonts w:ascii="FangSong" w:eastAsia="FangSong" w:hAnsi="FangSong" w:cs="FangSong" w:hint="eastAsia"/>
          <w:sz w:val="32"/>
          <w:szCs w:val="32"/>
          <w:shd w:val="clear" w:color="auto" w:fill="FFFFFF"/>
        </w:rPr>
        <w:t>我单位资金分配与绩效目标一致，符合绩效目标合理</w:t>
      </w:r>
      <w:r>
        <w:rPr>
          <w:rFonts w:ascii="FangSong" w:eastAsia="FangSong" w:hAnsi="FangSong" w:cs="FangSong" w:hint="eastAsia"/>
          <w:sz w:val="32"/>
          <w:szCs w:val="32"/>
          <w:shd w:val="clear" w:color="auto" w:fill="FFFFFF"/>
        </w:rPr>
        <w:lastRenderedPageBreak/>
        <w:t>性。</w:t>
      </w:r>
    </w:p>
    <w:p w14:paraId="65389AFD" w14:textId="77777777" w:rsidR="00136A61" w:rsidRDefault="005E440E">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3.重点支出保障率</w:t>
      </w:r>
    </w:p>
    <w:p w14:paraId="30F3FE4D" w14:textId="77777777" w:rsidR="00136A61" w:rsidRDefault="005E440E">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本年主要实施阿克陶县农房抗震防灾工程建设项目重点项目，履行了以乡村振兴为契机，加快新农村建设步伐，确保农房建设与周边环境相协调、与传统风貌相协调，以村庄规划为引领，以农房建设促实施配套，努力改善人居环境和生产生活条件，做到“建一片新房、成一片新村”。等主要职责。</w:t>
      </w:r>
    </w:p>
    <w:p w14:paraId="1B6F8E8A" w14:textId="77777777" w:rsidR="00136A61" w:rsidRDefault="005E440E">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本年度预算安排的重点项目支出1424.86万元，项目总支出1424.86万元，重点支出保障率为100%。</w:t>
      </w:r>
    </w:p>
    <w:p w14:paraId="21BC1150" w14:textId="77777777" w:rsidR="00136A61" w:rsidRDefault="005E440E">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（四）部门单位整体支出规模</w:t>
      </w:r>
    </w:p>
    <w:p w14:paraId="46F0E0FC" w14:textId="77777777" w:rsidR="00136A61" w:rsidRDefault="005E440E">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1.预算执行情况</w:t>
      </w:r>
    </w:p>
    <w:p w14:paraId="21F402DC" w14:textId="77777777" w:rsidR="00136A61" w:rsidRDefault="005E440E">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（1）年初预算执行情况</w:t>
      </w:r>
    </w:p>
    <w:p w14:paraId="291E6733" w14:textId="4AA23006" w:rsidR="00136A61" w:rsidRDefault="005E440E">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我单位年初预算数为101.93万元，实际预算执行数</w:t>
      </w:r>
      <w:r w:rsidR="007F6EEF">
        <w:rPr>
          <w:rStyle w:val="aa"/>
          <w:rFonts w:ascii="仿宋_GB2312" w:eastAsia="仿宋_GB2312" w:hAnsi="仿宋_GB2312" w:cs="仿宋_GB2312"/>
          <w:b w:val="0"/>
          <w:sz w:val="32"/>
          <w:szCs w:val="32"/>
          <w:lang w:bidi="ar"/>
        </w:rPr>
        <w:t>99.41</w:t>
      </w:r>
      <w:r>
        <w:rPr>
          <w:rStyle w:val="aa"/>
          <w:rFonts w:ascii="仿宋_GB2312" w:eastAsia="仿宋_GB2312" w:hAnsi="仿宋_GB2312" w:cs="仿宋_GB2312" w:hint="eastAsia"/>
          <w:b w:val="0"/>
          <w:sz w:val="32"/>
          <w:szCs w:val="32"/>
          <w:lang w:bidi="ar"/>
        </w:rPr>
        <w:t>万元，预算执行率为</w:t>
      </w:r>
      <w:r w:rsidR="007F6EEF">
        <w:rPr>
          <w:rStyle w:val="aa"/>
          <w:rFonts w:ascii="仿宋_GB2312" w:eastAsia="仿宋_GB2312" w:hAnsi="仿宋_GB2312" w:cs="仿宋_GB2312"/>
          <w:b w:val="0"/>
          <w:sz w:val="32"/>
          <w:szCs w:val="32"/>
          <w:lang w:bidi="ar"/>
        </w:rPr>
        <w:t>97.52</w:t>
      </w:r>
      <w:r>
        <w:rPr>
          <w:rStyle w:val="aa"/>
          <w:rFonts w:ascii="仿宋_GB2312" w:eastAsia="仿宋_GB2312" w:hAnsi="仿宋_GB2312" w:cs="仿宋_GB2312" w:hint="eastAsia"/>
          <w:b w:val="0"/>
          <w:sz w:val="32"/>
          <w:szCs w:val="32"/>
          <w:lang w:bidi="ar"/>
        </w:rPr>
        <w:t>%。</w:t>
      </w:r>
    </w:p>
    <w:p w14:paraId="0E69C8A0" w14:textId="77777777" w:rsidR="00136A61" w:rsidRDefault="005E440E">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（2）全年预算执行情况</w:t>
      </w:r>
    </w:p>
    <w:p w14:paraId="0B426557" w14:textId="2B5AC943" w:rsidR="00136A61" w:rsidRDefault="005E440E">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全年预算数为3127.24万元，全年实际支出资金</w:t>
      </w:r>
      <w:r w:rsidR="007F6EEF">
        <w:rPr>
          <w:rStyle w:val="aa"/>
          <w:rFonts w:ascii="仿宋_GB2312" w:eastAsia="仿宋_GB2312" w:hAnsi="仿宋_GB2312" w:cs="仿宋_GB2312"/>
          <w:b w:val="0"/>
          <w:sz w:val="32"/>
          <w:szCs w:val="32"/>
          <w:lang w:bidi="ar"/>
        </w:rPr>
        <w:t>1544.9</w:t>
      </w:r>
      <w:r>
        <w:rPr>
          <w:rStyle w:val="aa"/>
          <w:rFonts w:ascii="仿宋_GB2312" w:eastAsia="仿宋_GB2312" w:hAnsi="仿宋_GB2312" w:cs="仿宋_GB2312" w:hint="eastAsia"/>
          <w:b w:val="0"/>
          <w:sz w:val="32"/>
          <w:szCs w:val="32"/>
          <w:lang w:bidi="ar"/>
        </w:rPr>
        <w:t>万元，预算执行率</w:t>
      </w:r>
      <w:r w:rsidR="007F6EEF">
        <w:rPr>
          <w:rStyle w:val="aa"/>
          <w:rFonts w:ascii="仿宋_GB2312" w:eastAsia="仿宋_GB2312" w:hAnsi="仿宋_GB2312" w:cs="仿宋_GB2312" w:hint="eastAsia"/>
          <w:b w:val="0"/>
          <w:sz w:val="32"/>
          <w:szCs w:val="32"/>
          <w:lang w:bidi="ar"/>
        </w:rPr>
        <w:t>4</w:t>
      </w:r>
      <w:r w:rsidR="007F6EEF">
        <w:rPr>
          <w:rStyle w:val="aa"/>
          <w:rFonts w:ascii="仿宋_GB2312" w:eastAsia="仿宋_GB2312" w:hAnsi="仿宋_GB2312" w:cs="仿宋_GB2312"/>
          <w:b w:val="0"/>
          <w:sz w:val="32"/>
          <w:szCs w:val="32"/>
          <w:lang w:bidi="ar"/>
        </w:rPr>
        <w:t>9.4</w:t>
      </w:r>
      <w:r>
        <w:rPr>
          <w:rStyle w:val="aa"/>
          <w:rFonts w:ascii="仿宋_GB2312" w:eastAsia="仿宋_GB2312" w:hAnsi="仿宋_GB2312" w:cs="仿宋_GB2312" w:hint="eastAsia"/>
          <w:b w:val="0"/>
          <w:sz w:val="32"/>
          <w:szCs w:val="32"/>
          <w:lang w:bidi="ar"/>
        </w:rPr>
        <w:t>%。</w:t>
      </w:r>
    </w:p>
    <w:p w14:paraId="0D366B76" w14:textId="77777777" w:rsidR="00136A61" w:rsidRDefault="005E440E">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2.预算调整情况</w:t>
      </w:r>
    </w:p>
    <w:p w14:paraId="7BC551D3" w14:textId="77777777" w:rsidR="00136A61" w:rsidRDefault="005E440E">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我单位年初批复预算数101.93万元，年中调整数3025.31万元，调整后全年预算数3127.24万元，预算调整率3068%。</w:t>
      </w:r>
    </w:p>
    <w:p w14:paraId="5BE10230" w14:textId="77777777" w:rsidR="00136A61" w:rsidRDefault="005E440E">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 xml:space="preserve">3.政府采购执行情况 </w:t>
      </w:r>
    </w:p>
    <w:p w14:paraId="621DD310" w14:textId="77777777" w:rsidR="00136A61" w:rsidRDefault="005E440E">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我单位本年度需政府采购的预算数为0万元。</w:t>
      </w:r>
    </w:p>
    <w:p w14:paraId="2D36EEAC" w14:textId="77777777" w:rsidR="00136A61" w:rsidRDefault="005E440E">
      <w:pPr>
        <w:pStyle w:val="1"/>
        <w:snapToGrid w:val="0"/>
        <w:spacing w:line="540" w:lineRule="exact"/>
        <w:ind w:firstLine="643"/>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（五）评价使用方法和主要内容、涉及范围</w:t>
      </w:r>
    </w:p>
    <w:p w14:paraId="2F6EF881" w14:textId="77777777" w:rsidR="00136A61" w:rsidRDefault="005E440E">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lastRenderedPageBreak/>
        <w:t>1.评价使用方法</w:t>
      </w:r>
    </w:p>
    <w:p w14:paraId="4F40334C" w14:textId="77777777" w:rsidR="00136A61" w:rsidRDefault="005E440E">
      <w:pPr>
        <w:pStyle w:val="1"/>
        <w:snapToGrid w:val="0"/>
        <w:spacing w:line="540" w:lineRule="exact"/>
        <w:ind w:firstLine="640"/>
        <w:rPr>
          <w:rStyle w:val="aa"/>
          <w:rFonts w:ascii="仿宋_GB2312" w:eastAsia="仿宋_GB2312" w:hAnsi="仿宋_GB2312" w:cs="仿宋_GB2312"/>
          <w:b w:val="0"/>
          <w:sz w:val="32"/>
          <w:szCs w:val="32"/>
          <w:lang w:bidi="ar"/>
        </w:rPr>
      </w:pPr>
      <w:bookmarkStart w:id="1" w:name="_Hlk49856735"/>
      <w:r>
        <w:rPr>
          <w:rStyle w:val="aa"/>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本次评价主要采取比较法和调查法。一是比较法。对项目支出情况及建设后的产出及效果与项目实施计划目标进行比较，分析预计目标的完成程度。二是</w:t>
      </w:r>
      <w:r>
        <w:rPr>
          <w:rStyle w:val="aa"/>
          <w:rFonts w:ascii="仿宋_GB2312" w:eastAsia="仿宋_GB2312" w:hAnsi="仿宋_GB2312" w:cs="仿宋_GB2312" w:hint="eastAsia"/>
          <w:b w:val="0"/>
          <w:sz w:val="32"/>
          <w:szCs w:val="32"/>
          <w:lang w:eastAsia="zh-Hans" w:bidi="ar"/>
        </w:rPr>
        <w:t>公众评判法</w:t>
      </w:r>
      <w:r>
        <w:rPr>
          <w:rStyle w:val="aa"/>
          <w:rFonts w:ascii="仿宋_GB2312" w:eastAsia="仿宋_GB2312" w:hAnsi="仿宋_GB2312" w:cs="仿宋_GB2312" w:hint="eastAsia"/>
          <w:b w:val="0"/>
          <w:sz w:val="32"/>
          <w:szCs w:val="32"/>
          <w:lang w:bidi="ar"/>
        </w:rPr>
        <w:t>。通过专家评估、公众问卷及抽样调查等方式进行评判的方法。问卷调查是针对项目区利益相关方实施的调查，并对调查结果进行统计、分析和评定。</w:t>
      </w:r>
    </w:p>
    <w:p w14:paraId="6CFCBA8E" w14:textId="77777777" w:rsidR="00136A61" w:rsidRDefault="005E440E">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2.评价对象及主要内容</w:t>
      </w:r>
    </w:p>
    <w:p w14:paraId="368DD285" w14:textId="77777777" w:rsidR="00136A61" w:rsidRDefault="005E440E">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color w:val="333333"/>
          <w:sz w:val="32"/>
          <w:szCs w:val="32"/>
          <w:lang w:bidi="ar"/>
        </w:rPr>
        <w:t>评价的对象及主要内容为:</w:t>
      </w:r>
      <w:r>
        <w:rPr>
          <w:rStyle w:val="aa"/>
          <w:rFonts w:ascii="仿宋_GB2312" w:eastAsia="仿宋_GB2312" w:hAnsi="仿宋_GB2312" w:cs="仿宋_GB2312" w:hint="eastAsia"/>
          <w:bCs w:val="0"/>
          <w:color w:val="333333"/>
          <w:sz w:val="32"/>
          <w:szCs w:val="32"/>
          <w:lang w:bidi="ar"/>
        </w:rPr>
        <w:t>一是</w:t>
      </w:r>
      <w:r>
        <w:rPr>
          <w:rStyle w:val="aa"/>
          <w:rFonts w:ascii="仿宋_GB2312" w:eastAsia="仿宋_GB2312" w:hAnsi="仿宋_GB2312" w:cs="仿宋_GB2312" w:hint="eastAsia"/>
          <w:b w:val="0"/>
          <w:color w:val="333333"/>
          <w:sz w:val="32"/>
          <w:szCs w:val="32"/>
          <w:lang w:bidi="ar"/>
        </w:rPr>
        <w:t>部门单位整体管理及使用情况，具体涉及预算管理、基本支出和专项支出的管理及使用情况；</w:t>
      </w:r>
      <w:r>
        <w:rPr>
          <w:rStyle w:val="aa"/>
          <w:rFonts w:ascii="仿宋_GB2312" w:eastAsia="仿宋_GB2312" w:hAnsi="仿宋_GB2312" w:cs="仿宋_GB2312" w:hint="eastAsia"/>
          <w:bCs w:val="0"/>
          <w:color w:val="333333"/>
          <w:sz w:val="32"/>
          <w:szCs w:val="32"/>
          <w:lang w:bidi="ar"/>
        </w:rPr>
        <w:t>二是</w:t>
      </w:r>
      <w:r>
        <w:rPr>
          <w:rStyle w:val="aa"/>
          <w:rFonts w:ascii="仿宋_GB2312" w:eastAsia="仿宋_GB2312" w:hAnsi="仿宋_GB2312" w:cs="仿宋_GB2312" w:hint="eastAsia"/>
          <w:b w:val="0"/>
          <w:color w:val="333333"/>
          <w:sz w:val="32"/>
          <w:szCs w:val="32"/>
          <w:lang w:bidi="ar"/>
        </w:rPr>
        <w:t>部门单位整体支出绩效情况，具体涉及部门单位整体支出绩效目标的实现程度，包括是否达到预定产出、效果和效益效率等；</w:t>
      </w:r>
      <w:r>
        <w:rPr>
          <w:rStyle w:val="aa"/>
          <w:rFonts w:ascii="仿宋_GB2312" w:eastAsia="仿宋_GB2312" w:hAnsi="仿宋_GB2312" w:cs="仿宋_GB2312" w:hint="eastAsia"/>
          <w:bCs w:val="0"/>
          <w:color w:val="333333"/>
          <w:sz w:val="32"/>
          <w:szCs w:val="32"/>
          <w:lang w:bidi="ar"/>
        </w:rPr>
        <w:t>三是</w:t>
      </w:r>
      <w:r>
        <w:rPr>
          <w:rStyle w:val="aa"/>
          <w:rFonts w:ascii="仿宋_GB2312" w:eastAsia="仿宋_GB2312" w:hAnsi="仿宋_GB2312" w:cs="仿宋_GB2312" w:hint="eastAsia"/>
          <w:b w:val="0"/>
          <w:color w:val="333333"/>
          <w:sz w:val="32"/>
          <w:szCs w:val="32"/>
          <w:lang w:bidi="ar"/>
        </w:rPr>
        <w:t>部门单位专项组织实施情况，具体涉及专项组织情况分析和相关管理情况；</w:t>
      </w:r>
      <w:r>
        <w:rPr>
          <w:rStyle w:val="aa"/>
          <w:rFonts w:ascii="仿宋_GB2312" w:eastAsia="仿宋_GB2312" w:hAnsi="仿宋_GB2312" w:cs="仿宋_GB2312" w:hint="eastAsia"/>
          <w:bCs w:val="0"/>
          <w:color w:val="333333"/>
          <w:sz w:val="32"/>
          <w:szCs w:val="32"/>
          <w:lang w:bidi="ar"/>
        </w:rPr>
        <w:t>四是</w:t>
      </w:r>
      <w:r>
        <w:rPr>
          <w:rStyle w:val="aa"/>
          <w:rFonts w:ascii="仿宋_GB2312" w:eastAsia="仿宋_GB2312" w:hAnsi="仿宋_GB2312" w:cs="仿宋_GB2312" w:hint="eastAsia"/>
          <w:b w:val="0"/>
          <w:color w:val="333333"/>
          <w:sz w:val="32"/>
          <w:szCs w:val="32"/>
          <w:lang w:bidi="ar"/>
        </w:rPr>
        <w:t>资产管理情况，具体涉及资产管理规范性和资产变动情况。</w:t>
      </w:r>
    </w:p>
    <w:p w14:paraId="79D218BF" w14:textId="77777777" w:rsidR="00136A61" w:rsidRDefault="005E440E">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3.涉及的范围</w:t>
      </w:r>
      <w:bookmarkEnd w:id="1"/>
    </w:p>
    <w:p w14:paraId="0C0C4ED3" w14:textId="77777777" w:rsidR="00136A61" w:rsidRDefault="005E440E">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评价范围是对本单位整体支出从年度总体绩效目标、产出指标、效益指标、满意度指标等方面进行了全方位、多角度综合评价分析。</w:t>
      </w:r>
    </w:p>
    <w:p w14:paraId="4F38BCCF" w14:textId="77777777" w:rsidR="00136A61" w:rsidRDefault="005E440E">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2" w:name="_Toc32535_WPSOffice_Level1"/>
      <w:r>
        <w:rPr>
          <w:rFonts w:ascii="仿宋_GB2312" w:eastAsia="仿宋_GB2312" w:hAnsi="仿宋_GB2312" w:cs="仿宋_GB2312" w:hint="eastAsia"/>
          <w:b/>
          <w:color w:val="333333"/>
          <w:sz w:val="32"/>
          <w:szCs w:val="32"/>
          <w:lang w:bidi="ar"/>
        </w:rPr>
        <w:t>部门单位整体支出管理及使用情况</w:t>
      </w:r>
      <w:bookmarkEnd w:id="2"/>
    </w:p>
    <w:p w14:paraId="4EB027F7" w14:textId="77777777" w:rsidR="00136A61" w:rsidRDefault="005E440E">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（一）预算管理情况</w:t>
      </w:r>
    </w:p>
    <w:p w14:paraId="56FA159B" w14:textId="77777777" w:rsidR="00136A61" w:rsidRDefault="005E440E">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1.管理制度健全性</w:t>
      </w:r>
    </w:p>
    <w:p w14:paraId="531BC435" w14:textId="77777777" w:rsidR="00136A61" w:rsidRDefault="005E440E">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本单位为加强预算管理，规范财务行为，已制定《阿克陶县住房和城乡建设局部门单位预算绩效管理工作实施办法》，《住建局单位财务管理制度》等健全完整的各项管理</w:t>
      </w:r>
      <w:r>
        <w:rPr>
          <w:rStyle w:val="aa"/>
          <w:rFonts w:ascii="仿宋_GB2312" w:eastAsia="仿宋_GB2312" w:hAnsi="仿宋_GB2312" w:cs="仿宋_GB2312" w:hint="eastAsia"/>
          <w:b w:val="0"/>
          <w:color w:val="333333"/>
          <w:sz w:val="32"/>
          <w:szCs w:val="32"/>
          <w:lang w:bidi="ar"/>
        </w:rPr>
        <w:lastRenderedPageBreak/>
        <w:t>制度，有效保障了我单位高效的履行工作职能，较好的促进事业发展。</w:t>
      </w:r>
    </w:p>
    <w:p w14:paraId="6B430A7B" w14:textId="77777777" w:rsidR="00136A61" w:rsidRDefault="005E440E">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2.资金使用合规性和安全性</w:t>
      </w:r>
    </w:p>
    <w:p w14:paraId="05F5F9BD" w14:textId="77777777" w:rsidR="00136A61" w:rsidRDefault="005E440E">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487A6E3F" w14:textId="77777777" w:rsidR="00136A61" w:rsidRDefault="005E440E">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3.预决算信息公开性</w:t>
      </w:r>
    </w:p>
    <w:p w14:paraId="1BE455A2" w14:textId="77777777" w:rsidR="00136A61" w:rsidRDefault="005E440E">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Fonts w:ascii="FangSong" w:eastAsia="FangSong" w:hAnsi="FangSong" w:cs="宋体" w:hint="eastAsia"/>
          <w:bCs/>
          <w:color w:val="333333"/>
          <w:sz w:val="32"/>
          <w:szCs w:val="32"/>
          <w:lang w:bidi="ar"/>
        </w:rPr>
        <w:t>按照县财政局预决算信息公开工作要求，我单位在县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21B5ED2A" w14:textId="77777777" w:rsidR="00136A61" w:rsidRDefault="005E440E">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（二）基本支出和使用情况</w:t>
      </w:r>
    </w:p>
    <w:p w14:paraId="5B581868" w14:textId="77777777" w:rsidR="00136A61" w:rsidRDefault="005E440E">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1.基本支出和使用情况</w:t>
      </w:r>
    </w:p>
    <w:p w14:paraId="5DAD37CE" w14:textId="77777777" w:rsidR="00136A61" w:rsidRDefault="005E440E">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2021年本单位基本支出全年预算总额144.92万元，其中：人员经费131.75万元，公用经费13.17万元。实际支出120.04万元，基本支出预算执行率98%。</w:t>
      </w:r>
    </w:p>
    <w:p w14:paraId="5942B47F" w14:textId="77777777" w:rsidR="00136A61" w:rsidRDefault="005E440E">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14:paraId="6F136418" w14:textId="77777777" w:rsidR="00136A61" w:rsidRDefault="005E440E">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2.三公经费控制情况</w:t>
      </w:r>
    </w:p>
    <w:p w14:paraId="55F3E581" w14:textId="77777777" w:rsidR="00136A61" w:rsidRDefault="005E440E">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lastRenderedPageBreak/>
        <w:t>我单位坚决贯彻落实中央、自治区、阿克陶</w:t>
      </w:r>
      <w:r>
        <w:rPr>
          <w:rFonts w:ascii="FangSong" w:eastAsia="FangSong" w:hAnsi="FangSong" w:cs="宋体" w:hint="eastAsia"/>
          <w:bCs/>
          <w:color w:val="333333"/>
          <w:sz w:val="32"/>
          <w:szCs w:val="32"/>
          <w:lang w:eastAsia="zh-Hans" w:bidi="ar"/>
        </w:rPr>
        <w:t>县</w:t>
      </w:r>
      <w:r>
        <w:rPr>
          <w:rFonts w:ascii="FangSong" w:eastAsia="FangSong" w:hAnsi="FangSong" w:cs="宋体" w:hint="eastAsia"/>
          <w:bCs/>
          <w:color w:val="333333"/>
          <w:sz w:val="32"/>
          <w:szCs w:val="32"/>
          <w:lang w:bidi="ar"/>
        </w:rPr>
        <w:t>厉行勤俭办公的工作要求，提倡本单位全体干部职工，勤俭节约，切实降低行政运行成本，确保每年“三公经费”只减不增。2021年“三公经费”预算为0.99万元，实际支出0万元，“三公经费”控制率为100%，其中：因公出国（境）费预算为0万元，实际支出0万元；公务接待费预算为0万元，实际支出0万元；公务用车购置费预算为0万元，实际支出0万元；公务用车运行维护费预算为0.99万元，实际支出0万元，公务用车运行维护费控制率100%，符合财政部门本年预算要求和相关管理制度要求。</w:t>
      </w:r>
    </w:p>
    <w:p w14:paraId="08B85837" w14:textId="77777777" w:rsidR="00136A61" w:rsidRDefault="005E440E">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（三）专项支出管理和使用情况</w:t>
      </w:r>
    </w:p>
    <w:p w14:paraId="231CDAFF" w14:textId="77777777" w:rsidR="00136A61" w:rsidRDefault="005E440E">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专项资金的使用符合国家法规和财务管理制度，专项资金拨付有完整的审批程序和手续，符合项目预算批复或合同规定的用途，不存在截留、挤占、挪用、虚列支出等情况。</w:t>
      </w:r>
    </w:p>
    <w:p w14:paraId="250A3823" w14:textId="04D2413B" w:rsidR="00136A61" w:rsidRDefault="005E440E">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2021年本单位安排专项支出预算总额</w:t>
      </w:r>
      <w:r w:rsidR="007F6EEF">
        <w:rPr>
          <w:rStyle w:val="aa"/>
          <w:rFonts w:ascii="仿宋_GB2312" w:eastAsia="仿宋_GB2312" w:hAnsi="仿宋_GB2312" w:cs="仿宋_GB2312"/>
          <w:b w:val="0"/>
          <w:sz w:val="32"/>
          <w:szCs w:val="32"/>
          <w:lang w:bidi="ar"/>
        </w:rPr>
        <w:t>2982.31</w:t>
      </w:r>
      <w:r>
        <w:rPr>
          <w:rStyle w:val="aa"/>
          <w:rFonts w:ascii="仿宋_GB2312" w:eastAsia="仿宋_GB2312" w:hAnsi="仿宋_GB2312" w:cs="仿宋_GB2312" w:hint="eastAsia"/>
          <w:b w:val="0"/>
          <w:sz w:val="32"/>
          <w:szCs w:val="32"/>
          <w:lang w:bidi="ar"/>
        </w:rPr>
        <w:t>万元，实际支出1424.86万元，专项支出预算执行率</w:t>
      </w:r>
      <w:r w:rsidR="007F6EEF">
        <w:rPr>
          <w:rStyle w:val="aa"/>
          <w:rFonts w:ascii="仿宋_GB2312" w:eastAsia="仿宋_GB2312" w:hAnsi="仿宋_GB2312" w:cs="仿宋_GB2312"/>
          <w:b w:val="0"/>
          <w:sz w:val="32"/>
          <w:szCs w:val="32"/>
          <w:lang w:bidi="ar"/>
        </w:rPr>
        <w:t>47.8</w:t>
      </w:r>
      <w:r>
        <w:rPr>
          <w:rStyle w:val="aa"/>
          <w:rFonts w:ascii="仿宋_GB2312" w:eastAsia="仿宋_GB2312" w:hAnsi="仿宋_GB2312" w:cs="仿宋_GB2312" w:hint="eastAsia"/>
          <w:b w:val="0"/>
          <w:sz w:val="32"/>
          <w:szCs w:val="32"/>
          <w:lang w:bidi="ar"/>
        </w:rPr>
        <w:t>%。</w:t>
      </w:r>
    </w:p>
    <w:p w14:paraId="141865D8" w14:textId="0D5C75D3" w:rsidR="00136A61" w:rsidRDefault="005E440E">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2021年本单位共有</w:t>
      </w:r>
      <w:r w:rsidR="007F6EEF">
        <w:rPr>
          <w:rStyle w:val="aa"/>
          <w:rFonts w:ascii="仿宋_GB2312" w:eastAsia="仿宋_GB2312" w:hAnsi="仿宋_GB2312" w:cs="仿宋_GB2312"/>
          <w:b w:val="0"/>
          <w:sz w:val="32"/>
          <w:szCs w:val="32"/>
          <w:lang w:bidi="ar"/>
        </w:rPr>
        <w:t>5</w:t>
      </w:r>
      <w:r>
        <w:rPr>
          <w:rStyle w:val="aa"/>
          <w:rFonts w:ascii="仿宋_GB2312" w:eastAsia="仿宋_GB2312" w:hAnsi="仿宋_GB2312" w:cs="仿宋_GB2312" w:hint="eastAsia"/>
          <w:b w:val="0"/>
          <w:sz w:val="32"/>
          <w:szCs w:val="32"/>
          <w:lang w:bidi="ar"/>
        </w:rPr>
        <w:t>个资金项目，其中</w:t>
      </w:r>
      <w:r w:rsidR="007F6EEF">
        <w:rPr>
          <w:rStyle w:val="aa"/>
          <w:rFonts w:ascii="仿宋_GB2312" w:eastAsia="仿宋_GB2312" w:hAnsi="仿宋_GB2312" w:cs="仿宋_GB2312"/>
          <w:b w:val="0"/>
          <w:sz w:val="32"/>
          <w:szCs w:val="32"/>
          <w:lang w:bidi="ar"/>
        </w:rPr>
        <w:t>5</w:t>
      </w:r>
      <w:r>
        <w:rPr>
          <w:rStyle w:val="aa"/>
          <w:rFonts w:ascii="仿宋_GB2312" w:eastAsia="仿宋_GB2312" w:hAnsi="仿宋_GB2312" w:cs="仿宋_GB2312" w:hint="eastAsia"/>
          <w:b w:val="0"/>
          <w:sz w:val="32"/>
          <w:szCs w:val="32"/>
          <w:lang w:bidi="ar"/>
        </w:rPr>
        <w:t>个属经常性项目、0个属当年度新增项目，已完成项目</w:t>
      </w:r>
      <w:r w:rsidR="007F6EEF">
        <w:rPr>
          <w:rStyle w:val="aa"/>
          <w:rFonts w:ascii="仿宋_GB2312" w:eastAsia="仿宋_GB2312" w:hAnsi="仿宋_GB2312" w:cs="仿宋_GB2312"/>
          <w:b w:val="0"/>
          <w:sz w:val="32"/>
          <w:szCs w:val="32"/>
          <w:lang w:bidi="ar"/>
        </w:rPr>
        <w:t>5</w:t>
      </w:r>
      <w:r>
        <w:rPr>
          <w:rStyle w:val="aa"/>
          <w:rFonts w:ascii="仿宋_GB2312" w:eastAsia="仿宋_GB2312" w:hAnsi="仿宋_GB2312" w:cs="仿宋_GB2312" w:hint="eastAsia"/>
          <w:b w:val="0"/>
          <w:sz w:val="32"/>
          <w:szCs w:val="32"/>
          <w:lang w:bidi="ar"/>
        </w:rPr>
        <w:t>个、未完成项目0个。</w:t>
      </w:r>
    </w:p>
    <w:p w14:paraId="0707BBC1" w14:textId="77777777" w:rsidR="00136A61" w:rsidRDefault="005E440E">
      <w:pPr>
        <w:snapToGrid w:val="0"/>
        <w:spacing w:line="540" w:lineRule="exact"/>
        <w:ind w:left="648"/>
        <w:outlineLvl w:val="0"/>
        <w:rPr>
          <w:rFonts w:ascii="仿宋_GB2312" w:eastAsia="仿宋_GB2312" w:hAnsi="仿宋_GB2312" w:cs="仿宋_GB2312"/>
          <w:b/>
          <w:color w:val="333333"/>
          <w:sz w:val="32"/>
          <w:szCs w:val="32"/>
          <w:lang w:bidi="ar"/>
        </w:rPr>
      </w:pPr>
      <w:bookmarkStart w:id="3" w:name="_Toc1734_WPSOffice_Level1"/>
      <w:r>
        <w:rPr>
          <w:rFonts w:ascii="仿宋_GB2312" w:eastAsia="仿宋_GB2312" w:hAnsi="仿宋_GB2312" w:cs="仿宋_GB2312" w:hint="eastAsia"/>
          <w:b/>
          <w:color w:val="333333"/>
          <w:sz w:val="32"/>
          <w:szCs w:val="32"/>
          <w:lang w:bidi="ar"/>
        </w:rPr>
        <w:t>三、部门单位专项组织实施情况</w:t>
      </w:r>
      <w:bookmarkEnd w:id="3"/>
    </w:p>
    <w:p w14:paraId="67FF9160" w14:textId="21B1EF8E" w:rsidR="00136A61" w:rsidRDefault="005E440E">
      <w:pPr>
        <w:pStyle w:val="1"/>
        <w:snapToGrid w:val="0"/>
        <w:spacing w:line="540" w:lineRule="exact"/>
        <w:ind w:firstLine="640"/>
        <w:rPr>
          <w:rStyle w:val="aa"/>
          <w:rFonts w:ascii="仿宋_GB2312" w:eastAsia="仿宋_GB2312" w:hAnsi="仿宋_GB2312" w:cs="仿宋_GB2312"/>
          <w:bCs w:val="0"/>
          <w:spacing w:val="-4"/>
          <w:sz w:val="32"/>
          <w:szCs w:val="32"/>
        </w:rPr>
      </w:pPr>
      <w:r>
        <w:rPr>
          <w:rStyle w:val="aa"/>
          <w:rFonts w:ascii="仿宋_GB2312" w:eastAsia="仿宋_GB2312" w:hAnsi="仿宋_GB2312" w:cs="仿宋_GB2312" w:hint="eastAsia"/>
          <w:b w:val="0"/>
          <w:sz w:val="32"/>
          <w:szCs w:val="32"/>
          <w:lang w:bidi="ar"/>
        </w:rPr>
        <w:t>本年我单位实施专项项目</w:t>
      </w:r>
      <w:r w:rsidR="007F6EEF">
        <w:rPr>
          <w:rStyle w:val="aa"/>
          <w:rFonts w:ascii="仿宋_GB2312" w:eastAsia="仿宋_GB2312" w:hAnsi="仿宋_GB2312" w:cs="仿宋_GB2312"/>
          <w:b w:val="0"/>
          <w:sz w:val="32"/>
          <w:szCs w:val="32"/>
          <w:lang w:bidi="ar"/>
        </w:rPr>
        <w:t>5</w:t>
      </w:r>
      <w:r>
        <w:rPr>
          <w:rStyle w:val="aa"/>
          <w:rFonts w:ascii="仿宋_GB2312" w:eastAsia="仿宋_GB2312" w:hAnsi="仿宋_GB2312" w:cs="仿宋_GB2312" w:hint="eastAsia"/>
          <w:b w:val="0"/>
          <w:sz w:val="32"/>
          <w:szCs w:val="32"/>
          <w:lang w:bidi="ar"/>
        </w:rPr>
        <w:t>个，涉及金额</w:t>
      </w:r>
      <w:r w:rsidR="007F6EEF">
        <w:rPr>
          <w:rStyle w:val="aa"/>
          <w:rFonts w:ascii="仿宋_GB2312" w:eastAsia="仿宋_GB2312" w:hAnsi="仿宋_GB2312" w:cs="仿宋_GB2312"/>
          <w:b w:val="0"/>
          <w:sz w:val="32"/>
          <w:szCs w:val="32"/>
          <w:lang w:bidi="ar"/>
        </w:rPr>
        <w:t>2982.31</w:t>
      </w:r>
      <w:r>
        <w:rPr>
          <w:rStyle w:val="aa"/>
          <w:rFonts w:ascii="仿宋_GB2312" w:eastAsia="仿宋_GB2312" w:hAnsi="仿宋_GB2312" w:cs="仿宋_GB2312" w:hint="eastAsia"/>
          <w:b w:val="0"/>
          <w:sz w:val="32"/>
          <w:szCs w:val="32"/>
          <w:lang w:bidi="ar"/>
        </w:rPr>
        <w:t>万元，其中：中央专项项目</w:t>
      </w:r>
      <w:r w:rsidR="007F6EEF">
        <w:rPr>
          <w:rStyle w:val="aa"/>
          <w:rFonts w:ascii="仿宋_GB2312" w:eastAsia="仿宋_GB2312" w:hAnsi="仿宋_GB2312" w:cs="仿宋_GB2312"/>
          <w:b w:val="0"/>
          <w:sz w:val="32"/>
          <w:szCs w:val="32"/>
          <w:lang w:bidi="ar"/>
        </w:rPr>
        <w:t>5</w:t>
      </w:r>
      <w:r>
        <w:rPr>
          <w:rStyle w:val="aa"/>
          <w:rFonts w:ascii="仿宋_GB2312" w:eastAsia="仿宋_GB2312" w:hAnsi="仿宋_GB2312" w:cs="仿宋_GB2312" w:hint="eastAsia"/>
          <w:b w:val="0"/>
          <w:sz w:val="32"/>
          <w:szCs w:val="32"/>
          <w:lang w:bidi="ar"/>
        </w:rPr>
        <w:t>个涉及金额</w:t>
      </w:r>
      <w:r w:rsidR="007F6EEF">
        <w:rPr>
          <w:rStyle w:val="aa"/>
          <w:rFonts w:ascii="仿宋_GB2312" w:eastAsia="仿宋_GB2312" w:hAnsi="仿宋_GB2312" w:cs="仿宋_GB2312"/>
          <w:b w:val="0"/>
          <w:sz w:val="32"/>
          <w:szCs w:val="32"/>
          <w:lang w:bidi="ar"/>
        </w:rPr>
        <w:t>2982.31</w:t>
      </w:r>
      <w:r>
        <w:rPr>
          <w:rStyle w:val="aa"/>
          <w:rFonts w:ascii="仿宋_GB2312" w:eastAsia="仿宋_GB2312" w:hAnsi="仿宋_GB2312" w:cs="仿宋_GB2312" w:hint="eastAsia"/>
          <w:b w:val="0"/>
          <w:sz w:val="32"/>
          <w:szCs w:val="32"/>
          <w:lang w:bidi="ar"/>
        </w:rPr>
        <w:t>万元，自治区专项项目</w:t>
      </w:r>
      <w:r w:rsidR="007F6EEF">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个涉及金额</w:t>
      </w:r>
      <w:r w:rsidR="007F6EEF">
        <w:rPr>
          <w:rStyle w:val="aa"/>
          <w:rFonts w:ascii="仿宋_GB2312" w:eastAsia="仿宋_GB2312" w:hAnsi="仿宋_GB2312" w:cs="仿宋_GB2312"/>
          <w:b w:val="0"/>
          <w:sz w:val="32"/>
          <w:szCs w:val="32"/>
          <w:lang w:bidi="ar"/>
        </w:rPr>
        <w:t>0</w:t>
      </w:r>
      <w:r>
        <w:rPr>
          <w:rStyle w:val="aa"/>
          <w:rFonts w:ascii="仿宋_GB2312" w:eastAsia="仿宋_GB2312" w:hAnsi="仿宋_GB2312" w:cs="仿宋_GB2312" w:hint="eastAsia"/>
          <w:b w:val="0"/>
          <w:sz w:val="32"/>
          <w:szCs w:val="32"/>
          <w:lang w:bidi="ar"/>
        </w:rPr>
        <w:t>万元。</w:t>
      </w:r>
    </w:p>
    <w:p w14:paraId="527906DC" w14:textId="423FDBC6" w:rsidR="00136A61" w:rsidRDefault="005E440E">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bCs w:val="0"/>
          <w:spacing w:val="-4"/>
          <w:sz w:val="32"/>
          <w:szCs w:val="32"/>
        </w:rPr>
        <w:t>（一）项目专项组织情况分析</w:t>
      </w:r>
    </w:p>
    <w:p w14:paraId="080910D9" w14:textId="77777777" w:rsidR="00136A61" w:rsidRDefault="005E440E">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1.前期准备</w:t>
      </w:r>
    </w:p>
    <w:p w14:paraId="5ED81006" w14:textId="77777777" w:rsidR="00136A61" w:rsidRDefault="005E440E">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lastRenderedPageBreak/>
        <w:t>我单位成立专项支出绩效评价小组，成员如下：</w:t>
      </w:r>
    </w:p>
    <w:p w14:paraId="21EBA30D" w14:textId="77777777" w:rsidR="00136A61" w:rsidRDefault="005E440E">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刘赞勤任评价组组长，绩效评价工作职责为负责全盘工作。</w:t>
      </w:r>
    </w:p>
    <w:p w14:paraId="67DB00A3" w14:textId="77777777" w:rsidR="00136A61" w:rsidRDefault="005E440E">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何世国任评价组副组长，绩效评价工作职责为为对项目实施情况进行实地调查。</w:t>
      </w:r>
    </w:p>
    <w:p w14:paraId="57B46207" w14:textId="77777777" w:rsidR="00136A61" w:rsidRDefault="005E440E">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迪丽努尔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3E218733" w14:textId="77777777" w:rsidR="00136A61" w:rsidRDefault="005E440E">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2.组织实施</w:t>
      </w:r>
    </w:p>
    <w:p w14:paraId="274C9582" w14:textId="77777777" w:rsidR="00136A61" w:rsidRDefault="005E440E">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14:paraId="478BEF41" w14:textId="5DBACEC7" w:rsidR="00136A61" w:rsidRPr="009C0393" w:rsidRDefault="009C0393" w:rsidP="009C0393">
      <w:pPr>
        <w:pStyle w:val="1"/>
        <w:snapToGrid w:val="0"/>
        <w:spacing w:line="540" w:lineRule="exact"/>
        <w:ind w:firstLine="627"/>
        <w:outlineLvl w:val="2"/>
        <w:rPr>
          <w:rStyle w:val="aa"/>
          <w:rFonts w:ascii="仿宋_GB2312" w:eastAsia="仿宋_GB2312" w:hAnsi="仿宋_GB2312" w:cs="仿宋_GB2312"/>
          <w:spacing w:val="-4"/>
          <w:sz w:val="32"/>
          <w:szCs w:val="32"/>
        </w:rPr>
      </w:pPr>
      <w:r w:rsidRPr="009C0393">
        <w:rPr>
          <w:rStyle w:val="aa"/>
          <w:rFonts w:ascii="仿宋_GB2312" w:eastAsia="仿宋_GB2312" w:hAnsi="仿宋_GB2312" w:cs="仿宋_GB2312" w:hint="eastAsia"/>
          <w:spacing w:val="-4"/>
          <w:sz w:val="32"/>
          <w:szCs w:val="32"/>
        </w:rPr>
        <w:t>3</w:t>
      </w:r>
      <w:r w:rsidRPr="009C0393">
        <w:rPr>
          <w:rStyle w:val="aa"/>
          <w:rFonts w:ascii="仿宋_GB2312" w:eastAsia="仿宋_GB2312" w:hAnsi="仿宋_GB2312" w:cs="仿宋_GB2312"/>
          <w:spacing w:val="-4"/>
          <w:sz w:val="32"/>
          <w:szCs w:val="32"/>
        </w:rPr>
        <w:t>.</w:t>
      </w:r>
      <w:r w:rsidR="007F6EEF" w:rsidRPr="009C0393">
        <w:rPr>
          <w:rStyle w:val="aa"/>
          <w:rFonts w:ascii="仿宋_GB2312" w:eastAsia="仿宋_GB2312" w:hAnsi="仿宋_GB2312" w:cs="仿宋_GB2312" w:hint="eastAsia"/>
          <w:spacing w:val="-4"/>
          <w:sz w:val="32"/>
          <w:szCs w:val="32"/>
        </w:rPr>
        <w:t>项目绩效情况</w:t>
      </w:r>
    </w:p>
    <w:p w14:paraId="4E1C6BD9" w14:textId="7A392245" w:rsidR="007F6EEF" w:rsidRDefault="007F6EEF" w:rsidP="009C0393">
      <w:pPr>
        <w:pStyle w:val="1"/>
        <w:snapToGrid w:val="0"/>
        <w:spacing w:line="540" w:lineRule="exact"/>
        <w:ind w:left="420" w:firstLine="640"/>
        <w:outlineLvl w:val="1"/>
        <w:rPr>
          <w:rStyle w:val="aa"/>
          <w:rFonts w:ascii="仿宋_GB2312" w:eastAsia="仿宋_GB2312" w:hAnsi="仿宋_GB2312" w:cs="仿宋_GB2312"/>
          <w:b w:val="0"/>
          <w:sz w:val="32"/>
          <w:szCs w:val="32"/>
          <w:lang w:bidi="ar"/>
        </w:rPr>
      </w:pPr>
      <w:r w:rsidRPr="009C0393">
        <w:rPr>
          <w:rStyle w:val="aa"/>
          <w:rFonts w:ascii="仿宋_GB2312" w:eastAsia="仿宋_GB2312" w:hAnsi="仿宋_GB2312" w:cs="仿宋_GB2312" w:hint="eastAsia"/>
          <w:b w:val="0"/>
          <w:sz w:val="32"/>
          <w:szCs w:val="32"/>
          <w:lang w:bidi="ar"/>
        </w:rPr>
        <w:t>2</w:t>
      </w:r>
      <w:r w:rsidRPr="009C0393">
        <w:rPr>
          <w:rStyle w:val="aa"/>
          <w:rFonts w:ascii="仿宋_GB2312" w:eastAsia="仿宋_GB2312" w:hAnsi="仿宋_GB2312" w:cs="仿宋_GB2312"/>
          <w:b w:val="0"/>
          <w:sz w:val="32"/>
          <w:szCs w:val="32"/>
          <w:lang w:bidi="ar"/>
        </w:rPr>
        <w:t>021</w:t>
      </w:r>
      <w:r w:rsidRPr="009C0393">
        <w:rPr>
          <w:rStyle w:val="aa"/>
          <w:rFonts w:ascii="仿宋_GB2312" w:eastAsia="仿宋_GB2312" w:hAnsi="仿宋_GB2312" w:cs="仿宋_GB2312" w:hint="eastAsia"/>
          <w:b w:val="0"/>
          <w:sz w:val="32"/>
          <w:szCs w:val="32"/>
          <w:lang w:bidi="ar"/>
        </w:rPr>
        <w:t>年本单位共有五个资金项目，为建房补助资金</w:t>
      </w:r>
      <w:r w:rsidR="009C0393" w:rsidRPr="009C0393">
        <w:rPr>
          <w:rStyle w:val="aa"/>
          <w:rFonts w:ascii="仿宋_GB2312" w:eastAsia="仿宋_GB2312" w:hAnsi="仿宋_GB2312" w:cs="仿宋_GB2312" w:hint="eastAsia"/>
          <w:b w:val="0"/>
          <w:sz w:val="32"/>
          <w:szCs w:val="32"/>
          <w:lang w:bidi="ar"/>
        </w:rPr>
        <w:t>，建房补助，2017年整村推进路灯项目，安居富民及游牧民定居基础设施配套、2019安居富民及定居兴牧基础设施配套，建房补助资金，安居富民工程-盘活存量资金</w:t>
      </w:r>
      <w:r w:rsidR="009C0393">
        <w:rPr>
          <w:rStyle w:val="aa"/>
          <w:rFonts w:ascii="仿宋_GB2312" w:eastAsia="仿宋_GB2312" w:hAnsi="仿宋_GB2312" w:cs="仿宋_GB2312" w:hint="eastAsia"/>
          <w:b w:val="0"/>
          <w:sz w:val="32"/>
          <w:szCs w:val="32"/>
          <w:lang w:bidi="ar"/>
        </w:rPr>
        <w:t>以上项目均已完成。</w:t>
      </w:r>
    </w:p>
    <w:p w14:paraId="5E6668F4" w14:textId="77777777" w:rsidR="00136A61" w:rsidRDefault="005E440E">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（二）专项管理情况分析</w:t>
      </w:r>
    </w:p>
    <w:p w14:paraId="19D53867" w14:textId="77777777" w:rsidR="00136A61" w:rsidRDefault="005E440E">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1.项目资金情况</w:t>
      </w:r>
    </w:p>
    <w:p w14:paraId="23E18024" w14:textId="1440E39E" w:rsidR="00136A61" w:rsidRDefault="005E440E">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该项目预算资金</w:t>
      </w:r>
      <w:r w:rsidR="009C0393">
        <w:rPr>
          <w:rStyle w:val="aa"/>
          <w:rFonts w:ascii="仿宋_GB2312" w:eastAsia="仿宋_GB2312" w:hAnsi="仿宋_GB2312" w:cs="仿宋_GB2312"/>
          <w:b w:val="0"/>
          <w:sz w:val="32"/>
          <w:szCs w:val="32"/>
          <w:lang w:bidi="ar"/>
        </w:rPr>
        <w:t>2982.31</w:t>
      </w:r>
      <w:r w:rsidR="009C0393">
        <w:rPr>
          <w:rStyle w:val="aa"/>
          <w:rFonts w:ascii="仿宋_GB2312" w:eastAsia="仿宋_GB2312" w:hAnsi="仿宋_GB2312" w:cs="仿宋_GB2312" w:hint="eastAsia"/>
          <w:b w:val="0"/>
          <w:sz w:val="32"/>
          <w:szCs w:val="32"/>
          <w:lang w:bidi="ar"/>
        </w:rPr>
        <w:t>万</w:t>
      </w:r>
      <w:r>
        <w:rPr>
          <w:rStyle w:val="aa"/>
          <w:rFonts w:ascii="仿宋_GB2312" w:eastAsia="仿宋_GB2312" w:hAnsi="仿宋_GB2312" w:cs="仿宋_GB2312" w:hint="eastAsia"/>
          <w:b w:val="0"/>
          <w:bCs w:val="0"/>
          <w:spacing w:val="-4"/>
          <w:sz w:val="32"/>
          <w:szCs w:val="32"/>
        </w:rPr>
        <w:t>元，实际到位</w:t>
      </w:r>
      <w:r w:rsidR="009C0393">
        <w:rPr>
          <w:rStyle w:val="aa"/>
          <w:rFonts w:ascii="仿宋_GB2312" w:eastAsia="仿宋_GB2312" w:hAnsi="仿宋_GB2312" w:cs="仿宋_GB2312"/>
          <w:b w:val="0"/>
          <w:sz w:val="32"/>
          <w:szCs w:val="32"/>
          <w:lang w:bidi="ar"/>
        </w:rPr>
        <w:t>2982.31</w:t>
      </w:r>
      <w:r>
        <w:rPr>
          <w:rStyle w:val="aa"/>
          <w:rFonts w:ascii="仿宋_GB2312" w:eastAsia="仿宋_GB2312" w:hAnsi="仿宋_GB2312" w:cs="仿宋_GB2312" w:hint="eastAsia"/>
          <w:b w:val="0"/>
          <w:bCs w:val="0"/>
          <w:spacing w:val="-4"/>
          <w:sz w:val="32"/>
          <w:szCs w:val="32"/>
        </w:rPr>
        <w:t>万元，</w:t>
      </w:r>
      <w:r>
        <w:rPr>
          <w:rStyle w:val="aa"/>
          <w:rFonts w:ascii="仿宋_GB2312" w:eastAsia="仿宋_GB2312" w:hAnsi="仿宋_GB2312" w:cs="仿宋_GB2312" w:hint="eastAsia"/>
          <w:b w:val="0"/>
          <w:bCs w:val="0"/>
          <w:spacing w:val="-4"/>
          <w:sz w:val="32"/>
          <w:szCs w:val="32"/>
        </w:rPr>
        <w:lastRenderedPageBreak/>
        <w:t>实际支出</w:t>
      </w:r>
      <w:r>
        <w:rPr>
          <w:rStyle w:val="aa"/>
          <w:rFonts w:ascii="仿宋_GB2312" w:eastAsia="仿宋_GB2312" w:hAnsi="仿宋_GB2312" w:cs="仿宋_GB2312" w:hint="eastAsia"/>
          <w:b w:val="0"/>
          <w:sz w:val="32"/>
          <w:szCs w:val="32"/>
          <w:lang w:bidi="ar"/>
        </w:rPr>
        <w:t>1424.89</w:t>
      </w:r>
      <w:r>
        <w:rPr>
          <w:rStyle w:val="aa"/>
          <w:rFonts w:ascii="仿宋_GB2312" w:eastAsia="仿宋_GB2312" w:hAnsi="仿宋_GB2312" w:cs="仿宋_GB2312" w:hint="eastAsia"/>
          <w:b w:val="0"/>
          <w:bCs w:val="0"/>
          <w:spacing w:val="-4"/>
          <w:sz w:val="32"/>
          <w:szCs w:val="32"/>
        </w:rPr>
        <w:t>万元。到位足额及时，预算编制依据充分，预算编制准确，资金不存在截留、挪用，支付审批合规、不存在用途改变、范围超支和虚列项目支出等情况；本项目严格按照《阿克陶县住房和城乡建设局单位财务管理制度》执行项目资金，实行专账核算、逐级审批。认真落实项目资金的使用各项管理制度，确保专款专用，及时拨付到位。</w:t>
      </w:r>
    </w:p>
    <w:p w14:paraId="1CFDABD0" w14:textId="77777777" w:rsidR="00136A61" w:rsidRDefault="005E440E">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2.项目实施情况</w:t>
      </w:r>
    </w:p>
    <w:p w14:paraId="4AB51005" w14:textId="77777777" w:rsidR="00136A61" w:rsidRDefault="005E440E">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项目组织情况：</w:t>
      </w:r>
      <w:r>
        <w:rPr>
          <w:rStyle w:val="aa"/>
          <w:rFonts w:ascii="仿宋_GB2312" w:eastAsia="仿宋_GB2312" w:hAnsi="仿宋_GB2312" w:cs="仿宋_GB2312" w:hint="eastAsia"/>
          <w:b w:val="0"/>
          <w:bCs w:val="0"/>
          <w:spacing w:val="-4"/>
          <w:sz w:val="32"/>
          <w:szCs w:val="32"/>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14:paraId="1F347845" w14:textId="77777777" w:rsidR="00136A61" w:rsidRDefault="005E440E">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项目管理情况：</w:t>
      </w:r>
      <w:r>
        <w:rPr>
          <w:rStyle w:val="aa"/>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3AF6AA7C" w14:textId="77777777" w:rsidR="00136A61" w:rsidRDefault="005E440E">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项目监管情况：</w:t>
      </w:r>
      <w:r>
        <w:rPr>
          <w:rStyle w:val="aa"/>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23F73276" w14:textId="77777777" w:rsidR="00136A61" w:rsidRDefault="005E440E">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3.项目绩效情况</w:t>
      </w:r>
    </w:p>
    <w:p w14:paraId="5D57A36B" w14:textId="77777777" w:rsidR="00136A61" w:rsidRDefault="005E440E">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成本控制情况：</w:t>
      </w:r>
      <w:r>
        <w:rPr>
          <w:rStyle w:val="aa"/>
          <w:rFonts w:ascii="仿宋_GB2312" w:eastAsia="仿宋_GB2312" w:hAnsi="仿宋_GB2312" w:cs="仿宋_GB2312" w:hint="eastAsia"/>
          <w:b w:val="0"/>
          <w:bCs w:val="0"/>
          <w:spacing w:val="-4"/>
          <w:sz w:val="32"/>
          <w:szCs w:val="32"/>
        </w:rPr>
        <w:t>严格按照相关的专项资金管理办法，实行多重审批控制专项经费的支出。</w:t>
      </w:r>
    </w:p>
    <w:p w14:paraId="062535D0" w14:textId="77777777" w:rsidR="00136A61" w:rsidRDefault="005E440E">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成本节约情况：</w:t>
      </w:r>
      <w:r>
        <w:rPr>
          <w:rStyle w:val="aa"/>
          <w:rFonts w:ascii="仿宋_GB2312" w:eastAsia="仿宋_GB2312" w:hAnsi="仿宋_GB2312" w:cs="仿宋_GB2312" w:hint="eastAsia"/>
          <w:b w:val="0"/>
          <w:bCs w:val="0"/>
          <w:spacing w:val="-4"/>
          <w:sz w:val="32"/>
          <w:szCs w:val="32"/>
        </w:rPr>
        <w:t>项目根据实际情况做出合理预算，支出严格控制在预算范围内，本着节约成本，防止资源浪费的原则将项目成效最大化。</w:t>
      </w:r>
    </w:p>
    <w:p w14:paraId="5C8E1C4A" w14:textId="77777777" w:rsidR="00136A61" w:rsidRDefault="005E440E">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4.项目效率性</w:t>
      </w:r>
    </w:p>
    <w:p w14:paraId="52E037C5" w14:textId="77777777" w:rsidR="00136A61" w:rsidRDefault="005E440E">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lastRenderedPageBreak/>
        <w:t>项目实施进度：</w:t>
      </w:r>
      <w:r>
        <w:rPr>
          <w:rStyle w:val="aa"/>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7EC86830" w14:textId="77777777" w:rsidR="00136A61" w:rsidRDefault="005E440E">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项目完成质量：</w:t>
      </w:r>
      <w:r>
        <w:rPr>
          <w:rStyle w:val="aa"/>
          <w:rFonts w:ascii="仿宋_GB2312" w:eastAsia="仿宋_GB2312" w:hAnsi="仿宋_GB2312" w:cs="仿宋_GB2312" w:hint="eastAsia"/>
          <w:b w:val="0"/>
          <w:bCs w:val="0"/>
          <w:spacing w:val="-4"/>
          <w:sz w:val="32"/>
          <w:szCs w:val="32"/>
        </w:rPr>
        <w:t>项目严格按照年度预期目标执行，项目完成质量达标。</w:t>
      </w:r>
    </w:p>
    <w:p w14:paraId="695201A8" w14:textId="77777777" w:rsidR="00136A61" w:rsidRDefault="005E440E">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5.项目效益性</w:t>
      </w:r>
    </w:p>
    <w:p w14:paraId="0A166C91" w14:textId="77777777" w:rsidR="00136A61" w:rsidRDefault="005E440E">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预期目标完成程度：</w:t>
      </w:r>
      <w:r>
        <w:rPr>
          <w:rStyle w:val="aa"/>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194FA4AF" w14:textId="77777777" w:rsidR="00136A61" w:rsidRDefault="005E440E">
      <w:pPr>
        <w:pStyle w:val="1"/>
        <w:snapToGrid w:val="0"/>
        <w:spacing w:line="540" w:lineRule="exact"/>
        <w:ind w:leftChars="152" w:left="319" w:firstLineChars="100" w:firstLine="313"/>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项目实施对效益的影响：</w:t>
      </w:r>
      <w:r>
        <w:rPr>
          <w:rStyle w:val="aa"/>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1F6D9548" w14:textId="77777777" w:rsidR="00136A61" w:rsidRDefault="005E440E">
      <w:pPr>
        <w:pStyle w:val="1"/>
        <w:numPr>
          <w:ilvl w:val="0"/>
          <w:numId w:val="5"/>
        </w:numPr>
        <w:snapToGrid w:val="0"/>
        <w:spacing w:line="540" w:lineRule="exact"/>
        <w:ind w:firstLineChars="0"/>
        <w:outlineLvl w:val="0"/>
        <w:rPr>
          <w:rStyle w:val="aa"/>
          <w:rFonts w:ascii="仿宋_GB2312" w:eastAsia="仿宋_GB2312" w:hAnsi="仿宋_GB2312" w:cs="仿宋_GB2312"/>
          <w:spacing w:val="-4"/>
          <w:sz w:val="32"/>
          <w:szCs w:val="32"/>
        </w:rPr>
      </w:pPr>
      <w:bookmarkStart w:id="4" w:name="_Toc27846_WPSOffice_Level1"/>
      <w:r>
        <w:rPr>
          <w:rStyle w:val="aa"/>
          <w:rFonts w:ascii="仿宋_GB2312" w:eastAsia="仿宋_GB2312" w:hAnsi="仿宋_GB2312" w:cs="仿宋_GB2312" w:hint="eastAsia"/>
          <w:spacing w:val="-4"/>
          <w:sz w:val="32"/>
          <w:szCs w:val="32"/>
        </w:rPr>
        <w:t>资产管理情况</w:t>
      </w:r>
      <w:bookmarkEnd w:id="4"/>
    </w:p>
    <w:p w14:paraId="330C2790" w14:textId="77777777" w:rsidR="00136A61" w:rsidRDefault="005E440E">
      <w:pPr>
        <w:pStyle w:val="1"/>
        <w:tabs>
          <w:tab w:val="left" w:pos="0"/>
        </w:tabs>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（一）资产管理规范性</w:t>
      </w:r>
    </w:p>
    <w:p w14:paraId="74567F99" w14:textId="77777777" w:rsidR="00136A61" w:rsidRDefault="005E440E">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我单位2021年资产合计数为1521.29万元，比上年增加97.12万元，主要原因是收到以前年度江西援疆资金，货币资金增加，其中：货币资金1521.29万元，比上年增加97.12万元；财政应返还额度0万元，比上年相比无变化；房屋0平方米0万元，比上年减少0万元；车辆2辆，33.08万元，与上年相比无变化；在建工程10493万元，与上年相比减少1389.2万元，减少原因为：一部分在建工程转固；办公设备及家具23.59万元，与上年相比无变化。我单位本年无资产处置情况,资产配置合理，使用规范，安全完整。</w:t>
      </w:r>
    </w:p>
    <w:p w14:paraId="356A0AF1" w14:textId="77777777" w:rsidR="00136A61" w:rsidRDefault="005E440E">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1.资产管理情况。</w:t>
      </w:r>
    </w:p>
    <w:p w14:paraId="40328ADB" w14:textId="77777777" w:rsidR="00136A61" w:rsidRDefault="005E440E">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严格按照财政部《关于加强行政事业单位固定资产管理的通知》（财资〔2020〕97号）工作要求，加强资产管理。</w:t>
      </w:r>
      <w:r>
        <w:rPr>
          <w:rFonts w:ascii="FangSong" w:eastAsia="FangSong" w:hAnsi="FangSong" w:cs="宋体" w:hint="eastAsia"/>
          <w:bCs/>
          <w:color w:val="333333"/>
          <w:sz w:val="32"/>
          <w:szCs w:val="32"/>
          <w:lang w:bidi="ar"/>
        </w:rPr>
        <w:lastRenderedPageBreak/>
        <w:t>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14:paraId="6E05BC16" w14:textId="77777777" w:rsidR="00136A61" w:rsidRDefault="005E440E">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2.固定资产利用情况。</w:t>
      </w:r>
    </w:p>
    <w:p w14:paraId="6D0D9199" w14:textId="77777777" w:rsidR="00136A61" w:rsidRDefault="005E440E">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我单位固定资产56.67万元,其中:0套房屋0万元，2辆车33.08万元，0个专用设备0万元，111个办公设备23.59万元。目前正在使用的固定资产总额55.67万元，固定资产利用率为100%。</w:t>
      </w:r>
    </w:p>
    <w:p w14:paraId="3C97934B" w14:textId="77777777" w:rsidR="00136A61" w:rsidRDefault="005E440E">
      <w:pPr>
        <w:pStyle w:val="1"/>
        <w:snapToGrid w:val="0"/>
        <w:spacing w:line="540" w:lineRule="exact"/>
        <w:ind w:firstLine="624"/>
        <w:rPr>
          <w:rStyle w:val="aa"/>
          <w:rFonts w:ascii="FangSong" w:eastAsia="FangSong" w:hAnsi="FangSong"/>
          <w:b w:val="0"/>
          <w:bCs w:val="0"/>
          <w:color w:val="000000" w:themeColor="text1"/>
          <w:spacing w:val="-4"/>
          <w:sz w:val="32"/>
          <w:szCs w:val="32"/>
        </w:rPr>
      </w:pPr>
      <w:r>
        <w:rPr>
          <w:rStyle w:val="aa"/>
          <w:rFonts w:ascii="FangSong" w:eastAsia="FangSong" w:hAnsi="FangSong" w:hint="eastAsia"/>
          <w:b w:val="0"/>
          <w:bCs w:val="0"/>
          <w:spacing w:val="-4"/>
          <w:sz w:val="32"/>
          <w:szCs w:val="32"/>
        </w:rPr>
        <w:t>3.</w:t>
      </w:r>
      <w:r>
        <w:rPr>
          <w:rStyle w:val="aa"/>
          <w:rFonts w:ascii="FangSong" w:eastAsia="FangSong" w:hAnsi="FangSong" w:hint="eastAsia"/>
          <w:b w:val="0"/>
          <w:bCs w:val="0"/>
          <w:color w:val="000000" w:themeColor="text1"/>
          <w:spacing w:val="-4"/>
          <w:sz w:val="32"/>
          <w:szCs w:val="32"/>
        </w:rPr>
        <w:t>流动资产管理情况。</w:t>
      </w:r>
    </w:p>
    <w:p w14:paraId="1DFA6FB4" w14:textId="77777777" w:rsidR="00136A61" w:rsidRDefault="005E440E">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2B9BFC7F" w14:textId="77777777" w:rsidR="00136A61" w:rsidRDefault="005E440E">
      <w:pPr>
        <w:pStyle w:val="1"/>
        <w:tabs>
          <w:tab w:val="left" w:pos="0"/>
        </w:tabs>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（二）固定资产利用率</w:t>
      </w:r>
    </w:p>
    <w:p w14:paraId="1A325F24" w14:textId="77777777" w:rsidR="00136A61" w:rsidRDefault="005E440E">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lastRenderedPageBreak/>
        <w:t>截止本年度固定资产账面净值56.67万元，年末实际在用固定资产56.67万元，固定资产利用率为100%。</w:t>
      </w:r>
    </w:p>
    <w:p w14:paraId="1978BB1A" w14:textId="77777777" w:rsidR="00136A61" w:rsidRDefault="005E440E">
      <w:pPr>
        <w:pStyle w:val="1"/>
        <w:numPr>
          <w:ilvl w:val="0"/>
          <w:numId w:val="5"/>
        </w:numPr>
        <w:snapToGrid w:val="0"/>
        <w:spacing w:line="540" w:lineRule="exact"/>
        <w:ind w:firstLineChars="0"/>
        <w:outlineLvl w:val="0"/>
        <w:rPr>
          <w:rStyle w:val="aa"/>
          <w:rFonts w:ascii="仿宋_GB2312" w:eastAsia="仿宋_GB2312" w:hAnsi="仿宋_GB2312" w:cs="仿宋_GB2312"/>
          <w:spacing w:val="-4"/>
          <w:sz w:val="32"/>
          <w:szCs w:val="32"/>
        </w:rPr>
      </w:pPr>
      <w:bookmarkStart w:id="5" w:name="_Toc13582_WPSOffice_Level1"/>
      <w:r>
        <w:rPr>
          <w:rStyle w:val="aa"/>
          <w:rFonts w:ascii="仿宋_GB2312" w:eastAsia="仿宋_GB2312" w:hAnsi="仿宋_GB2312" w:cs="仿宋_GB2312" w:hint="eastAsia"/>
          <w:spacing w:val="-4"/>
          <w:sz w:val="32"/>
          <w:szCs w:val="32"/>
        </w:rPr>
        <w:t>部门单位整体支出绩效情况</w:t>
      </w:r>
      <w:bookmarkEnd w:id="5"/>
    </w:p>
    <w:p w14:paraId="0F1CA957" w14:textId="77777777" w:rsidR="00136A61" w:rsidRDefault="005E440E">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部门单位整体支出自评表，共设置一级指标3个，二级指标7个，三级指标13个。</w:t>
      </w:r>
    </w:p>
    <w:p w14:paraId="59991ABD" w14:textId="77777777" w:rsidR="00136A61" w:rsidRDefault="005E440E">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（一）产出指标完成情况分析</w:t>
      </w:r>
    </w:p>
    <w:p w14:paraId="61A39DF9" w14:textId="77777777" w:rsidR="00136A61" w:rsidRDefault="005E440E">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1.产出数量</w:t>
      </w:r>
    </w:p>
    <w:p w14:paraId="5CF04713" w14:textId="1868F0E7" w:rsidR="00136A61" w:rsidRDefault="005E440E">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保障人员人数指标，预期指标是等于9人，实际完成值是9人，指标完成率是100%，达到预期目标。</w:t>
      </w:r>
    </w:p>
    <w:p w14:paraId="08E39A25" w14:textId="02978CA2" w:rsidR="00136A61" w:rsidRDefault="005E440E">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保障车辆数（辆）指标，预期指标是等于2</w:t>
      </w:r>
      <w:r w:rsidR="009C0393">
        <w:rPr>
          <w:rFonts w:ascii="FangSong" w:eastAsia="FangSong" w:hAnsi="FangSong" w:cs="宋体" w:hint="eastAsia"/>
          <w:bCs/>
          <w:color w:val="333333"/>
          <w:sz w:val="32"/>
          <w:szCs w:val="32"/>
          <w:lang w:bidi="ar"/>
        </w:rPr>
        <w:t>辆</w:t>
      </w:r>
      <w:r>
        <w:rPr>
          <w:rFonts w:ascii="FangSong" w:eastAsia="FangSong" w:hAnsi="FangSong" w:cs="宋体" w:hint="eastAsia"/>
          <w:bCs/>
          <w:color w:val="333333"/>
          <w:sz w:val="32"/>
          <w:szCs w:val="32"/>
          <w:lang w:bidi="ar"/>
        </w:rPr>
        <w:t>，实际完成值是2</w:t>
      </w:r>
      <w:r w:rsidR="009C0393">
        <w:rPr>
          <w:rFonts w:ascii="FangSong" w:eastAsia="FangSong" w:hAnsi="FangSong" w:cs="宋体" w:hint="eastAsia"/>
          <w:bCs/>
          <w:color w:val="333333"/>
          <w:sz w:val="32"/>
          <w:szCs w:val="32"/>
          <w:lang w:bidi="ar"/>
        </w:rPr>
        <w:t>辆</w:t>
      </w:r>
      <w:r>
        <w:rPr>
          <w:rFonts w:ascii="FangSong" w:eastAsia="FangSong" w:hAnsi="FangSong" w:cs="宋体" w:hint="eastAsia"/>
          <w:bCs/>
          <w:color w:val="333333"/>
          <w:sz w:val="32"/>
          <w:szCs w:val="32"/>
          <w:lang w:bidi="ar"/>
        </w:rPr>
        <w:t>，指标完成率是100%，达到预期目标。</w:t>
      </w:r>
    </w:p>
    <w:p w14:paraId="0D48519E" w14:textId="4B900722" w:rsidR="00136A61" w:rsidRDefault="005E440E">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购买办公用品次数（次）指标，预期指标是大于等于</w:t>
      </w:r>
      <w:r w:rsidR="009C0393">
        <w:rPr>
          <w:rFonts w:ascii="FangSong" w:eastAsia="FangSong" w:hAnsi="FangSong" w:cs="宋体"/>
          <w:bCs/>
          <w:color w:val="333333"/>
          <w:sz w:val="32"/>
          <w:szCs w:val="32"/>
          <w:lang w:bidi="ar"/>
        </w:rPr>
        <w:t>2</w:t>
      </w:r>
      <w:r w:rsidR="009C0393">
        <w:rPr>
          <w:rFonts w:ascii="FangSong" w:eastAsia="FangSong" w:hAnsi="FangSong" w:cs="宋体" w:hint="eastAsia"/>
          <w:bCs/>
          <w:color w:val="333333"/>
          <w:sz w:val="32"/>
          <w:szCs w:val="32"/>
          <w:lang w:bidi="ar"/>
        </w:rPr>
        <w:t>次</w:t>
      </w:r>
      <w:r>
        <w:rPr>
          <w:rFonts w:ascii="FangSong" w:eastAsia="FangSong" w:hAnsi="FangSong" w:cs="宋体" w:hint="eastAsia"/>
          <w:bCs/>
          <w:color w:val="333333"/>
          <w:sz w:val="32"/>
          <w:szCs w:val="32"/>
          <w:lang w:bidi="ar"/>
        </w:rPr>
        <w:t>，实际完成值是</w:t>
      </w:r>
      <w:r w:rsidR="009C0393">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，指标完成率是0%，没有达到预期指标，主要原因为</w:t>
      </w:r>
      <w:r w:rsidR="009C0393">
        <w:rPr>
          <w:rFonts w:ascii="FangSong" w:eastAsia="FangSong" w:hAnsi="FangSong" w:cs="宋体" w:hint="eastAsia"/>
          <w:bCs/>
          <w:color w:val="333333"/>
          <w:sz w:val="32"/>
          <w:szCs w:val="32"/>
          <w:lang w:bidi="ar"/>
        </w:rPr>
        <w:t>：因为年初预算设置不合理，本年度实际没有购买办公用品</w:t>
      </w:r>
      <w:r>
        <w:rPr>
          <w:rFonts w:ascii="FangSong" w:eastAsia="FangSong" w:hAnsi="FangSong" w:cs="宋体" w:hint="eastAsia"/>
          <w:bCs/>
          <w:color w:val="333333"/>
          <w:sz w:val="32"/>
          <w:szCs w:val="32"/>
          <w:lang w:bidi="ar"/>
        </w:rPr>
        <w:t>。</w:t>
      </w:r>
      <w:r w:rsidR="009C0393">
        <w:rPr>
          <w:rFonts w:ascii="FangSong" w:eastAsia="FangSong" w:hAnsi="FangSong" w:cs="宋体" w:hint="eastAsia"/>
          <w:bCs/>
          <w:color w:val="333333"/>
          <w:sz w:val="32"/>
          <w:szCs w:val="32"/>
          <w:lang w:bidi="ar"/>
        </w:rPr>
        <w:t>改进措施：加强年初预算的设置，做到预算与实际相符合。</w:t>
      </w:r>
    </w:p>
    <w:p w14:paraId="2A6FDD29" w14:textId="67AFC439" w:rsidR="00136A61" w:rsidRDefault="009C0393">
      <w:pPr>
        <w:pStyle w:val="1"/>
        <w:snapToGrid w:val="0"/>
        <w:spacing w:line="540" w:lineRule="exact"/>
        <w:ind w:firstLine="640"/>
        <w:rPr>
          <w:rFonts w:ascii="FangSong" w:eastAsia="FangSong" w:hAnsi="FangSong" w:cs="宋体"/>
          <w:bCs/>
          <w:color w:val="333333"/>
          <w:sz w:val="32"/>
          <w:szCs w:val="32"/>
          <w:lang w:bidi="ar"/>
        </w:rPr>
      </w:pPr>
      <w:r w:rsidRPr="009C0393">
        <w:rPr>
          <w:rFonts w:ascii="FangSong" w:eastAsia="FangSong" w:hAnsi="FangSong" w:cs="宋体" w:hint="eastAsia"/>
          <w:bCs/>
          <w:color w:val="333333"/>
          <w:sz w:val="32"/>
          <w:szCs w:val="32"/>
          <w:lang w:bidi="ar"/>
        </w:rPr>
        <w:t>危房改造户数(套)</w:t>
      </w:r>
      <w:r w:rsidR="005E440E">
        <w:rPr>
          <w:rFonts w:ascii="FangSong" w:eastAsia="FangSong" w:hAnsi="FangSong" w:cs="宋体" w:hint="eastAsia"/>
          <w:bCs/>
          <w:color w:val="333333"/>
          <w:sz w:val="32"/>
          <w:szCs w:val="32"/>
          <w:lang w:bidi="ar"/>
        </w:rPr>
        <w:t>指标，预期指标是大于等于3</w:t>
      </w:r>
      <w:r>
        <w:rPr>
          <w:rFonts w:ascii="FangSong" w:eastAsia="FangSong" w:hAnsi="FangSong" w:cs="宋体"/>
          <w:bCs/>
          <w:color w:val="333333"/>
          <w:sz w:val="32"/>
          <w:szCs w:val="32"/>
          <w:lang w:bidi="ar"/>
        </w:rPr>
        <w:t>00</w:t>
      </w:r>
      <w:r>
        <w:rPr>
          <w:rFonts w:ascii="FangSong" w:eastAsia="FangSong" w:hAnsi="FangSong" w:cs="宋体" w:hint="eastAsia"/>
          <w:bCs/>
          <w:color w:val="333333"/>
          <w:sz w:val="32"/>
          <w:szCs w:val="32"/>
          <w:lang w:bidi="ar"/>
        </w:rPr>
        <w:t>套</w:t>
      </w:r>
      <w:r w:rsidR="005E440E">
        <w:rPr>
          <w:rFonts w:ascii="FangSong" w:eastAsia="FangSong" w:hAnsi="FangSong" w:cs="宋体" w:hint="eastAsia"/>
          <w:bCs/>
          <w:color w:val="333333"/>
          <w:sz w:val="32"/>
          <w:szCs w:val="32"/>
          <w:lang w:bidi="ar"/>
        </w:rPr>
        <w:t>，实际完成值是</w:t>
      </w:r>
      <w:r>
        <w:rPr>
          <w:rFonts w:ascii="FangSong" w:eastAsia="FangSong" w:hAnsi="FangSong" w:cs="宋体" w:hint="eastAsia"/>
          <w:bCs/>
          <w:color w:val="333333"/>
          <w:sz w:val="32"/>
          <w:szCs w:val="32"/>
          <w:lang w:bidi="ar"/>
        </w:rPr>
        <w:t>3</w:t>
      </w:r>
      <w:r>
        <w:rPr>
          <w:rFonts w:ascii="FangSong" w:eastAsia="FangSong" w:hAnsi="FangSong" w:cs="宋体"/>
          <w:bCs/>
          <w:color w:val="333333"/>
          <w:sz w:val="32"/>
          <w:szCs w:val="32"/>
          <w:lang w:bidi="ar"/>
        </w:rPr>
        <w:t>00</w:t>
      </w:r>
      <w:r w:rsidR="005E440E">
        <w:rPr>
          <w:rFonts w:ascii="FangSong" w:eastAsia="FangSong" w:hAnsi="FangSong" w:cs="宋体" w:hint="eastAsia"/>
          <w:bCs/>
          <w:color w:val="333333"/>
          <w:sz w:val="32"/>
          <w:szCs w:val="32"/>
          <w:lang w:bidi="ar"/>
        </w:rPr>
        <w:t>，指标完成率是</w:t>
      </w:r>
      <w:r>
        <w:rPr>
          <w:rFonts w:ascii="FangSong" w:eastAsia="FangSong" w:hAnsi="FangSong" w:cs="宋体"/>
          <w:bCs/>
          <w:color w:val="333333"/>
          <w:sz w:val="32"/>
          <w:szCs w:val="32"/>
          <w:lang w:bidi="ar"/>
        </w:rPr>
        <w:t>100</w:t>
      </w:r>
      <w:r w:rsidR="005E440E">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达到预期指标。</w:t>
      </w:r>
    </w:p>
    <w:p w14:paraId="208441AB" w14:textId="77777777" w:rsidR="00136A61" w:rsidRDefault="005E440E">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数量指标共计4个，完成4个，达到预期目标，数量指标完成。</w:t>
      </w:r>
    </w:p>
    <w:p w14:paraId="0CD7F373" w14:textId="77777777" w:rsidR="00136A61" w:rsidRDefault="005E440E">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2.产出质量</w:t>
      </w:r>
    </w:p>
    <w:p w14:paraId="53A32A57" w14:textId="77777777" w:rsidR="00136A61" w:rsidRDefault="005E440E">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资金使用合格率指标，预期指标是等于100%，实际完成值是100%，指标完成率是100%，达到质量提升及标准。</w:t>
      </w:r>
    </w:p>
    <w:p w14:paraId="359C21D9" w14:textId="77777777" w:rsidR="00136A61" w:rsidRDefault="005E440E">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危房改造验收合格率指标，预期指标是等于100%，实际完成值是100%，指标完成率是100%，达到质量提升及标准。</w:t>
      </w:r>
    </w:p>
    <w:p w14:paraId="41CB5E4B" w14:textId="77777777" w:rsidR="00136A61" w:rsidRDefault="005E440E">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lastRenderedPageBreak/>
        <w:t>质量指标共计2个，完成2个，达到质量提升及标准。质量指标完成。</w:t>
      </w:r>
    </w:p>
    <w:p w14:paraId="31ED42A2" w14:textId="77777777" w:rsidR="00136A61" w:rsidRDefault="005E440E">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3.产出进度</w:t>
      </w:r>
    </w:p>
    <w:p w14:paraId="7621FD17" w14:textId="16EF98E4" w:rsidR="00136A61" w:rsidRDefault="005E440E">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资金拨付及时率（%）指标，预期指标是等于100%，实际完成值是100%，指标完成率是</w:t>
      </w:r>
      <w:r w:rsidR="009C0393">
        <w:rPr>
          <w:rFonts w:ascii="FangSong" w:eastAsia="FangSong" w:hAnsi="FangSong" w:cs="宋体"/>
          <w:bCs/>
          <w:color w:val="333333"/>
          <w:sz w:val="32"/>
          <w:szCs w:val="32"/>
          <w:lang w:bidi="ar"/>
        </w:rPr>
        <w:t>97.52</w:t>
      </w:r>
      <w:r>
        <w:rPr>
          <w:rFonts w:ascii="FangSong" w:eastAsia="FangSong" w:hAnsi="FangSong" w:cs="宋体" w:hint="eastAsia"/>
          <w:bCs/>
          <w:color w:val="333333"/>
          <w:sz w:val="32"/>
          <w:szCs w:val="32"/>
          <w:lang w:bidi="ar"/>
        </w:rPr>
        <w:t>%，</w:t>
      </w:r>
      <w:r w:rsidR="00594C5A">
        <w:rPr>
          <w:rFonts w:ascii="FangSong" w:eastAsia="FangSong" w:hAnsi="FangSong" w:cs="宋体" w:hint="eastAsia"/>
          <w:bCs/>
          <w:color w:val="333333"/>
          <w:sz w:val="32"/>
          <w:szCs w:val="32"/>
          <w:lang w:bidi="ar"/>
        </w:rPr>
        <w:t>未</w:t>
      </w:r>
      <w:r>
        <w:rPr>
          <w:rFonts w:ascii="FangSong" w:eastAsia="FangSong" w:hAnsi="FangSong" w:cs="宋体" w:hint="eastAsia"/>
          <w:bCs/>
          <w:color w:val="333333"/>
          <w:sz w:val="32"/>
          <w:szCs w:val="32"/>
          <w:lang w:bidi="ar"/>
        </w:rPr>
        <w:t>达到预期目标。</w:t>
      </w:r>
      <w:r w:rsidR="00594C5A">
        <w:rPr>
          <w:rFonts w:ascii="FangSong" w:eastAsia="FangSong" w:hAnsi="FangSong" w:cs="宋体" w:hint="eastAsia"/>
          <w:bCs/>
          <w:color w:val="333333"/>
          <w:sz w:val="32"/>
          <w:szCs w:val="32"/>
          <w:lang w:bidi="ar"/>
        </w:rPr>
        <w:t>主要原因为：因为年初预算设置不合理，本年度实际没有购买办公用品。改进措施：加强年初预算的设置，做到预算与实际相符合，达到预算执行。</w:t>
      </w:r>
    </w:p>
    <w:p w14:paraId="7CB9CC1B" w14:textId="77777777" w:rsidR="00136A61" w:rsidRDefault="005E440E">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4.产出成本</w:t>
      </w:r>
    </w:p>
    <w:p w14:paraId="7ED828D5" w14:textId="67FE7919" w:rsidR="00136A61" w:rsidRDefault="00594C5A">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人员经费（万元）</w:t>
      </w:r>
      <w:r w:rsidR="005E440E">
        <w:rPr>
          <w:rFonts w:ascii="FangSong" w:eastAsia="FangSong" w:hAnsi="FangSong" w:cs="宋体" w:hint="eastAsia"/>
          <w:bCs/>
          <w:color w:val="333333"/>
          <w:sz w:val="32"/>
          <w:szCs w:val="32"/>
          <w:lang w:bidi="ar"/>
        </w:rPr>
        <w:t>指标，预期指标是等于</w:t>
      </w:r>
      <w:r w:rsidR="00E0547F">
        <w:rPr>
          <w:rFonts w:ascii="FangSong" w:eastAsia="FangSong" w:hAnsi="FangSong" w:cs="宋体"/>
          <w:bCs/>
          <w:color w:val="333333"/>
          <w:sz w:val="32"/>
          <w:szCs w:val="32"/>
          <w:lang w:bidi="ar"/>
        </w:rPr>
        <w:t>99.26</w:t>
      </w:r>
      <w:r w:rsidR="005E440E">
        <w:rPr>
          <w:rFonts w:ascii="FangSong" w:eastAsia="FangSong" w:hAnsi="FangSong" w:cs="宋体" w:hint="eastAsia"/>
          <w:bCs/>
          <w:color w:val="333333"/>
          <w:sz w:val="32"/>
          <w:szCs w:val="32"/>
          <w:lang w:bidi="ar"/>
        </w:rPr>
        <w:t>万元，实际完成值是99.</w:t>
      </w:r>
      <w:r w:rsidR="00E0547F">
        <w:rPr>
          <w:rFonts w:ascii="FangSong" w:eastAsia="FangSong" w:hAnsi="FangSong" w:cs="宋体"/>
          <w:bCs/>
          <w:color w:val="333333"/>
          <w:sz w:val="32"/>
          <w:szCs w:val="32"/>
          <w:lang w:bidi="ar"/>
        </w:rPr>
        <w:t>26</w:t>
      </w:r>
      <w:r w:rsidR="005E440E">
        <w:rPr>
          <w:rFonts w:ascii="FangSong" w:eastAsia="FangSong" w:hAnsi="FangSong" w:cs="宋体" w:hint="eastAsia"/>
          <w:bCs/>
          <w:color w:val="333333"/>
          <w:sz w:val="32"/>
          <w:szCs w:val="32"/>
          <w:lang w:bidi="ar"/>
        </w:rPr>
        <w:t>万元，指标完成率是</w:t>
      </w:r>
      <w:r w:rsidR="00E0547F">
        <w:rPr>
          <w:rFonts w:ascii="FangSong" w:eastAsia="FangSong" w:hAnsi="FangSong" w:cs="宋体"/>
          <w:bCs/>
          <w:color w:val="333333"/>
          <w:sz w:val="32"/>
          <w:szCs w:val="32"/>
          <w:lang w:bidi="ar"/>
        </w:rPr>
        <w:t>100</w:t>
      </w:r>
      <w:r w:rsidR="005E440E">
        <w:rPr>
          <w:rFonts w:ascii="FangSong" w:eastAsia="FangSong" w:hAnsi="FangSong" w:cs="宋体" w:hint="eastAsia"/>
          <w:bCs/>
          <w:color w:val="333333"/>
          <w:sz w:val="32"/>
          <w:szCs w:val="32"/>
          <w:lang w:bidi="ar"/>
        </w:rPr>
        <w:t>%，达到成本控制及改善目标。</w:t>
      </w:r>
    </w:p>
    <w:p w14:paraId="45A36B7D" w14:textId="0FB58271" w:rsidR="00136A61" w:rsidRDefault="00E0547F">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公用经费（万元）</w:t>
      </w:r>
      <w:r w:rsidR="005E440E">
        <w:rPr>
          <w:rFonts w:ascii="FangSong" w:eastAsia="FangSong" w:hAnsi="FangSong" w:cs="宋体" w:hint="eastAsia"/>
          <w:bCs/>
          <w:color w:val="333333"/>
          <w:sz w:val="32"/>
          <w:szCs w:val="32"/>
          <w:lang w:bidi="ar"/>
        </w:rPr>
        <w:t>指标，预期指标是</w:t>
      </w:r>
      <w:r>
        <w:rPr>
          <w:rFonts w:ascii="FangSong" w:eastAsia="FangSong" w:hAnsi="FangSong" w:cs="宋体" w:hint="eastAsia"/>
          <w:bCs/>
          <w:color w:val="333333"/>
          <w:sz w:val="32"/>
          <w:szCs w:val="32"/>
          <w:lang w:bidi="ar"/>
        </w:rPr>
        <w:t>小于</w:t>
      </w:r>
      <w:r w:rsidR="005E440E">
        <w:rPr>
          <w:rFonts w:ascii="FangSong" w:eastAsia="FangSong" w:hAnsi="FangSong" w:cs="宋体" w:hint="eastAsia"/>
          <w:bCs/>
          <w:color w:val="333333"/>
          <w:sz w:val="32"/>
          <w:szCs w:val="32"/>
          <w:lang w:bidi="ar"/>
        </w:rPr>
        <w:t>等于</w:t>
      </w:r>
      <w:r>
        <w:rPr>
          <w:rFonts w:ascii="FangSong" w:eastAsia="FangSong" w:hAnsi="FangSong" w:cs="宋体"/>
          <w:bCs/>
          <w:color w:val="333333"/>
          <w:sz w:val="32"/>
          <w:szCs w:val="32"/>
          <w:lang w:bidi="ar"/>
        </w:rPr>
        <w:t>2.67</w:t>
      </w:r>
      <w:r w:rsidR="005E440E">
        <w:rPr>
          <w:rFonts w:ascii="FangSong" w:eastAsia="FangSong" w:hAnsi="FangSong" w:cs="宋体" w:hint="eastAsia"/>
          <w:bCs/>
          <w:color w:val="333333"/>
          <w:sz w:val="32"/>
          <w:szCs w:val="32"/>
          <w:lang w:bidi="ar"/>
        </w:rPr>
        <w:t>万元，实际完成值是</w:t>
      </w:r>
      <w:r>
        <w:rPr>
          <w:rFonts w:ascii="FangSong" w:eastAsia="FangSong" w:hAnsi="FangSong" w:cs="宋体"/>
          <w:bCs/>
          <w:color w:val="333333"/>
          <w:sz w:val="32"/>
          <w:szCs w:val="32"/>
          <w:lang w:bidi="ar"/>
        </w:rPr>
        <w:t>0.15</w:t>
      </w:r>
      <w:r w:rsidR="005E440E">
        <w:rPr>
          <w:rFonts w:ascii="FangSong" w:eastAsia="FangSong" w:hAnsi="FangSong" w:cs="宋体" w:hint="eastAsia"/>
          <w:bCs/>
          <w:color w:val="333333"/>
          <w:sz w:val="32"/>
          <w:szCs w:val="32"/>
          <w:lang w:bidi="ar"/>
        </w:rPr>
        <w:t>万元，指标完成率是</w:t>
      </w:r>
      <w:r>
        <w:rPr>
          <w:rFonts w:ascii="FangSong" w:eastAsia="FangSong" w:hAnsi="FangSong" w:cs="宋体"/>
          <w:bCs/>
          <w:color w:val="333333"/>
          <w:sz w:val="32"/>
          <w:szCs w:val="32"/>
          <w:lang w:bidi="ar"/>
        </w:rPr>
        <w:t>100</w:t>
      </w:r>
      <w:r w:rsidR="005E440E">
        <w:rPr>
          <w:rFonts w:ascii="FangSong" w:eastAsia="FangSong" w:hAnsi="FangSong" w:cs="宋体" w:hint="eastAsia"/>
          <w:bCs/>
          <w:color w:val="333333"/>
          <w:sz w:val="32"/>
          <w:szCs w:val="32"/>
          <w:lang w:bidi="ar"/>
        </w:rPr>
        <w:t>%，达到成本控制及改善目标。</w:t>
      </w:r>
    </w:p>
    <w:p w14:paraId="295F7AD8" w14:textId="77777777" w:rsidR="00136A61" w:rsidRDefault="005E440E">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成本指标共计2个，完成2个，达到成本控制及改善目标，成本指标完成。</w:t>
      </w:r>
    </w:p>
    <w:p w14:paraId="4EF8818A" w14:textId="77777777" w:rsidR="00136A61" w:rsidRDefault="005E440E">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（二）效益指标完成情况分析</w:t>
      </w:r>
    </w:p>
    <w:p w14:paraId="2E8E7981" w14:textId="77777777" w:rsidR="00136A61" w:rsidRDefault="005E440E">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1.项目实施的经济效益分析</w:t>
      </w:r>
    </w:p>
    <w:p w14:paraId="2AD812B2" w14:textId="77777777" w:rsidR="00136A61" w:rsidRDefault="005E440E">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无。</w:t>
      </w:r>
    </w:p>
    <w:p w14:paraId="3E51FF6B" w14:textId="77777777" w:rsidR="00136A61" w:rsidRDefault="005E440E">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2.项目实施的社会效益分析</w:t>
      </w:r>
    </w:p>
    <w:p w14:paraId="6AC09405" w14:textId="5AD731F8" w:rsidR="00136A61" w:rsidRDefault="00E0547F">
      <w:pPr>
        <w:pStyle w:val="1"/>
        <w:snapToGrid w:val="0"/>
        <w:spacing w:line="540" w:lineRule="exact"/>
        <w:ind w:firstLine="640"/>
        <w:rPr>
          <w:rFonts w:ascii="FangSong" w:eastAsia="FangSong" w:hAnsi="FangSong" w:cs="宋体"/>
          <w:bCs/>
          <w:color w:val="333333"/>
          <w:sz w:val="32"/>
          <w:szCs w:val="32"/>
          <w:lang w:bidi="ar"/>
        </w:rPr>
      </w:pPr>
      <w:r w:rsidRPr="00E0547F">
        <w:rPr>
          <w:rFonts w:ascii="FangSong" w:eastAsia="FangSong" w:hAnsi="FangSong" w:cs="宋体" w:hint="eastAsia"/>
          <w:bCs/>
          <w:color w:val="333333"/>
          <w:sz w:val="32"/>
          <w:szCs w:val="32"/>
          <w:lang w:bidi="ar"/>
        </w:rPr>
        <w:t>业务保障能力提升情况</w:t>
      </w:r>
      <w:r w:rsidR="005E440E">
        <w:rPr>
          <w:rFonts w:ascii="FangSong" w:eastAsia="FangSong" w:hAnsi="FangSong" w:cs="宋体" w:hint="eastAsia"/>
          <w:bCs/>
          <w:color w:val="333333"/>
          <w:sz w:val="32"/>
          <w:szCs w:val="32"/>
          <w:lang w:bidi="ar"/>
        </w:rPr>
        <w:t>指标，预期指标是有效</w:t>
      </w:r>
      <w:r>
        <w:rPr>
          <w:rFonts w:ascii="FangSong" w:eastAsia="FangSong" w:hAnsi="FangSong" w:cs="宋体" w:hint="eastAsia"/>
          <w:bCs/>
          <w:color w:val="333333"/>
          <w:sz w:val="32"/>
          <w:szCs w:val="32"/>
          <w:lang w:bidi="ar"/>
        </w:rPr>
        <w:t>保障</w:t>
      </w:r>
      <w:r w:rsidR="005E440E">
        <w:rPr>
          <w:rFonts w:ascii="FangSong" w:eastAsia="FangSong" w:hAnsi="FangSong" w:cs="宋体" w:hint="eastAsia"/>
          <w:bCs/>
          <w:color w:val="333333"/>
          <w:sz w:val="32"/>
          <w:szCs w:val="32"/>
          <w:lang w:bidi="ar"/>
        </w:rPr>
        <w:t>，实际完成值是</w:t>
      </w:r>
      <w:r>
        <w:rPr>
          <w:rFonts w:ascii="FangSong" w:eastAsia="FangSong" w:hAnsi="FangSong" w:cs="宋体" w:hint="eastAsia"/>
          <w:bCs/>
          <w:color w:val="333333"/>
          <w:sz w:val="32"/>
          <w:szCs w:val="32"/>
          <w:lang w:bidi="ar"/>
        </w:rPr>
        <w:t>有效保障</w:t>
      </w:r>
      <w:r w:rsidR="005E440E">
        <w:rPr>
          <w:rFonts w:ascii="FangSong" w:eastAsia="FangSong" w:hAnsi="FangSong" w:cs="宋体" w:hint="eastAsia"/>
          <w:bCs/>
          <w:color w:val="333333"/>
          <w:sz w:val="32"/>
          <w:szCs w:val="32"/>
          <w:lang w:bidi="ar"/>
        </w:rPr>
        <w:t>，指标完成率是100%，达到单位履职能力对社会带来的影响预期目标。</w:t>
      </w:r>
    </w:p>
    <w:p w14:paraId="78FB7016" w14:textId="77777777" w:rsidR="00136A61" w:rsidRDefault="005E440E">
      <w:pPr>
        <w:pStyle w:val="1"/>
        <w:snapToGrid w:val="0"/>
        <w:spacing w:line="540" w:lineRule="exact"/>
        <w:ind w:firstLine="640"/>
        <w:rPr>
          <w:rStyle w:val="aa"/>
          <w:rFonts w:ascii="仿宋_GB2312" w:eastAsia="仿宋_GB2312" w:hAnsi="仿宋_GB2312" w:cs="仿宋_GB2312"/>
          <w:b w:val="0"/>
          <w:bCs w:val="0"/>
          <w:spacing w:val="-4"/>
          <w:sz w:val="32"/>
          <w:szCs w:val="32"/>
        </w:rPr>
      </w:pPr>
      <w:r>
        <w:rPr>
          <w:rFonts w:ascii="FangSong" w:eastAsia="FangSong" w:hAnsi="FangSong" w:cs="宋体" w:hint="eastAsia"/>
          <w:bCs/>
          <w:color w:val="333333"/>
          <w:sz w:val="32"/>
          <w:szCs w:val="32"/>
          <w:lang w:bidi="ar"/>
        </w:rPr>
        <w:t>社会效益指标共计1个，完成1个，达到单位履职能力</w:t>
      </w:r>
      <w:r>
        <w:rPr>
          <w:rFonts w:ascii="FangSong" w:eastAsia="FangSong" w:hAnsi="FangSong" w:cs="宋体" w:hint="eastAsia"/>
          <w:bCs/>
          <w:color w:val="333333"/>
          <w:sz w:val="32"/>
          <w:szCs w:val="32"/>
          <w:lang w:bidi="ar"/>
        </w:rPr>
        <w:lastRenderedPageBreak/>
        <w:t>对社会带来的影响预期目标，社会效益指标完成。</w:t>
      </w:r>
    </w:p>
    <w:p w14:paraId="6107E7E3" w14:textId="77777777" w:rsidR="00136A61" w:rsidRDefault="005E440E">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3.项目实施的生态效益分析</w:t>
      </w:r>
    </w:p>
    <w:p w14:paraId="0757DEE3" w14:textId="77777777" w:rsidR="00136A61" w:rsidRDefault="005E440E">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无。</w:t>
      </w:r>
    </w:p>
    <w:p w14:paraId="510E61C3" w14:textId="77777777" w:rsidR="00136A61" w:rsidRDefault="005E440E">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4.项目实施的可持续影响分析</w:t>
      </w:r>
    </w:p>
    <w:p w14:paraId="2FC951A1" w14:textId="77777777" w:rsidR="00136A61" w:rsidRDefault="005E440E">
      <w:pPr>
        <w:pStyle w:val="1"/>
        <w:snapToGrid w:val="0"/>
        <w:spacing w:line="540" w:lineRule="exact"/>
        <w:ind w:firstLine="640"/>
        <w:rPr>
          <w:rStyle w:val="aa"/>
          <w:rFonts w:ascii="仿宋_GB2312" w:eastAsia="仿宋_GB2312" w:hAnsi="仿宋_GB2312" w:cs="仿宋_GB2312"/>
          <w:b w:val="0"/>
          <w:bCs w:val="0"/>
          <w:color w:val="FF0000"/>
          <w:spacing w:val="-4"/>
          <w:sz w:val="32"/>
          <w:szCs w:val="32"/>
        </w:rPr>
      </w:pPr>
      <w:r>
        <w:rPr>
          <w:rFonts w:ascii="FangSong" w:eastAsia="FangSong" w:hAnsi="FangSong" w:cs="宋体" w:hint="eastAsia"/>
          <w:bCs/>
          <w:color w:val="333333"/>
          <w:sz w:val="32"/>
          <w:szCs w:val="32"/>
          <w:lang w:bidi="ar"/>
        </w:rPr>
        <w:t>保障工程质量安全指标，预期指标是有效保障，实际完成值是有效保障，指标完成率是100%，实现部门绩效长效机制建设，提高工作效率目标</w:t>
      </w:r>
      <w:r>
        <w:rPr>
          <w:rStyle w:val="aa"/>
          <w:rFonts w:ascii="仿宋_GB2312" w:eastAsia="仿宋_GB2312" w:hAnsi="仿宋_GB2312" w:cs="仿宋_GB2312" w:hint="eastAsia"/>
          <w:b w:val="0"/>
          <w:bCs w:val="0"/>
          <w:spacing w:val="-4"/>
          <w:sz w:val="32"/>
          <w:szCs w:val="32"/>
        </w:rPr>
        <w:t>。</w:t>
      </w:r>
    </w:p>
    <w:p w14:paraId="594D5485" w14:textId="77777777" w:rsidR="00136A61" w:rsidRDefault="005E440E">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可持续影响指标共计1个，完成1个，达到预期目标，可持续影响指标完成。</w:t>
      </w:r>
    </w:p>
    <w:p w14:paraId="06B053A7" w14:textId="77777777" w:rsidR="00136A61" w:rsidRDefault="005E440E">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（三）满意度指标完成情况分析</w:t>
      </w:r>
    </w:p>
    <w:p w14:paraId="3585DF45" w14:textId="77777777" w:rsidR="00136A61" w:rsidRDefault="005E440E">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按计划完成项目实施，已做满意度调查抽样问卷，具体如下：</w:t>
      </w:r>
    </w:p>
    <w:p w14:paraId="6BD33D58" w14:textId="77777777" w:rsidR="00136A61" w:rsidRDefault="005E440E">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受益人口意度满意度指标，预期指标是大于等于98%，实际完成值是98%，指标完成率是98%，达到部门（单位）服务对象对部门履职效果的满意度。</w:t>
      </w:r>
    </w:p>
    <w:p w14:paraId="21E54CA9" w14:textId="77777777" w:rsidR="00136A61" w:rsidRDefault="005E440E">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受益职工满意度指标，预期指标是大于等于95%，实际完成值是95%，指标完成率是95%，达到部门（单位）服务对象对部门履职效果的满意度。</w:t>
      </w:r>
    </w:p>
    <w:p w14:paraId="74BAB440" w14:textId="77777777" w:rsidR="00136A61" w:rsidRDefault="005E440E">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满意度指标共计2个，完成2个，达到单位服务对象对部门履职效果的满意度，服务对象满意度指标完成。</w:t>
      </w:r>
    </w:p>
    <w:p w14:paraId="39A1F8AE" w14:textId="77777777" w:rsidR="00136A61" w:rsidRDefault="005E440E">
      <w:pPr>
        <w:pStyle w:val="1"/>
        <w:numPr>
          <w:ilvl w:val="0"/>
          <w:numId w:val="5"/>
        </w:numPr>
        <w:snapToGrid w:val="0"/>
        <w:spacing w:line="540" w:lineRule="exact"/>
        <w:ind w:firstLineChars="0"/>
        <w:outlineLvl w:val="0"/>
        <w:rPr>
          <w:rStyle w:val="aa"/>
          <w:rFonts w:ascii="仿宋_GB2312" w:eastAsia="仿宋_GB2312" w:hAnsi="仿宋_GB2312" w:cs="仿宋_GB2312"/>
          <w:spacing w:val="-4"/>
          <w:sz w:val="32"/>
          <w:szCs w:val="32"/>
        </w:rPr>
      </w:pPr>
      <w:bookmarkStart w:id="6" w:name="_Toc22800_WPSOffice_Level1"/>
      <w:r>
        <w:rPr>
          <w:rStyle w:val="aa"/>
          <w:rFonts w:ascii="仿宋_GB2312" w:eastAsia="仿宋_GB2312" w:hAnsi="仿宋_GB2312" w:cs="仿宋_GB2312" w:hint="eastAsia"/>
          <w:spacing w:val="-4"/>
          <w:sz w:val="32"/>
          <w:szCs w:val="32"/>
        </w:rPr>
        <w:t>存在的主要问题</w:t>
      </w:r>
      <w:bookmarkEnd w:id="6"/>
    </w:p>
    <w:p w14:paraId="1C0C10BE" w14:textId="77777777" w:rsidR="00136A61" w:rsidRDefault="005E440E">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部分业务人员绩效管理意识有待增强，未能全面深入认识理解绩效管理工作的意义。绩效管理经验不足，预算绩效管理工作有待进一步落实。</w:t>
      </w:r>
    </w:p>
    <w:p w14:paraId="15EB0126" w14:textId="77777777" w:rsidR="00136A61" w:rsidRDefault="005E440E">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绩效指标的明确性、可衡量性、相关性还需进一步提升。</w:t>
      </w:r>
      <w:r>
        <w:rPr>
          <w:rFonts w:ascii="FangSong" w:eastAsia="FangSong" w:hAnsi="FangSong" w:cs="宋体" w:hint="eastAsia"/>
          <w:bCs/>
          <w:color w:val="333333"/>
          <w:sz w:val="32"/>
          <w:szCs w:val="32"/>
          <w:lang w:bidi="ar"/>
        </w:rPr>
        <w:lastRenderedPageBreak/>
        <w:t>预算精细化管理还需完善，预算编制管理水平仍有进一步提升的空间。</w:t>
      </w:r>
    </w:p>
    <w:p w14:paraId="7397C427" w14:textId="77777777" w:rsidR="00136A61" w:rsidRDefault="005E440E">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整体支出绩效目标与产出的数量指标、质量指标缺乏对应性，关联性和可操作性不强。对数量指标、质量指标理解不透，项目不能量化，缺乏可衡量性和可实践性。</w:t>
      </w:r>
    </w:p>
    <w:p w14:paraId="204CF299" w14:textId="77777777" w:rsidR="00136A61" w:rsidRDefault="005E440E">
      <w:pPr>
        <w:pStyle w:val="1"/>
        <w:numPr>
          <w:ilvl w:val="0"/>
          <w:numId w:val="5"/>
        </w:numPr>
        <w:snapToGrid w:val="0"/>
        <w:spacing w:line="540" w:lineRule="exact"/>
        <w:ind w:firstLineChars="0"/>
        <w:outlineLvl w:val="0"/>
        <w:rPr>
          <w:rStyle w:val="aa"/>
          <w:rFonts w:ascii="仿宋_GB2312" w:eastAsia="仿宋_GB2312" w:hAnsi="仿宋_GB2312" w:cs="仿宋_GB2312"/>
          <w:spacing w:val="-4"/>
          <w:sz w:val="32"/>
          <w:szCs w:val="32"/>
        </w:rPr>
      </w:pPr>
      <w:bookmarkStart w:id="7" w:name="_Toc29546_WPSOffice_Level1"/>
      <w:r>
        <w:rPr>
          <w:rStyle w:val="aa"/>
          <w:rFonts w:ascii="仿宋_GB2312" w:eastAsia="仿宋_GB2312" w:hAnsi="仿宋_GB2312" w:cs="仿宋_GB2312" w:hint="eastAsia"/>
          <w:spacing w:val="-4"/>
          <w:sz w:val="32"/>
          <w:szCs w:val="32"/>
        </w:rPr>
        <w:t>改进措施和建议</w:t>
      </w:r>
      <w:bookmarkEnd w:id="7"/>
    </w:p>
    <w:p w14:paraId="7BBAFBF1" w14:textId="77777777" w:rsidR="00136A61" w:rsidRDefault="005E440E">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（一）改进措施</w:t>
      </w:r>
    </w:p>
    <w:p w14:paraId="4F605598" w14:textId="77777777" w:rsidR="00136A61" w:rsidRDefault="005E440E">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加大绩效工作宣传力度，强化绩效理念。</w:t>
      </w:r>
    </w:p>
    <w:p w14:paraId="3DC08A9A" w14:textId="77777777" w:rsidR="00136A61" w:rsidRDefault="005E440E">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完善绩效指标，提高整体绩效目标质量。提升预算精细化管理水平。</w:t>
      </w:r>
    </w:p>
    <w:p w14:paraId="1E91FC61" w14:textId="77777777" w:rsidR="00136A61" w:rsidRDefault="005E440E">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继续完善预算绩效管理相关工作制度，建立全过程预算绩效管理链条，有效贯彻落实全面实施绩效管理的精神。</w:t>
      </w:r>
    </w:p>
    <w:p w14:paraId="618BE52F" w14:textId="77777777" w:rsidR="00136A61" w:rsidRDefault="005E440E">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加强整体支出绩效目标与产出的数量指标、质量指标之间的对应性，关联性和可操作性。理解透对数量指标、质量指标，项目量化，加强可衡量性和可实践性。</w:t>
      </w:r>
    </w:p>
    <w:p w14:paraId="4EE43502" w14:textId="77777777" w:rsidR="00136A61" w:rsidRDefault="005E440E">
      <w:pPr>
        <w:pStyle w:val="1"/>
        <w:snapToGrid w:val="0"/>
        <w:spacing w:line="540" w:lineRule="exact"/>
        <w:ind w:firstLine="624"/>
        <w:outlineLvl w:val="1"/>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spacing w:val="-4"/>
          <w:sz w:val="32"/>
          <w:szCs w:val="32"/>
        </w:rPr>
        <w:t>二）建议</w:t>
      </w:r>
    </w:p>
    <w:p w14:paraId="5AD32C39" w14:textId="77777777" w:rsidR="00136A61" w:rsidRDefault="005E440E">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加强预算绩效目标管理工作。明确预算项目绩效目标编制要求，分类别建立科学合理、细化量化、可比可测预算绩效指标体系，突出结果导向，重点考核实绩。</w:t>
      </w:r>
    </w:p>
    <w:p w14:paraId="72547D51" w14:textId="77777777" w:rsidR="00136A61" w:rsidRDefault="005E440E">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加强绩效业务学习及培训，提高业务人员绩效管理意识，进一步加强预算绩效管理工作，优化项目支出绩效指标体系，完善预算绩效管理制度，有效推动我单位下一年度预算绩效管理工作常态化、规范化。</w:t>
      </w:r>
    </w:p>
    <w:p w14:paraId="2E587ADF" w14:textId="77777777" w:rsidR="00136A61" w:rsidRDefault="005E440E">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通过强化专业培训、学习考察、业务交流等措施，帮助和促进本单位现有人员提高绩效管理业务水平、实际工作能</w:t>
      </w:r>
      <w:r>
        <w:rPr>
          <w:rFonts w:ascii="FangSong" w:eastAsia="FangSong" w:hAnsi="FangSong" w:cs="宋体" w:hint="eastAsia"/>
          <w:bCs/>
          <w:color w:val="333333"/>
          <w:sz w:val="32"/>
          <w:szCs w:val="32"/>
          <w:lang w:bidi="ar"/>
        </w:rPr>
        <w:lastRenderedPageBreak/>
        <w:t>力。强化预算绩效执行工作，指定专人负责预算执行监督管理，进一步推动预算绩效管理工作。</w:t>
      </w:r>
    </w:p>
    <w:p w14:paraId="136E8CF7" w14:textId="77777777" w:rsidR="00136A61" w:rsidRDefault="005E440E">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借助第三方专业机构力量，贯彻落实全面预算绩效管理工作，建立全过程预算绩效管理链条，将绩效各个环节紧密贯通。</w:t>
      </w:r>
    </w:p>
    <w:p w14:paraId="13228BF1" w14:textId="77777777" w:rsidR="00136A61" w:rsidRDefault="00136A61">
      <w:pPr>
        <w:snapToGrid w:val="0"/>
        <w:spacing w:line="540" w:lineRule="exact"/>
        <w:rPr>
          <w:rStyle w:val="aa"/>
          <w:rFonts w:ascii="仿宋_GB2312" w:eastAsia="仿宋_GB2312" w:hAnsi="仿宋_GB2312" w:cs="仿宋_GB2312"/>
          <w:b w:val="0"/>
          <w:color w:val="FF0000"/>
          <w:spacing w:val="-4"/>
          <w:sz w:val="32"/>
          <w:szCs w:val="32"/>
        </w:rPr>
      </w:pPr>
    </w:p>
    <w:sectPr w:rsidR="00136A61">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3531F7" w14:textId="77777777" w:rsidR="001945BF" w:rsidRDefault="001945BF">
      <w:r>
        <w:separator/>
      </w:r>
    </w:p>
  </w:endnote>
  <w:endnote w:type="continuationSeparator" w:id="0">
    <w:p w14:paraId="7AFC99E6" w14:textId="77777777" w:rsidR="001945BF" w:rsidRDefault="001945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KaiTi">
    <w:altName w:val="楷体"/>
    <w:charset w:val="86"/>
    <w:family w:val="modern"/>
    <w:pitch w:val="fixed"/>
    <w:sig w:usb0="800002BF" w:usb1="38CF7CFA" w:usb2="00000016" w:usb3="00000000" w:csb0="00040001" w:csb1="00000000"/>
  </w:font>
  <w:font w:name="仿宋_GB2312">
    <w:altName w:val="FangSong"/>
    <w:charset w:val="00"/>
    <w:family w:val="auto"/>
    <w:pitch w:val="default"/>
  </w:font>
  <w:font w:name="方正小标宋简体">
    <w:altName w:val="微软雅黑"/>
    <w:charset w:val="86"/>
    <w:family w:val="script"/>
    <w:pitch w:val="default"/>
    <w:sig w:usb0="00000001" w:usb1="08000000" w:usb2="00000000" w:usb3="00000000" w:csb0="00040000" w:csb1="00000000"/>
  </w:font>
  <w:font w:name="FangSong">
    <w:altName w:val="仿宋"/>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F6570" w14:textId="77777777" w:rsidR="00136A61" w:rsidRDefault="005E440E">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48035FD1" w14:textId="77777777" w:rsidR="00136A61" w:rsidRDefault="00136A61">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BADDA5" w14:textId="77777777" w:rsidR="001945BF" w:rsidRDefault="001945BF">
      <w:r>
        <w:separator/>
      </w:r>
    </w:p>
  </w:footnote>
  <w:footnote w:type="continuationSeparator" w:id="0">
    <w:p w14:paraId="316F405D" w14:textId="77777777" w:rsidR="001945BF" w:rsidRDefault="001945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400E227"/>
    <w:multiLevelType w:val="singleLevel"/>
    <w:tmpl w:val="C400E227"/>
    <w:lvl w:ilvl="0">
      <w:start w:val="2"/>
      <w:numFmt w:val="decimal"/>
      <w:lvlText w:val="%1."/>
      <w:lvlJc w:val="left"/>
      <w:pPr>
        <w:tabs>
          <w:tab w:val="left" w:pos="312"/>
        </w:tabs>
      </w:pPr>
    </w:lvl>
  </w:abstractNum>
  <w:abstractNum w:abstractNumId="1"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60DB738C"/>
    <w:multiLevelType w:val="multilevel"/>
    <w:tmpl w:val="60DB738C"/>
    <w:lvl w:ilvl="0">
      <w:start w:val="1"/>
      <w:numFmt w:val="japaneseCounting"/>
      <w:lvlText w:val="（%1）"/>
      <w:lvlJc w:val="left"/>
      <w:pPr>
        <w:ind w:left="1080" w:hanging="10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68E8C5BF"/>
    <w:multiLevelType w:val="singleLevel"/>
    <w:tmpl w:val="68E8C5BF"/>
    <w:lvl w:ilvl="0">
      <w:start w:val="2"/>
      <w:numFmt w:val="decimal"/>
      <w:suff w:val="nothing"/>
      <w:lvlText w:val="%1、"/>
      <w:lvlJc w:val="left"/>
    </w:lvl>
  </w:abstractNum>
  <w:abstractNum w:abstractNumId="4"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C4E29"/>
    <w:rsid w:val="000D3AFA"/>
    <w:rsid w:val="000E1B81"/>
    <w:rsid w:val="0012092B"/>
    <w:rsid w:val="00136A61"/>
    <w:rsid w:val="00141421"/>
    <w:rsid w:val="00191BA3"/>
    <w:rsid w:val="001945BF"/>
    <w:rsid w:val="001C1E1D"/>
    <w:rsid w:val="001E750D"/>
    <w:rsid w:val="0022744B"/>
    <w:rsid w:val="00234372"/>
    <w:rsid w:val="00292A50"/>
    <w:rsid w:val="002939FF"/>
    <w:rsid w:val="002F7CCD"/>
    <w:rsid w:val="003F0DB2"/>
    <w:rsid w:val="00424A01"/>
    <w:rsid w:val="00491D09"/>
    <w:rsid w:val="004E1483"/>
    <w:rsid w:val="0054132C"/>
    <w:rsid w:val="00594C5A"/>
    <w:rsid w:val="005B1250"/>
    <w:rsid w:val="005E440E"/>
    <w:rsid w:val="006258B7"/>
    <w:rsid w:val="00633862"/>
    <w:rsid w:val="006B4CDA"/>
    <w:rsid w:val="006C5BED"/>
    <w:rsid w:val="006C5D3A"/>
    <w:rsid w:val="006D4FCD"/>
    <w:rsid w:val="006F7865"/>
    <w:rsid w:val="00702D4A"/>
    <w:rsid w:val="007115C8"/>
    <w:rsid w:val="00722C79"/>
    <w:rsid w:val="00724F4D"/>
    <w:rsid w:val="007E7E99"/>
    <w:rsid w:val="007F6EEF"/>
    <w:rsid w:val="00825D99"/>
    <w:rsid w:val="0089387B"/>
    <w:rsid w:val="008E7E52"/>
    <w:rsid w:val="009304D8"/>
    <w:rsid w:val="0093778D"/>
    <w:rsid w:val="0097614B"/>
    <w:rsid w:val="0099431C"/>
    <w:rsid w:val="009C0393"/>
    <w:rsid w:val="009F5A38"/>
    <w:rsid w:val="00AA5126"/>
    <w:rsid w:val="00AD16CD"/>
    <w:rsid w:val="00B5590F"/>
    <w:rsid w:val="00B86B60"/>
    <w:rsid w:val="00BA13C5"/>
    <w:rsid w:val="00BD7AB3"/>
    <w:rsid w:val="00BF62C2"/>
    <w:rsid w:val="00C77007"/>
    <w:rsid w:val="00CD2F35"/>
    <w:rsid w:val="00CD5A03"/>
    <w:rsid w:val="00D82401"/>
    <w:rsid w:val="00D9126A"/>
    <w:rsid w:val="00D93262"/>
    <w:rsid w:val="00DB1085"/>
    <w:rsid w:val="00E0547F"/>
    <w:rsid w:val="00EB1FFE"/>
    <w:rsid w:val="00F326C7"/>
    <w:rsid w:val="00F84215"/>
    <w:rsid w:val="00FD34FB"/>
    <w:rsid w:val="00FF2ACD"/>
    <w:rsid w:val="012008EE"/>
    <w:rsid w:val="01CC583F"/>
    <w:rsid w:val="04FF0482"/>
    <w:rsid w:val="05062887"/>
    <w:rsid w:val="05F70F85"/>
    <w:rsid w:val="084208C4"/>
    <w:rsid w:val="08F554C0"/>
    <w:rsid w:val="098A3C0A"/>
    <w:rsid w:val="0A9A7091"/>
    <w:rsid w:val="10FE60D7"/>
    <w:rsid w:val="125322CF"/>
    <w:rsid w:val="175D58E3"/>
    <w:rsid w:val="18061B60"/>
    <w:rsid w:val="190C3DF8"/>
    <w:rsid w:val="19F83E30"/>
    <w:rsid w:val="1B1533D9"/>
    <w:rsid w:val="1B403139"/>
    <w:rsid w:val="1BC70C3F"/>
    <w:rsid w:val="1C6D319F"/>
    <w:rsid w:val="1D4D74D6"/>
    <w:rsid w:val="1DE32CFD"/>
    <w:rsid w:val="1EE45F78"/>
    <w:rsid w:val="1F1A602A"/>
    <w:rsid w:val="1F2854B6"/>
    <w:rsid w:val="21C768CD"/>
    <w:rsid w:val="22E14253"/>
    <w:rsid w:val="23C13754"/>
    <w:rsid w:val="23F209A3"/>
    <w:rsid w:val="2403516E"/>
    <w:rsid w:val="256A2A9E"/>
    <w:rsid w:val="2805537E"/>
    <w:rsid w:val="289437EE"/>
    <w:rsid w:val="2ADC6846"/>
    <w:rsid w:val="2BB85569"/>
    <w:rsid w:val="2D867477"/>
    <w:rsid w:val="2EBF757D"/>
    <w:rsid w:val="2ECF4197"/>
    <w:rsid w:val="30284858"/>
    <w:rsid w:val="31B83F5F"/>
    <w:rsid w:val="328E2AB6"/>
    <w:rsid w:val="329B12EA"/>
    <w:rsid w:val="337A01B9"/>
    <w:rsid w:val="33A83F87"/>
    <w:rsid w:val="355C2B3F"/>
    <w:rsid w:val="35F12468"/>
    <w:rsid w:val="365A65D7"/>
    <w:rsid w:val="36851B5C"/>
    <w:rsid w:val="37D360CA"/>
    <w:rsid w:val="38CB5066"/>
    <w:rsid w:val="3BE42EDC"/>
    <w:rsid w:val="3F301058"/>
    <w:rsid w:val="417A34F9"/>
    <w:rsid w:val="418810F4"/>
    <w:rsid w:val="41A37673"/>
    <w:rsid w:val="42C30950"/>
    <w:rsid w:val="45A65C7F"/>
    <w:rsid w:val="468C2A4A"/>
    <w:rsid w:val="46AD2493"/>
    <w:rsid w:val="46EC7F14"/>
    <w:rsid w:val="48AF4C7F"/>
    <w:rsid w:val="4A81677A"/>
    <w:rsid w:val="4DA177B2"/>
    <w:rsid w:val="4DF36D4F"/>
    <w:rsid w:val="501B7C76"/>
    <w:rsid w:val="504D5CCF"/>
    <w:rsid w:val="533A7469"/>
    <w:rsid w:val="53526129"/>
    <w:rsid w:val="565F61A9"/>
    <w:rsid w:val="57232FC4"/>
    <w:rsid w:val="572D2326"/>
    <w:rsid w:val="57365691"/>
    <w:rsid w:val="59EE1E48"/>
    <w:rsid w:val="5A490F5C"/>
    <w:rsid w:val="5BD21464"/>
    <w:rsid w:val="5BDE2B83"/>
    <w:rsid w:val="5F1820F9"/>
    <w:rsid w:val="5FD16016"/>
    <w:rsid w:val="60A40CBC"/>
    <w:rsid w:val="60F51A14"/>
    <w:rsid w:val="60FD4B2A"/>
    <w:rsid w:val="61635F72"/>
    <w:rsid w:val="618606C5"/>
    <w:rsid w:val="63E114D3"/>
    <w:rsid w:val="69997CAF"/>
    <w:rsid w:val="6AD46D46"/>
    <w:rsid w:val="6DE07909"/>
    <w:rsid w:val="6E58438A"/>
    <w:rsid w:val="6E9D5508"/>
    <w:rsid w:val="6EB34610"/>
    <w:rsid w:val="71EB22B3"/>
    <w:rsid w:val="72010FA6"/>
    <w:rsid w:val="73B16719"/>
    <w:rsid w:val="748A4F72"/>
    <w:rsid w:val="75664078"/>
    <w:rsid w:val="761E4132"/>
    <w:rsid w:val="77A0092F"/>
    <w:rsid w:val="78061A79"/>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6F9783"/>
  <w15:docId w15:val="{109B9AF5-FD0B-460E-9B2E-E256A25D6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hAnsi="Calibri" w:cs="Arial"/>
      <w:kern w:val="2"/>
      <w:sz w:val="21"/>
      <w:szCs w:val="24"/>
    </w:rPr>
  </w:style>
  <w:style w:type="paragraph" w:styleId="2">
    <w:name w:val="heading 2"/>
    <w:basedOn w:val="a"/>
    <w:next w:val="a"/>
    <w:unhideWhenUsed/>
    <w:qFormat/>
    <w:pPr>
      <w:keepNext/>
      <w:keepLines/>
      <w:outlineLvl w:val="1"/>
    </w:pPr>
    <w:rPr>
      <w:rFonts w:ascii="Arial" w:eastAsia="KaiTi" w:hAnsi="Arial"/>
      <w:b/>
      <w:sz w:val="32"/>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nhideWhenUsed/>
    <w:qFormat/>
    <w:pPr>
      <w:widowControl/>
      <w:spacing w:before="100" w:beforeAutospacing="1" w:after="100" w:afterAutospacing="1"/>
      <w:jc w:val="left"/>
    </w:pPr>
    <w:rPr>
      <w:rFonts w:ascii="宋体" w:hAnsi="宋体" w:cs="宋体"/>
      <w:kern w:val="0"/>
      <w:sz w:val="24"/>
    </w:rPr>
  </w:style>
  <w:style w:type="character" w:styleId="aa">
    <w:name w:val="Strong"/>
    <w:basedOn w:val="a0"/>
    <w:qFormat/>
    <w:rPr>
      <w:b/>
      <w:bCs/>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rPr>
      <w:rFonts w:asciiTheme="minorHAnsi" w:eastAsiaTheme="minorEastAsia" w:hAnsiTheme="minorHAnsi" w:cstheme="minorBidi"/>
    </w:rPr>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character" w:styleId="ac">
    <w:name w:val="annotation reference"/>
    <w:basedOn w:val="a0"/>
    <w:uiPriority w:val="99"/>
    <w:semiHidden/>
    <w:unhideWhenUse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18</Pages>
  <Words>1300</Words>
  <Characters>7416</Characters>
  <Application>Microsoft Office Word</Application>
  <DocSecurity>0</DocSecurity>
  <Lines>61</Lines>
  <Paragraphs>17</Paragraphs>
  <ScaleCrop>false</ScaleCrop>
  <Company>市直单位</Company>
  <LinksUpToDate>false</LinksUpToDate>
  <CharactersWithSpaces>8699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5</cp:revision>
  <dcterms:created xsi:type="dcterms:W3CDTF">2021-02-24T22:26:00Z</dcterms:created>
  <dcterms:modified xsi:type="dcterms:W3CDTF">2022-04-13T12:37:00Z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FA48308C584B4C498E9734F137FE4F69</vt:lpwstr>
  </property>
</Properties>
</file>