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E7D6E" w14:textId="77777777" w:rsidR="00AF7A7F" w:rsidRDefault="00AF7A7F">
      <w:pPr>
        <w:snapToGrid w:val="0"/>
        <w:spacing w:line="480" w:lineRule="auto"/>
        <w:jc w:val="left"/>
        <w:rPr>
          <w:rFonts w:ascii="仿宋_GB2312" w:eastAsia="仿宋_GB2312" w:hAnsi="仿宋_GB2312" w:cs="仿宋_GB2312"/>
          <w:color w:val="333333"/>
          <w:sz w:val="32"/>
          <w:szCs w:val="32"/>
          <w:lang w:bidi="ar"/>
        </w:rPr>
      </w:pPr>
    </w:p>
    <w:p w14:paraId="08AEB031" w14:textId="77777777" w:rsidR="00AF7A7F" w:rsidRDefault="00AF7A7F">
      <w:pPr>
        <w:spacing w:line="540" w:lineRule="exact"/>
        <w:jc w:val="center"/>
        <w:rPr>
          <w:rFonts w:ascii="仿宋_GB2312" w:eastAsia="仿宋_GB2312" w:hAnsi="仿宋_GB2312" w:cs="仿宋_GB2312"/>
          <w:b/>
          <w:kern w:val="0"/>
          <w:sz w:val="32"/>
          <w:szCs w:val="32"/>
        </w:rPr>
      </w:pPr>
    </w:p>
    <w:p w14:paraId="30AA095D" w14:textId="77777777" w:rsidR="00AF7A7F" w:rsidRDefault="00AF7A7F">
      <w:pPr>
        <w:spacing w:line="540" w:lineRule="exact"/>
        <w:jc w:val="center"/>
        <w:rPr>
          <w:rFonts w:ascii="仿宋_GB2312" w:eastAsia="仿宋_GB2312" w:hAnsi="仿宋_GB2312" w:cs="仿宋_GB2312"/>
          <w:b/>
          <w:kern w:val="0"/>
          <w:sz w:val="32"/>
          <w:szCs w:val="32"/>
        </w:rPr>
      </w:pPr>
    </w:p>
    <w:p w14:paraId="06360C28" w14:textId="77777777" w:rsidR="00AF7A7F" w:rsidRDefault="00AF7A7F">
      <w:pPr>
        <w:spacing w:line="540" w:lineRule="exact"/>
        <w:jc w:val="center"/>
        <w:rPr>
          <w:rFonts w:ascii="仿宋_GB2312" w:eastAsia="仿宋_GB2312" w:hAnsi="仿宋_GB2312" w:cs="仿宋_GB2312"/>
          <w:b/>
          <w:kern w:val="0"/>
          <w:sz w:val="32"/>
          <w:szCs w:val="32"/>
        </w:rPr>
      </w:pPr>
    </w:p>
    <w:p w14:paraId="627D0610" w14:textId="77777777" w:rsidR="00AF7A7F" w:rsidRDefault="00AF7A7F">
      <w:pPr>
        <w:spacing w:line="540" w:lineRule="exact"/>
        <w:rPr>
          <w:rFonts w:ascii="仿宋_GB2312" w:eastAsia="仿宋_GB2312" w:hAnsi="仿宋_GB2312" w:cs="仿宋_GB2312"/>
          <w:b/>
          <w:kern w:val="0"/>
          <w:sz w:val="32"/>
          <w:szCs w:val="32"/>
        </w:rPr>
      </w:pPr>
    </w:p>
    <w:p w14:paraId="715E821B" w14:textId="77777777" w:rsidR="00AF7A7F" w:rsidRDefault="00AF7A7F">
      <w:pPr>
        <w:spacing w:line="540" w:lineRule="exact"/>
        <w:rPr>
          <w:rFonts w:ascii="仿宋_GB2312" w:eastAsia="仿宋_GB2312" w:hAnsi="仿宋_GB2312" w:cs="仿宋_GB2312"/>
          <w:b/>
          <w:kern w:val="0"/>
          <w:sz w:val="32"/>
          <w:szCs w:val="32"/>
        </w:rPr>
      </w:pPr>
    </w:p>
    <w:p w14:paraId="51B22E08" w14:textId="77777777" w:rsidR="00AF7A7F" w:rsidRDefault="00AF7A7F">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3B9CDC39" w14:textId="77777777" w:rsidR="00AF7A7F" w:rsidRDefault="001C179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木吉乡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0BB93F17" w14:textId="77777777" w:rsidR="00AF7A7F" w:rsidRDefault="00AF7A7F">
      <w:pPr>
        <w:spacing w:line="540" w:lineRule="exact"/>
        <w:jc w:val="center"/>
        <w:rPr>
          <w:rFonts w:ascii="仿宋_GB2312" w:eastAsia="仿宋_GB2312" w:hAnsi="仿宋_GB2312" w:cs="仿宋_GB2312"/>
          <w:b/>
          <w:kern w:val="0"/>
          <w:sz w:val="32"/>
          <w:szCs w:val="32"/>
        </w:rPr>
      </w:pPr>
    </w:p>
    <w:p w14:paraId="5CB61AAA" w14:textId="77777777" w:rsidR="00AF7A7F" w:rsidRDefault="001C179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5129C645" w14:textId="77777777" w:rsidR="00AF7A7F" w:rsidRDefault="00AF7A7F">
      <w:pPr>
        <w:spacing w:line="540" w:lineRule="exact"/>
        <w:jc w:val="center"/>
        <w:rPr>
          <w:rFonts w:ascii="仿宋_GB2312" w:eastAsia="仿宋_GB2312" w:hAnsi="仿宋_GB2312" w:cs="仿宋_GB2312"/>
          <w:kern w:val="0"/>
          <w:sz w:val="32"/>
          <w:szCs w:val="32"/>
        </w:rPr>
      </w:pPr>
    </w:p>
    <w:p w14:paraId="4AA82F17" w14:textId="77777777" w:rsidR="00AF7A7F" w:rsidRDefault="00AF7A7F">
      <w:pPr>
        <w:spacing w:line="540" w:lineRule="exact"/>
        <w:jc w:val="center"/>
        <w:rPr>
          <w:rFonts w:ascii="仿宋_GB2312" w:eastAsia="仿宋_GB2312" w:hAnsi="仿宋_GB2312" w:cs="仿宋_GB2312"/>
          <w:kern w:val="0"/>
          <w:sz w:val="32"/>
          <w:szCs w:val="32"/>
        </w:rPr>
      </w:pPr>
    </w:p>
    <w:p w14:paraId="31236005" w14:textId="77777777" w:rsidR="00AF7A7F" w:rsidRDefault="00AF7A7F">
      <w:pPr>
        <w:spacing w:line="540" w:lineRule="exact"/>
        <w:jc w:val="center"/>
        <w:rPr>
          <w:rFonts w:ascii="仿宋_GB2312" w:eastAsia="仿宋_GB2312" w:hAnsi="仿宋_GB2312" w:cs="仿宋_GB2312"/>
          <w:kern w:val="0"/>
          <w:sz w:val="32"/>
          <w:szCs w:val="32"/>
        </w:rPr>
      </w:pPr>
    </w:p>
    <w:p w14:paraId="3527716A" w14:textId="77777777" w:rsidR="00AF7A7F" w:rsidRDefault="00AF7A7F">
      <w:pPr>
        <w:spacing w:line="540" w:lineRule="exact"/>
        <w:jc w:val="center"/>
        <w:rPr>
          <w:rFonts w:ascii="仿宋_GB2312" w:eastAsia="仿宋_GB2312" w:hAnsi="仿宋_GB2312" w:cs="仿宋_GB2312"/>
          <w:kern w:val="0"/>
          <w:sz w:val="32"/>
          <w:szCs w:val="32"/>
        </w:rPr>
      </w:pPr>
    </w:p>
    <w:p w14:paraId="4536C1EE" w14:textId="77777777" w:rsidR="00AF7A7F" w:rsidRDefault="00AF7A7F">
      <w:pPr>
        <w:spacing w:line="540" w:lineRule="exact"/>
        <w:jc w:val="center"/>
        <w:rPr>
          <w:rFonts w:ascii="仿宋_GB2312" w:eastAsia="仿宋_GB2312" w:hAnsi="仿宋_GB2312" w:cs="仿宋_GB2312"/>
          <w:kern w:val="0"/>
          <w:sz w:val="32"/>
          <w:szCs w:val="32"/>
        </w:rPr>
      </w:pPr>
    </w:p>
    <w:p w14:paraId="60BA99CE" w14:textId="77777777" w:rsidR="00AF7A7F" w:rsidRDefault="00AF7A7F">
      <w:pPr>
        <w:spacing w:line="540" w:lineRule="exact"/>
        <w:jc w:val="center"/>
        <w:rPr>
          <w:rFonts w:ascii="仿宋_GB2312" w:eastAsia="仿宋_GB2312" w:hAnsi="仿宋_GB2312" w:cs="仿宋_GB2312"/>
          <w:kern w:val="0"/>
          <w:sz w:val="32"/>
          <w:szCs w:val="32"/>
        </w:rPr>
      </w:pPr>
    </w:p>
    <w:p w14:paraId="71AB6593" w14:textId="77777777" w:rsidR="00AF7A7F" w:rsidRDefault="00AF7A7F">
      <w:pPr>
        <w:spacing w:line="540" w:lineRule="exact"/>
        <w:rPr>
          <w:rFonts w:ascii="仿宋_GB2312" w:eastAsia="仿宋_GB2312" w:hAnsi="仿宋_GB2312" w:cs="仿宋_GB2312"/>
          <w:kern w:val="0"/>
          <w:sz w:val="32"/>
          <w:szCs w:val="32"/>
        </w:rPr>
      </w:pPr>
    </w:p>
    <w:p w14:paraId="5764AE43" w14:textId="77777777" w:rsidR="00AF7A7F" w:rsidRDefault="001C1795">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C7E35E7" w14:textId="77777777" w:rsidR="00AF7A7F" w:rsidRDefault="001C1795">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木吉乡</w:t>
      </w:r>
      <w:r>
        <w:rPr>
          <w:rFonts w:ascii="仿宋_GB2312" w:eastAsia="仿宋_GB2312" w:hAnsi="仿宋_GB2312" w:cs="仿宋_GB2312" w:hint="eastAsia"/>
          <w:kern w:val="0"/>
          <w:sz w:val="32"/>
          <w:szCs w:val="32"/>
        </w:rPr>
        <w:t>卫生院</w:t>
      </w:r>
    </w:p>
    <w:p w14:paraId="20E6B889" w14:textId="77777777" w:rsidR="00AF7A7F" w:rsidRDefault="001C179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4E421C89" w14:textId="77777777" w:rsidR="00AF7A7F" w:rsidRDefault="00AF7A7F">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594D9985" w14:textId="77777777" w:rsidR="00AF7A7F" w:rsidRDefault="00AF7A7F">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110776C9" w14:textId="77777777" w:rsidR="00AF7A7F" w:rsidRDefault="001C179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6664ACF9"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F4CAFE3"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7C0472B9"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开展所在地区内基本医疗卫生服务工作，培训卫生技术人员。是农村三级医疗网点的重要环节，担负着医疗防疫，保健的重要任务，是直接解决农村看病难看病贵的重要一关。提供公共卫生服务：</w:t>
      </w:r>
      <w:r>
        <w:rPr>
          <w:rFonts w:ascii="仿宋_GB2312" w:eastAsia="仿宋_GB2312" w:hAnsi="仿宋_GB2312" w:cs="仿宋_GB2312" w:hint="eastAsia"/>
          <w:color w:val="000000" w:themeColor="text1"/>
          <w:sz w:val="32"/>
          <w:szCs w:val="32"/>
        </w:rPr>
        <w:t xml:space="preserve">  </w:t>
      </w:r>
    </w:p>
    <w:p w14:paraId="51B22C8D"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承担本乡农村居民健康档案规范建档、管理及服务。</w:t>
      </w:r>
    </w:p>
    <w:p w14:paraId="3B63F51D"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04BF35DA"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提供并组织实施本乡预防接种服务，落实国家免疫规划。</w:t>
      </w:r>
    </w:p>
    <w:p w14:paraId="36819748"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及时发现、登记并报告本乡内发现的传染病病例和疑似病例，参与现场疫情处理。</w:t>
      </w:r>
    </w:p>
    <w:p w14:paraId="249569A5"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开展新生儿访视及儿童</w:t>
      </w:r>
      <w:r>
        <w:rPr>
          <w:rFonts w:ascii="仿宋_GB2312" w:eastAsia="仿宋_GB2312" w:hAnsi="仿宋_GB2312" w:cs="仿宋_GB2312" w:hint="eastAsia"/>
          <w:color w:val="000000" w:themeColor="text1"/>
          <w:sz w:val="32"/>
          <w:szCs w:val="32"/>
        </w:rPr>
        <w:t>保健系统管理，进行体格检查和生长发育监测及评价，开展健康指导。</w:t>
      </w:r>
    </w:p>
    <w:p w14:paraId="1302932B"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开展孕产妇保健系统管理和产后访视，进行一般体格检查及孕期营养、心理等健康指导。</w:t>
      </w:r>
    </w:p>
    <w:p w14:paraId="64D4A33F"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对本乡</w:t>
      </w:r>
      <w:r>
        <w:rPr>
          <w:rFonts w:ascii="仿宋_GB2312" w:eastAsia="仿宋_GB2312" w:hAnsi="仿宋_GB2312" w:cs="仿宋_GB2312" w:hint="eastAsia"/>
          <w:color w:val="000000" w:themeColor="text1"/>
          <w:sz w:val="32"/>
          <w:szCs w:val="32"/>
        </w:rPr>
        <w:t>65</w:t>
      </w:r>
      <w:r>
        <w:rPr>
          <w:rFonts w:ascii="仿宋_GB2312" w:eastAsia="仿宋_GB2312" w:hAnsi="仿宋_GB2312" w:cs="仿宋_GB2312" w:hint="eastAsia"/>
          <w:color w:val="000000" w:themeColor="text1"/>
          <w:sz w:val="32"/>
          <w:szCs w:val="32"/>
        </w:rPr>
        <w:t>岁及以上老年人进行登记管理，进行健康危险因素调查和一般体格检查，开展健康指导。</w:t>
      </w:r>
    </w:p>
    <w:p w14:paraId="4C87A4CB"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8.</w:t>
      </w:r>
      <w:r>
        <w:rPr>
          <w:rFonts w:ascii="仿宋_GB2312" w:eastAsia="仿宋_GB2312" w:hAnsi="仿宋_GB2312" w:cs="仿宋_GB2312" w:hint="eastAsia"/>
          <w:color w:val="000000" w:themeColor="text1"/>
          <w:sz w:val="32"/>
          <w:szCs w:val="32"/>
        </w:rPr>
        <w:t>对高血压、糖尿病等慢性病高危人群进行指导，对确诊高血压、糖尿病等慢性病病例进行登记管理、定期随访和健康指导。</w:t>
      </w:r>
    </w:p>
    <w:p w14:paraId="0AC9D1B9"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9.</w:t>
      </w:r>
      <w:r>
        <w:rPr>
          <w:rFonts w:ascii="仿宋_GB2312" w:eastAsia="仿宋_GB2312" w:hAnsi="仿宋_GB2312" w:cs="仿宋_GB2312" w:hint="eastAsia"/>
          <w:color w:val="000000" w:themeColor="text1"/>
          <w:sz w:val="32"/>
          <w:szCs w:val="32"/>
        </w:rPr>
        <w:t>对本乡重性精神疾病患者进行登记管理、治疗随访和康复指导。 </w:t>
      </w:r>
    </w:p>
    <w:p w14:paraId="7B7F4EBD"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10.</w:t>
      </w:r>
      <w:r>
        <w:rPr>
          <w:rFonts w:ascii="仿宋_GB2312" w:eastAsia="仿宋_GB2312" w:hAnsi="仿宋_GB2312" w:cs="仿宋_GB2312" w:hint="eastAsia"/>
          <w:color w:val="000000" w:themeColor="text1"/>
          <w:sz w:val="32"/>
          <w:szCs w:val="32"/>
        </w:rPr>
        <w:t>负责本乡内突发公共卫生事件的报告并协助处理。</w:t>
      </w:r>
    </w:p>
    <w:p w14:paraId="4270C63D" w14:textId="78E31F42" w:rsidR="00AF7A7F" w:rsidRPr="007815C7" w:rsidRDefault="001C1795" w:rsidP="007815C7">
      <w:pPr>
        <w:ind w:firstLine="560"/>
        <w:rPr>
          <w:rStyle w:val="aa"/>
          <w:rFonts w:ascii="仿宋_GB2312" w:eastAsia="仿宋_GB2312" w:hAnsi="仿宋_GB2312" w:cs="仿宋_GB2312" w:hint="eastAsia"/>
          <w:b w:val="0"/>
          <w:bCs w:val="0"/>
          <w:color w:val="000000" w:themeColor="text1"/>
          <w:sz w:val="32"/>
          <w:szCs w:val="32"/>
        </w:rPr>
      </w:pPr>
      <w:r>
        <w:rPr>
          <w:rFonts w:ascii="仿宋_GB2312" w:eastAsia="仿宋_GB2312" w:hAnsi="仿宋_GB2312" w:cs="仿宋_GB2312" w:hint="eastAsia"/>
          <w:color w:val="000000" w:themeColor="text1"/>
          <w:sz w:val="32"/>
          <w:szCs w:val="32"/>
        </w:rPr>
        <w:t>11.</w:t>
      </w:r>
      <w:r>
        <w:rPr>
          <w:rFonts w:ascii="仿宋_GB2312" w:eastAsia="仿宋_GB2312" w:hAnsi="仿宋_GB2312" w:cs="仿宋_GB2312" w:hint="eastAsia"/>
          <w:color w:val="000000" w:themeColor="text1"/>
          <w:sz w:val="32"/>
          <w:szCs w:val="32"/>
        </w:rPr>
        <w:t>做好卫生行政部门规定的其他公共卫生</w:t>
      </w:r>
      <w:r>
        <w:rPr>
          <w:rFonts w:ascii="仿宋_GB2312" w:eastAsia="仿宋_GB2312" w:hAnsi="仿宋_GB2312" w:cs="仿宋_GB2312" w:hint="eastAsia"/>
          <w:color w:val="000000" w:themeColor="text1"/>
          <w:sz w:val="32"/>
          <w:szCs w:val="32"/>
        </w:rPr>
        <w:t>服务。在农村医疗卫生服务网络中发挥着重要的基础性作用。</w:t>
      </w:r>
    </w:p>
    <w:p w14:paraId="7B71F669"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5E071BB2" w14:textId="77777777" w:rsidR="00AF7A7F" w:rsidRDefault="001C1795">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阿克陶县</w:t>
      </w:r>
      <w:r>
        <w:rPr>
          <w:rFonts w:ascii="仿宋_GB2312" w:eastAsia="仿宋_GB2312" w:hAnsi="仿宋_GB2312" w:cs="仿宋_GB2312" w:hint="eastAsia"/>
          <w:color w:val="000000" w:themeColor="text1"/>
          <w:sz w:val="32"/>
          <w:szCs w:val="32"/>
        </w:rPr>
        <w:t>木吉乡</w:t>
      </w:r>
      <w:r>
        <w:rPr>
          <w:rFonts w:ascii="仿宋_GB2312" w:eastAsia="仿宋_GB2312" w:hAnsi="仿宋_GB2312" w:cs="仿宋_GB2312" w:hint="eastAsia"/>
          <w:color w:val="000000" w:themeColor="text1"/>
          <w:sz w:val="32"/>
          <w:szCs w:val="32"/>
        </w:rPr>
        <w:t>卫生院编制数</w:t>
      </w:r>
      <w:r>
        <w:rPr>
          <w:rFonts w:ascii="仿宋_GB2312" w:eastAsia="仿宋_GB2312" w:hAnsi="仿宋_GB2312" w:cs="仿宋_GB2312" w:hint="eastAsia"/>
          <w:color w:val="000000" w:themeColor="text1"/>
          <w:sz w:val="32"/>
          <w:szCs w:val="32"/>
        </w:rPr>
        <w:t>14</w:t>
      </w:r>
      <w:r>
        <w:rPr>
          <w:rFonts w:ascii="仿宋_GB2312" w:eastAsia="仿宋_GB2312" w:hAnsi="仿宋_GB2312" w:cs="仿宋_GB2312" w:hint="eastAsia"/>
          <w:color w:val="000000" w:themeColor="text1"/>
          <w:sz w:val="32"/>
          <w:szCs w:val="32"/>
        </w:rPr>
        <w:t>，实有人数</w:t>
      </w:r>
      <w:r>
        <w:rPr>
          <w:rFonts w:ascii="仿宋_GB2312" w:eastAsia="仿宋_GB2312" w:hAnsi="仿宋_GB2312" w:cs="仿宋_GB2312" w:hint="eastAsia"/>
          <w:color w:val="000000" w:themeColor="text1"/>
          <w:sz w:val="32"/>
          <w:szCs w:val="32"/>
        </w:rPr>
        <w:t>14</w:t>
      </w:r>
      <w:r>
        <w:rPr>
          <w:rFonts w:ascii="仿宋_GB2312" w:eastAsia="仿宋_GB2312" w:hAnsi="仿宋_GB2312" w:cs="仿宋_GB2312" w:hint="eastAsia"/>
          <w:color w:val="000000" w:themeColor="text1"/>
          <w:sz w:val="32"/>
          <w:szCs w:val="32"/>
        </w:rPr>
        <w:t>人，事业编</w:t>
      </w:r>
      <w:r>
        <w:rPr>
          <w:rFonts w:ascii="仿宋_GB2312" w:eastAsia="仿宋_GB2312" w:hAnsi="仿宋_GB2312" w:cs="仿宋_GB2312" w:hint="eastAsia"/>
          <w:color w:val="000000" w:themeColor="text1"/>
          <w:sz w:val="32"/>
          <w:szCs w:val="32"/>
        </w:rPr>
        <w:t>14</w:t>
      </w:r>
      <w:r>
        <w:rPr>
          <w:rFonts w:ascii="仿宋_GB2312" w:eastAsia="仿宋_GB2312" w:hAnsi="仿宋_GB2312" w:cs="仿宋_GB2312" w:hint="eastAsia"/>
          <w:color w:val="000000" w:themeColor="text1"/>
          <w:sz w:val="32"/>
          <w:szCs w:val="32"/>
        </w:rPr>
        <w:t>人，其中：在职</w:t>
      </w:r>
      <w:r>
        <w:rPr>
          <w:rFonts w:ascii="仿宋_GB2312" w:eastAsia="仿宋_GB2312" w:hAnsi="仿宋_GB2312" w:cs="仿宋_GB2312" w:hint="eastAsia"/>
          <w:color w:val="000000" w:themeColor="text1"/>
          <w:sz w:val="32"/>
          <w:szCs w:val="32"/>
        </w:rPr>
        <w:t>14</w:t>
      </w:r>
      <w:r>
        <w:rPr>
          <w:rFonts w:ascii="仿宋_GB2312" w:eastAsia="仿宋_GB2312" w:hAnsi="仿宋_GB2312" w:cs="仿宋_GB2312" w:hint="eastAsia"/>
          <w:color w:val="000000" w:themeColor="text1"/>
          <w:sz w:val="32"/>
          <w:szCs w:val="32"/>
        </w:rPr>
        <w:t>人，</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退休</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人。</w:t>
      </w:r>
    </w:p>
    <w:p w14:paraId="51BE57C0"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45E554E1" w14:textId="3C33302C" w:rsidR="00AF7A7F" w:rsidRPr="007815C7" w:rsidRDefault="001C1795" w:rsidP="007815C7">
      <w:pPr>
        <w:ind w:firstLine="560"/>
        <w:rPr>
          <w:rStyle w:val="aa"/>
          <w:rFonts w:ascii="仿宋_GB2312" w:eastAsia="仿宋_GB2312" w:hAnsi="仿宋_GB2312" w:cs="仿宋_GB2312" w:hint="eastAsia"/>
          <w:b w:val="0"/>
          <w:bCs w:val="0"/>
          <w:color w:val="000000" w:themeColor="text1"/>
          <w:sz w:val="32"/>
          <w:szCs w:val="32"/>
        </w:rPr>
      </w:pPr>
      <w:r>
        <w:rPr>
          <w:rFonts w:ascii="仿宋_GB2312" w:eastAsia="仿宋_GB2312" w:hAnsi="仿宋_GB2312" w:cs="仿宋_GB2312" w:hint="eastAsia"/>
          <w:color w:val="000000" w:themeColor="text1"/>
          <w:sz w:val="32"/>
          <w:szCs w:val="32"/>
        </w:rPr>
        <w:t>2021</w:t>
      </w:r>
      <w:r>
        <w:rPr>
          <w:rFonts w:ascii="仿宋_GB2312" w:eastAsia="仿宋_GB2312" w:hAnsi="仿宋_GB2312" w:cs="仿宋_GB2312" w:hint="eastAsia"/>
          <w:color w:val="000000" w:themeColor="text1"/>
          <w:sz w:val="32"/>
          <w:szCs w:val="32"/>
        </w:rPr>
        <w:t>年在卫健委的正确领导下，我院不断加强医疗卫生人员培养、全民健康体检、基本公共卫生服务、疫情防控及能力服务提升等各项目标任务。提高我县各族人民健康生活水平。</w:t>
      </w:r>
    </w:p>
    <w:p w14:paraId="09F61535"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7155B679" w14:textId="12CBD1F1" w:rsidR="00AF7A7F" w:rsidRPr="007815C7" w:rsidRDefault="001C1795" w:rsidP="007815C7">
      <w:pPr>
        <w:ind w:firstLine="560"/>
        <w:rPr>
          <w:rStyle w:val="aa"/>
          <w:rFonts w:ascii="仿宋_GB2312" w:eastAsia="仿宋_GB2312" w:hAnsi="仿宋_GB2312" w:cs="仿宋_GB2312" w:hint="eastAsia"/>
          <w:b w:val="0"/>
          <w:bCs w:val="0"/>
          <w:color w:val="000000" w:themeColor="text1"/>
          <w:sz w:val="32"/>
          <w:szCs w:val="32"/>
        </w:rPr>
      </w:pPr>
      <w:r>
        <w:rPr>
          <w:rFonts w:ascii="仿宋_GB2312" w:eastAsia="仿宋_GB2312" w:hAnsi="仿宋_GB2312" w:cs="仿宋_GB2312" w:hint="eastAsia"/>
          <w:color w:val="000000" w:themeColor="text1"/>
          <w:sz w:val="32"/>
          <w:szCs w:val="32"/>
        </w:rPr>
        <w:t>我单位决策机制根据行政事业单位内部控制体系建设相关要求，逐步完善《</w:t>
      </w:r>
      <w:r>
        <w:rPr>
          <w:rFonts w:ascii="仿宋_GB2312" w:eastAsia="仿宋_GB2312" w:hAnsi="仿宋_GB2312" w:cs="仿宋_GB2312" w:hint="eastAsia"/>
          <w:color w:val="000000" w:themeColor="text1"/>
          <w:sz w:val="32"/>
          <w:szCs w:val="32"/>
        </w:rPr>
        <w:t>木吉乡</w:t>
      </w:r>
      <w:r>
        <w:rPr>
          <w:rFonts w:ascii="仿宋_GB2312" w:eastAsia="仿宋_GB2312" w:hAnsi="仿宋_GB2312"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卫生院财务制度》、《三重一大会议制度》我单位实施“三重一大”事项集体决策制度，坚持全面贯彻落实中央八项规定、县党政部门相关要求，以科学决策、民主决策为目的，以落实党的民主集中制为原则，提</w:t>
      </w:r>
      <w:r>
        <w:rPr>
          <w:rFonts w:ascii="仿宋_GB2312" w:eastAsia="仿宋_GB2312" w:hAnsi="仿宋_GB2312" w:cs="仿宋_GB2312" w:hint="eastAsia"/>
          <w:color w:val="000000" w:themeColor="text1"/>
          <w:sz w:val="32"/>
          <w:szCs w:val="32"/>
        </w:rPr>
        <w:lastRenderedPageBreak/>
        <w:t>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004643AF"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229F50A4"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54E562AB" w14:textId="77777777" w:rsidR="00AF7A7F" w:rsidRDefault="001C1795">
      <w:pPr>
        <w:widowControl/>
        <w:spacing w:line="520" w:lineRule="atLeast"/>
        <w:ind w:firstLineChars="300" w:firstLine="96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14:paraId="4738D94F" w14:textId="32A76542" w:rsidR="00AF7A7F" w:rsidRPr="007815C7" w:rsidRDefault="001C1795" w:rsidP="007815C7">
      <w:pPr>
        <w:widowControl/>
        <w:numPr>
          <w:ilvl w:val="0"/>
          <w:numId w:val="2"/>
        </w:numPr>
        <w:spacing w:line="520" w:lineRule="atLeast"/>
        <w:ind w:firstLineChars="300" w:firstLine="960"/>
        <w:jc w:val="left"/>
        <w:rPr>
          <w:rStyle w:val="aa"/>
          <w:rFonts w:ascii="仿宋_GB2312" w:eastAsia="仿宋_GB2312" w:hAnsi="仿宋_GB2312" w:cs="仿宋_GB2312" w:hint="eastAsia"/>
          <w:b w:val="0"/>
          <w:bCs w:val="0"/>
          <w:color w:val="000000" w:themeColor="text1"/>
          <w:sz w:val="32"/>
          <w:szCs w:val="32"/>
        </w:rPr>
      </w:pPr>
      <w:r>
        <w:rPr>
          <w:rFonts w:ascii="仿宋_GB2312" w:eastAsia="仿宋_GB2312" w:hAnsi="仿宋_GB2312"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年版））》规定及本单位内控制度，组织人员制定并申报采购计划，按批复采购方式进行；属于非政府采购的项目，按照“三重一大”制度规定重大项目支出上院务会研究决定。</w:t>
      </w:r>
    </w:p>
    <w:p w14:paraId="6AF59040"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分配结果</w:t>
      </w:r>
    </w:p>
    <w:p w14:paraId="69ABDE4F"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eastAsia="zh-Hans" w:bidi="ar"/>
        </w:rPr>
      </w:pPr>
      <w:r>
        <w:rPr>
          <w:rStyle w:val="aa"/>
          <w:rFonts w:ascii="仿宋_GB2312" w:eastAsia="仿宋_GB2312" w:hAnsi="仿宋_GB2312" w:cs="仿宋_GB2312" w:hint="eastAsia"/>
          <w:b w:val="0"/>
          <w:color w:val="000000" w:themeColor="text1"/>
          <w:sz w:val="32"/>
          <w:szCs w:val="32"/>
          <w:lang w:eastAsia="zh-Hans" w:bidi="ar"/>
        </w:rPr>
        <w:t>与绩效目标的一致性</w:t>
      </w:r>
      <w:r>
        <w:rPr>
          <w:rStyle w:val="aa"/>
          <w:rFonts w:ascii="仿宋_GB2312" w:eastAsia="仿宋_GB2312" w:hAnsi="仿宋_GB2312" w:cs="仿宋_GB2312" w:hint="eastAsia"/>
          <w:b w:val="0"/>
          <w:color w:val="000000" w:themeColor="text1"/>
          <w:sz w:val="32"/>
          <w:szCs w:val="32"/>
          <w:lang w:eastAsia="zh-Hans" w:bidi="ar"/>
        </w:rPr>
        <w:t>，</w:t>
      </w:r>
      <w:r>
        <w:rPr>
          <w:rStyle w:val="aa"/>
          <w:rFonts w:ascii="仿宋_GB2312" w:eastAsia="仿宋_GB2312" w:hAnsi="仿宋_GB2312" w:cs="仿宋_GB2312" w:hint="eastAsia"/>
          <w:b w:val="0"/>
          <w:color w:val="000000" w:themeColor="text1"/>
          <w:sz w:val="32"/>
          <w:szCs w:val="32"/>
          <w:lang w:eastAsia="zh-Hans" w:bidi="ar"/>
        </w:rPr>
        <w:t>分配结果的合理性</w:t>
      </w:r>
      <w:r>
        <w:rPr>
          <w:rStyle w:val="aa"/>
          <w:rFonts w:ascii="仿宋_GB2312" w:eastAsia="仿宋_GB2312" w:hAnsi="仿宋_GB2312" w:cs="仿宋_GB2312" w:hint="eastAsia"/>
          <w:b w:val="0"/>
          <w:color w:val="000000" w:themeColor="text1"/>
          <w:sz w:val="32"/>
          <w:szCs w:val="32"/>
          <w:lang w:eastAsia="zh-Hans" w:bidi="ar"/>
        </w:rPr>
        <w:t>。</w:t>
      </w:r>
    </w:p>
    <w:p w14:paraId="017C6EAB"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1DAE542A"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lastRenderedPageBreak/>
        <w:t>重点支出保障率用以反映和考核部门（单位）对履行主要职责或完成重点任务的保障程度。</w:t>
      </w:r>
    </w:p>
    <w:p w14:paraId="43DF9205" w14:textId="77777777" w:rsidR="00AF7A7F" w:rsidRDefault="001C1795">
      <w:pPr>
        <w:ind w:firstLine="56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我单位本年主要实施人员工资、基本公共卫生项目、基本药物补助等重点项目，履行了</w:t>
      </w:r>
      <w:r>
        <w:rPr>
          <w:rFonts w:ascii="仿宋_GB2312" w:eastAsia="仿宋_GB2312" w:hAnsi="仿宋_GB2312" w:cs="仿宋_GB2312" w:hint="eastAsia"/>
          <w:color w:val="000000" w:themeColor="text1"/>
          <w:sz w:val="32"/>
          <w:szCs w:val="32"/>
        </w:rPr>
        <w:t>基本医疗卫生服务工作</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本乡农村居民健康档案规范建档、管理及服务</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提供并组织实施本乡预防接种服务，落实国家免疫规划。及时发现、登记并报告本乡内发现的传染病病例和疑似病例，参与现场疫情处理</w:t>
      </w:r>
      <w:r>
        <w:rPr>
          <w:rStyle w:val="aa"/>
          <w:rFonts w:ascii="仿宋_GB2312" w:eastAsia="仿宋_GB2312" w:hAnsi="仿宋_GB2312" w:cs="仿宋_GB2312" w:hint="eastAsia"/>
          <w:b w:val="0"/>
          <w:color w:val="000000" w:themeColor="text1"/>
          <w:sz w:val="32"/>
          <w:szCs w:val="32"/>
          <w:lang w:bidi="ar"/>
        </w:rPr>
        <w:t>等基本公共卫生主要职责。</w:t>
      </w:r>
    </w:p>
    <w:p w14:paraId="72F1A916"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本年度预算安排的重点项目支出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万元，项目总支出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万元，重点支出保障率为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w:t>
      </w:r>
    </w:p>
    <w:p w14:paraId="3BF09C4A"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18A8A0EC"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18322FA4"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）年初预算执行情况</w:t>
      </w:r>
    </w:p>
    <w:p w14:paraId="585A5901"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我单位年初预算数为</w:t>
      </w:r>
      <w:r>
        <w:rPr>
          <w:rFonts w:ascii="仿宋_GB2312" w:eastAsia="仿宋_GB2312" w:hAnsi="仿宋_GB2312" w:cs="仿宋_GB2312" w:hint="eastAsia"/>
          <w:color w:val="000000" w:themeColor="text1"/>
          <w:kern w:val="0"/>
          <w:sz w:val="32"/>
          <w:szCs w:val="32"/>
        </w:rPr>
        <w:t>254.85</w:t>
      </w:r>
      <w:r>
        <w:rPr>
          <w:rStyle w:val="aa"/>
          <w:rFonts w:ascii="仿宋_GB2312" w:eastAsia="仿宋_GB2312" w:hAnsi="仿宋_GB2312" w:cs="仿宋_GB2312" w:hint="eastAsia"/>
          <w:b w:val="0"/>
          <w:color w:val="000000" w:themeColor="text1"/>
          <w:sz w:val="32"/>
          <w:szCs w:val="32"/>
          <w:lang w:bidi="ar"/>
        </w:rPr>
        <w:t>万元，实际预算执行数</w:t>
      </w:r>
      <w:r>
        <w:rPr>
          <w:rFonts w:ascii="仿宋_GB2312" w:eastAsia="仿宋_GB2312" w:hAnsi="仿宋_GB2312" w:cs="仿宋_GB2312" w:hint="eastAsia"/>
          <w:color w:val="000000" w:themeColor="text1"/>
          <w:kern w:val="0"/>
          <w:sz w:val="32"/>
          <w:szCs w:val="32"/>
        </w:rPr>
        <w:t>254.85</w:t>
      </w:r>
      <w:r>
        <w:rPr>
          <w:rStyle w:val="aa"/>
          <w:rFonts w:ascii="仿宋_GB2312" w:eastAsia="仿宋_GB2312" w:hAnsi="仿宋_GB2312" w:cs="仿宋_GB2312" w:hint="eastAsia"/>
          <w:b w:val="0"/>
          <w:color w:val="000000" w:themeColor="text1"/>
          <w:sz w:val="32"/>
          <w:szCs w:val="32"/>
          <w:lang w:bidi="ar"/>
        </w:rPr>
        <w:t>万元，预算执行率为</w:t>
      </w:r>
      <w:r>
        <w:rPr>
          <w:rStyle w:val="aa"/>
          <w:rFonts w:ascii="仿宋_GB2312" w:eastAsia="仿宋_GB2312" w:hAnsi="仿宋_GB2312" w:cs="仿宋_GB2312" w:hint="eastAsia"/>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p>
    <w:p w14:paraId="1D155E92"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）全年预算执行情况</w:t>
      </w:r>
    </w:p>
    <w:p w14:paraId="57D9CD65" w14:textId="06D6F1F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全年预算数为</w:t>
      </w:r>
      <w:r>
        <w:rPr>
          <w:rStyle w:val="aa"/>
          <w:rFonts w:ascii="仿宋_GB2312" w:eastAsia="仿宋_GB2312" w:hAnsi="仿宋_GB2312" w:cs="仿宋_GB2312" w:hint="eastAsia"/>
          <w:b w:val="0"/>
          <w:color w:val="000000" w:themeColor="text1"/>
          <w:sz w:val="32"/>
          <w:szCs w:val="32"/>
          <w:lang w:bidi="ar"/>
        </w:rPr>
        <w:t>492.72</w:t>
      </w:r>
      <w:r>
        <w:rPr>
          <w:rStyle w:val="aa"/>
          <w:rFonts w:ascii="仿宋_GB2312" w:eastAsia="仿宋_GB2312" w:hAnsi="仿宋_GB2312" w:cs="仿宋_GB2312" w:hint="eastAsia"/>
          <w:b w:val="0"/>
          <w:color w:val="000000" w:themeColor="text1"/>
          <w:sz w:val="32"/>
          <w:szCs w:val="32"/>
          <w:lang w:bidi="ar"/>
        </w:rPr>
        <w:t>万元，全年实际支出资金</w:t>
      </w:r>
      <w:r w:rsidR="007815C7">
        <w:rPr>
          <w:rStyle w:val="aa"/>
          <w:rFonts w:ascii="仿宋_GB2312" w:eastAsia="仿宋_GB2312" w:hAnsi="仿宋_GB2312" w:cs="仿宋_GB2312"/>
          <w:b w:val="0"/>
          <w:color w:val="000000" w:themeColor="text1"/>
          <w:sz w:val="32"/>
          <w:szCs w:val="32"/>
          <w:lang w:bidi="ar"/>
        </w:rPr>
        <w:t>437.46</w:t>
      </w:r>
      <w:r>
        <w:rPr>
          <w:rStyle w:val="aa"/>
          <w:rFonts w:ascii="仿宋_GB2312" w:eastAsia="仿宋_GB2312" w:hAnsi="仿宋_GB2312" w:cs="仿宋_GB2312" w:hint="eastAsia"/>
          <w:b w:val="0"/>
          <w:color w:val="000000" w:themeColor="text1"/>
          <w:sz w:val="32"/>
          <w:szCs w:val="32"/>
          <w:lang w:bidi="ar"/>
        </w:rPr>
        <w:t>万元，预算执行率为</w:t>
      </w:r>
      <w:r w:rsidR="007815C7">
        <w:rPr>
          <w:rStyle w:val="aa"/>
          <w:rFonts w:ascii="仿宋_GB2312" w:eastAsia="仿宋_GB2312" w:hAnsi="仿宋_GB2312" w:cs="仿宋_GB2312"/>
          <w:b w:val="0"/>
          <w:color w:val="000000" w:themeColor="text1"/>
          <w:sz w:val="32"/>
          <w:szCs w:val="32"/>
          <w:lang w:bidi="ar"/>
        </w:rPr>
        <w:t>88.78</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w:t>
      </w:r>
    </w:p>
    <w:p w14:paraId="59A98B09"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5847AEF6"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我单位年初批复预算数</w:t>
      </w:r>
      <w:r>
        <w:rPr>
          <w:rStyle w:val="aa"/>
          <w:rFonts w:ascii="仿宋_GB2312" w:eastAsia="仿宋_GB2312" w:hAnsi="仿宋_GB2312" w:cs="仿宋_GB2312" w:hint="eastAsia"/>
          <w:b w:val="0"/>
          <w:color w:val="000000" w:themeColor="text1"/>
          <w:sz w:val="32"/>
          <w:szCs w:val="32"/>
          <w:lang w:bidi="ar"/>
        </w:rPr>
        <w:t>254.85</w:t>
      </w:r>
      <w:r>
        <w:rPr>
          <w:rStyle w:val="aa"/>
          <w:rFonts w:ascii="仿宋_GB2312" w:eastAsia="仿宋_GB2312" w:hAnsi="仿宋_GB2312" w:cs="仿宋_GB2312" w:hint="eastAsia"/>
          <w:b w:val="0"/>
          <w:color w:val="000000" w:themeColor="text1"/>
          <w:sz w:val="32"/>
          <w:szCs w:val="32"/>
          <w:lang w:bidi="ar"/>
        </w:rPr>
        <w:t>万元，年中调整数</w:t>
      </w:r>
      <w:r>
        <w:rPr>
          <w:rStyle w:val="aa"/>
          <w:rFonts w:ascii="仿宋_GB2312" w:eastAsia="仿宋_GB2312" w:hAnsi="仿宋_GB2312" w:cs="仿宋_GB2312" w:hint="eastAsia"/>
          <w:b w:val="0"/>
          <w:color w:val="000000" w:themeColor="text1"/>
          <w:sz w:val="32"/>
          <w:szCs w:val="32"/>
          <w:lang w:bidi="ar"/>
        </w:rPr>
        <w:t>237.87</w:t>
      </w:r>
      <w:r>
        <w:rPr>
          <w:rStyle w:val="aa"/>
          <w:rFonts w:ascii="仿宋_GB2312" w:eastAsia="仿宋_GB2312" w:hAnsi="仿宋_GB2312" w:cs="仿宋_GB2312" w:hint="eastAsia"/>
          <w:b w:val="0"/>
          <w:color w:val="000000" w:themeColor="text1"/>
          <w:sz w:val="32"/>
          <w:szCs w:val="32"/>
          <w:lang w:bidi="ar"/>
        </w:rPr>
        <w:t>万元，调整后全年预算数</w:t>
      </w:r>
      <w:r>
        <w:rPr>
          <w:rStyle w:val="aa"/>
          <w:rFonts w:ascii="仿宋_GB2312" w:eastAsia="仿宋_GB2312" w:hAnsi="仿宋_GB2312" w:cs="仿宋_GB2312" w:hint="eastAsia"/>
          <w:b w:val="0"/>
          <w:color w:val="000000" w:themeColor="text1"/>
          <w:sz w:val="32"/>
          <w:szCs w:val="32"/>
          <w:lang w:bidi="ar"/>
        </w:rPr>
        <w:t>492.72</w:t>
      </w:r>
      <w:r>
        <w:rPr>
          <w:rStyle w:val="aa"/>
          <w:rFonts w:ascii="仿宋_GB2312" w:eastAsia="仿宋_GB2312" w:hAnsi="仿宋_GB2312" w:cs="仿宋_GB2312" w:hint="eastAsia"/>
          <w:b w:val="0"/>
          <w:color w:val="000000" w:themeColor="text1"/>
          <w:sz w:val="32"/>
          <w:szCs w:val="32"/>
          <w:lang w:bidi="ar"/>
        </w:rPr>
        <w:t>万元，预算调整率</w:t>
      </w:r>
      <w:r>
        <w:rPr>
          <w:rStyle w:val="aa"/>
          <w:rFonts w:ascii="仿宋_GB2312" w:eastAsia="仿宋_GB2312" w:hAnsi="仿宋_GB2312" w:cs="仿宋_GB2312" w:hint="eastAsia"/>
          <w:b w:val="0"/>
          <w:color w:val="000000" w:themeColor="text1"/>
          <w:sz w:val="32"/>
          <w:szCs w:val="32"/>
          <w:lang w:bidi="ar"/>
        </w:rPr>
        <w:t>93.34%</w:t>
      </w:r>
      <w:r>
        <w:rPr>
          <w:rStyle w:val="aa"/>
          <w:rFonts w:ascii="仿宋_GB2312" w:eastAsia="仿宋_GB2312" w:hAnsi="仿宋_GB2312" w:cs="仿宋_GB2312" w:hint="eastAsia"/>
          <w:b w:val="0"/>
          <w:color w:val="000000" w:themeColor="text1"/>
          <w:sz w:val="32"/>
          <w:szCs w:val="32"/>
          <w:lang w:bidi="ar"/>
        </w:rPr>
        <w:t>。</w:t>
      </w:r>
    </w:p>
    <w:p w14:paraId="510FF346"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6BF4B173"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我单位本年度需政府采购的预算数为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w:t>
      </w:r>
    </w:p>
    <w:p w14:paraId="25486DA2"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（五）评价使用方法和主要内容、涉及范围</w:t>
      </w:r>
    </w:p>
    <w:p w14:paraId="66A2A635"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08CF2E9A"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bookmarkStart w:id="1" w:name="_Hlk49856735"/>
      <w:r>
        <w:rPr>
          <w:rStyle w:val="aa"/>
          <w:rFonts w:ascii="仿宋_GB2312" w:eastAsia="仿宋_GB2312" w:hAnsi="仿宋_GB2312"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Pr>
          <w:rStyle w:val="aa"/>
          <w:rFonts w:ascii="仿宋_GB2312" w:eastAsia="仿宋_GB2312" w:hAnsi="仿宋_GB2312" w:cs="仿宋_GB2312" w:hint="eastAsia"/>
          <w:b w:val="0"/>
          <w:color w:val="000000" w:themeColor="text1"/>
          <w:sz w:val="32"/>
          <w:szCs w:val="32"/>
          <w:lang w:bidi="ar"/>
        </w:rPr>
        <w:t>二是</w:t>
      </w:r>
      <w:r>
        <w:rPr>
          <w:rStyle w:val="aa"/>
          <w:rFonts w:ascii="仿宋_GB2312" w:eastAsia="仿宋_GB2312" w:hAnsi="仿宋_GB2312" w:cs="仿宋_GB2312" w:hint="eastAsia"/>
          <w:b w:val="0"/>
          <w:color w:val="000000" w:themeColor="text1"/>
          <w:sz w:val="32"/>
          <w:szCs w:val="32"/>
          <w:lang w:eastAsia="zh-Hans" w:bidi="ar"/>
        </w:rPr>
        <w:t>公众评判法</w:t>
      </w:r>
      <w:r>
        <w:rPr>
          <w:rStyle w:val="aa"/>
          <w:rFonts w:ascii="仿宋_GB2312" w:eastAsia="仿宋_GB2312" w:hAnsi="仿宋_GB2312" w:cs="仿宋_GB2312" w:hint="eastAsia"/>
          <w:b w:val="0"/>
          <w:color w:val="000000" w:themeColor="text1"/>
          <w:sz w:val="32"/>
          <w:szCs w:val="32"/>
          <w:lang w:bidi="ar"/>
        </w:rPr>
        <w:t>。通过专家评估、公众问卷及抽样调查等方式进行评判的方法。问卷调查是针对项目区利益相关方实施的调查，并对调查结果进行统计、分析和评定。</w:t>
      </w:r>
    </w:p>
    <w:p w14:paraId="0F3B7A47"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77CEAF56"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评价的对象及主要内容为</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一是</w:t>
      </w:r>
      <w:r>
        <w:rPr>
          <w:rStyle w:val="aa"/>
          <w:rFonts w:ascii="仿宋_GB2312" w:eastAsia="仿宋_GB2312" w:hAnsi="仿宋_GB2312" w:cs="仿宋_GB2312" w:hint="eastAsia"/>
          <w:b w:val="0"/>
          <w:color w:val="000000" w:themeColor="text1"/>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000000" w:themeColor="text1"/>
          <w:sz w:val="32"/>
          <w:szCs w:val="32"/>
          <w:lang w:bidi="ar"/>
        </w:rPr>
        <w:t>二是</w:t>
      </w:r>
      <w:r>
        <w:rPr>
          <w:rStyle w:val="aa"/>
          <w:rFonts w:ascii="仿宋_GB2312" w:eastAsia="仿宋_GB2312" w:hAnsi="仿宋_GB2312"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000000" w:themeColor="text1"/>
          <w:sz w:val="32"/>
          <w:szCs w:val="32"/>
          <w:lang w:bidi="ar"/>
        </w:rPr>
        <w:t>三是</w:t>
      </w:r>
      <w:r>
        <w:rPr>
          <w:rStyle w:val="aa"/>
          <w:rFonts w:ascii="仿宋_GB2312" w:eastAsia="仿宋_GB2312" w:hAnsi="仿宋_GB2312" w:cs="仿宋_GB2312" w:hint="eastAsia"/>
          <w:b w:val="0"/>
          <w:color w:val="000000" w:themeColor="text1"/>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000000" w:themeColor="text1"/>
          <w:sz w:val="32"/>
          <w:szCs w:val="32"/>
          <w:lang w:bidi="ar"/>
        </w:rPr>
        <w:t>四是</w:t>
      </w:r>
      <w:r>
        <w:rPr>
          <w:rStyle w:val="aa"/>
          <w:rFonts w:ascii="仿宋_GB2312" w:eastAsia="仿宋_GB2312" w:hAnsi="仿宋_GB2312" w:cs="仿宋_GB2312" w:hint="eastAsia"/>
          <w:b w:val="0"/>
          <w:color w:val="000000" w:themeColor="text1"/>
          <w:sz w:val="32"/>
          <w:szCs w:val="32"/>
          <w:lang w:bidi="ar"/>
        </w:rPr>
        <w:t>资产管理情况，具体涉及资产管理规范性和资产变动情况</w:t>
      </w:r>
      <w:r>
        <w:rPr>
          <w:rStyle w:val="aa"/>
          <w:rFonts w:ascii="仿宋_GB2312" w:eastAsia="仿宋_GB2312" w:hAnsi="仿宋_GB2312" w:cs="仿宋_GB2312" w:hint="eastAsia"/>
          <w:b w:val="0"/>
          <w:color w:val="000000" w:themeColor="text1"/>
          <w:sz w:val="32"/>
          <w:szCs w:val="32"/>
          <w:lang w:bidi="ar"/>
        </w:rPr>
        <w:t>。</w:t>
      </w:r>
    </w:p>
    <w:p w14:paraId="4F296343"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01D1E646"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6C7BB23D" w14:textId="77777777" w:rsidR="00AF7A7F" w:rsidRDefault="001C1795">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6071D1CF"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098AE884"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管理制度健全性</w:t>
      </w:r>
    </w:p>
    <w:p w14:paraId="3106BC29"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本单位为加强预算管理，规范财务行为，已制定《阿克陶县木吉乡卫生院部门单位预算绩效管理工作实施办法》，</w:t>
      </w:r>
      <w:r>
        <w:rPr>
          <w:rStyle w:val="aa"/>
          <w:rFonts w:ascii="仿宋_GB2312" w:eastAsia="仿宋_GB2312" w:hAnsi="仿宋_GB2312" w:cs="仿宋_GB2312" w:hint="eastAsia"/>
          <w:b w:val="0"/>
          <w:color w:val="000000" w:themeColor="text1"/>
          <w:sz w:val="32"/>
          <w:szCs w:val="32"/>
          <w:lang w:bidi="ar"/>
        </w:rPr>
        <w:lastRenderedPageBreak/>
        <w:t>《阿克陶县木吉乡卫生院财务管理制度》等健全完整的各项管理制度，有效保障了我单位高效的履行工作职能，较好的促进事业发展。</w:t>
      </w:r>
    </w:p>
    <w:p w14:paraId="6A6D512D"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资金使用合规性和安全性</w:t>
      </w:r>
    </w:p>
    <w:p w14:paraId="7ED014D8"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FBC9915"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514982C9"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按照</w:t>
      </w:r>
      <w:r>
        <w:rPr>
          <w:rFonts w:ascii="仿宋_GB2312" w:eastAsia="仿宋_GB2312" w:hAnsi="仿宋_GB2312" w:cs="仿宋_GB2312" w:hint="eastAsia"/>
          <w:bCs/>
          <w:color w:val="000000" w:themeColor="text1"/>
          <w:sz w:val="32"/>
          <w:szCs w:val="32"/>
          <w:lang w:bidi="ar"/>
        </w:rPr>
        <w:t>阿克陶县</w:t>
      </w:r>
      <w:r>
        <w:rPr>
          <w:rFonts w:ascii="仿宋_GB2312" w:eastAsia="仿宋_GB2312" w:hAnsi="仿宋_GB2312" w:cs="仿宋_GB2312" w:hint="eastAsia"/>
          <w:bCs/>
          <w:color w:val="000000" w:themeColor="text1"/>
          <w:sz w:val="32"/>
          <w:szCs w:val="32"/>
          <w:lang w:bidi="ar"/>
        </w:rPr>
        <w:t>财政局预决算信息公开工作要求，我单位在</w:t>
      </w:r>
      <w:r>
        <w:rPr>
          <w:rFonts w:ascii="仿宋_GB2312" w:eastAsia="仿宋_GB2312" w:hAnsi="仿宋_GB2312" w:cs="仿宋_GB2312" w:hint="eastAsia"/>
          <w:bCs/>
          <w:color w:val="000000" w:themeColor="text1"/>
          <w:sz w:val="32"/>
          <w:szCs w:val="32"/>
          <w:lang w:bidi="ar"/>
        </w:rPr>
        <w:t>阿克陶县人民</w:t>
      </w:r>
      <w:r>
        <w:rPr>
          <w:rFonts w:ascii="仿宋_GB2312" w:eastAsia="仿宋_GB2312" w:hAnsi="仿宋_GB2312" w:cs="仿宋_GB2312" w:hint="eastAsia"/>
          <w:bCs/>
          <w:color w:val="000000" w:themeColor="text1"/>
          <w:sz w:val="32"/>
          <w:szCs w:val="32"/>
          <w:lang w:bidi="ar"/>
        </w:rPr>
        <w:t>政府信息网</w:t>
      </w:r>
      <w:r>
        <w:rPr>
          <w:rFonts w:ascii="仿宋_GB2312" w:eastAsia="仿宋_GB2312" w:hAnsi="仿宋_GB2312" w:cs="仿宋_GB2312" w:hint="eastAsia"/>
          <w:bCs/>
          <w:color w:val="000000" w:themeColor="text1"/>
          <w:sz w:val="32"/>
          <w:szCs w:val="32"/>
          <w:lang w:bidi="ar"/>
        </w:rPr>
        <w:t>财政信息公开</w:t>
      </w:r>
      <w:r>
        <w:rPr>
          <w:rFonts w:ascii="仿宋_GB2312" w:eastAsia="仿宋_GB2312" w:hAnsi="仿宋_GB2312"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C2B2FCA"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6FD518E5"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5D28F217" w14:textId="559F7413"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w:t>
      </w:r>
      <w:r>
        <w:rPr>
          <w:rStyle w:val="aa"/>
          <w:rFonts w:ascii="仿宋_GB2312" w:eastAsia="仿宋_GB2312" w:hAnsi="仿宋_GB2312" w:cs="仿宋_GB2312" w:hint="eastAsia"/>
          <w:b w:val="0"/>
          <w:color w:val="000000" w:themeColor="text1"/>
          <w:sz w:val="32"/>
          <w:szCs w:val="32"/>
          <w:lang w:bidi="ar"/>
        </w:rPr>
        <w:t>基本支出</w:t>
      </w:r>
      <w:r>
        <w:rPr>
          <w:rStyle w:val="aa"/>
          <w:rFonts w:ascii="仿宋_GB2312" w:eastAsia="仿宋_GB2312" w:hAnsi="仿宋_GB2312" w:cs="仿宋_GB2312" w:hint="eastAsia"/>
          <w:b w:val="0"/>
          <w:color w:val="000000" w:themeColor="text1"/>
          <w:sz w:val="32"/>
          <w:szCs w:val="32"/>
          <w:lang w:bidi="ar"/>
        </w:rPr>
        <w:t>全年</w:t>
      </w:r>
      <w:r>
        <w:rPr>
          <w:rStyle w:val="aa"/>
          <w:rFonts w:ascii="仿宋_GB2312" w:eastAsia="仿宋_GB2312" w:hAnsi="仿宋_GB2312" w:cs="仿宋_GB2312" w:hint="eastAsia"/>
          <w:b w:val="0"/>
          <w:color w:val="000000" w:themeColor="text1"/>
          <w:sz w:val="32"/>
          <w:szCs w:val="32"/>
          <w:lang w:bidi="ar"/>
        </w:rPr>
        <w:t>预算总额</w:t>
      </w:r>
      <w:r w:rsidR="007815C7">
        <w:rPr>
          <w:rStyle w:val="aa"/>
          <w:rFonts w:ascii="仿宋_GB2312" w:eastAsia="仿宋_GB2312" w:hAnsi="仿宋_GB2312" w:cs="仿宋_GB2312"/>
          <w:b w:val="0"/>
          <w:color w:val="000000" w:themeColor="text1"/>
          <w:sz w:val="32"/>
          <w:szCs w:val="32"/>
          <w:lang w:bidi="ar"/>
        </w:rPr>
        <w:t>418.75</w:t>
      </w:r>
      <w:r>
        <w:rPr>
          <w:rStyle w:val="aa"/>
          <w:rFonts w:ascii="仿宋_GB2312" w:eastAsia="仿宋_GB2312" w:hAnsi="仿宋_GB2312" w:cs="仿宋_GB2312" w:hint="eastAsia"/>
          <w:b w:val="0"/>
          <w:color w:val="000000" w:themeColor="text1"/>
          <w:sz w:val="32"/>
          <w:szCs w:val="32"/>
          <w:lang w:bidi="ar"/>
        </w:rPr>
        <w:t>万元，其中</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人员经费</w:t>
      </w:r>
      <w:r w:rsidR="007815C7">
        <w:rPr>
          <w:rStyle w:val="aa"/>
          <w:rFonts w:ascii="仿宋_GB2312" w:eastAsia="仿宋_GB2312" w:hAnsi="仿宋_GB2312" w:cs="仿宋_GB2312"/>
          <w:b w:val="0"/>
          <w:color w:val="000000" w:themeColor="text1"/>
          <w:sz w:val="32"/>
          <w:szCs w:val="32"/>
          <w:lang w:bidi="ar"/>
        </w:rPr>
        <w:t>248.31</w:t>
      </w:r>
      <w:r>
        <w:rPr>
          <w:rStyle w:val="aa"/>
          <w:rFonts w:ascii="仿宋_GB2312" w:eastAsia="仿宋_GB2312" w:hAnsi="仿宋_GB2312" w:cs="仿宋_GB2312" w:hint="eastAsia"/>
          <w:b w:val="0"/>
          <w:color w:val="000000" w:themeColor="text1"/>
          <w:sz w:val="32"/>
          <w:szCs w:val="32"/>
          <w:lang w:bidi="ar"/>
        </w:rPr>
        <w:t>万元，公用经费</w:t>
      </w:r>
      <w:r w:rsidR="007815C7">
        <w:rPr>
          <w:rStyle w:val="aa"/>
          <w:rFonts w:ascii="仿宋_GB2312" w:eastAsia="仿宋_GB2312" w:hAnsi="仿宋_GB2312" w:cs="仿宋_GB2312"/>
          <w:b w:val="0"/>
          <w:color w:val="000000" w:themeColor="text1"/>
          <w:sz w:val="32"/>
          <w:szCs w:val="32"/>
          <w:lang w:bidi="ar"/>
        </w:rPr>
        <w:t>170.43</w:t>
      </w:r>
      <w:r>
        <w:rPr>
          <w:rStyle w:val="aa"/>
          <w:rFonts w:ascii="仿宋_GB2312" w:eastAsia="仿宋_GB2312" w:hAnsi="仿宋_GB2312" w:cs="仿宋_GB2312" w:hint="eastAsia"/>
          <w:b w:val="0"/>
          <w:color w:val="000000" w:themeColor="text1"/>
          <w:sz w:val="32"/>
          <w:szCs w:val="32"/>
          <w:lang w:bidi="ar"/>
        </w:rPr>
        <w:t>万元。实际支出</w:t>
      </w:r>
      <w:r w:rsidR="007815C7">
        <w:rPr>
          <w:rStyle w:val="aa"/>
          <w:rFonts w:ascii="仿宋_GB2312" w:eastAsia="仿宋_GB2312" w:hAnsi="仿宋_GB2312" w:cs="仿宋_GB2312"/>
          <w:b w:val="0"/>
          <w:color w:val="000000" w:themeColor="text1"/>
          <w:sz w:val="32"/>
          <w:szCs w:val="32"/>
          <w:lang w:bidi="ar"/>
        </w:rPr>
        <w:t>363.48</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基本支出</w:t>
      </w:r>
      <w:r>
        <w:rPr>
          <w:rStyle w:val="aa"/>
          <w:rFonts w:ascii="仿宋_GB2312" w:eastAsia="仿宋_GB2312" w:hAnsi="仿宋_GB2312" w:cs="仿宋_GB2312" w:hint="eastAsia"/>
          <w:b w:val="0"/>
          <w:color w:val="000000" w:themeColor="text1"/>
          <w:sz w:val="32"/>
          <w:szCs w:val="32"/>
          <w:lang w:bidi="ar"/>
        </w:rPr>
        <w:t>预算执行率</w:t>
      </w:r>
      <w:r w:rsidR="007815C7">
        <w:rPr>
          <w:rStyle w:val="aa"/>
          <w:rFonts w:ascii="仿宋_GB2312" w:eastAsia="仿宋_GB2312" w:hAnsi="仿宋_GB2312" w:cs="仿宋_GB2312"/>
          <w:b w:val="0"/>
          <w:color w:val="000000" w:themeColor="text1"/>
          <w:sz w:val="32"/>
          <w:szCs w:val="32"/>
          <w:lang w:bidi="ar"/>
        </w:rPr>
        <w:t>86.8</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w:t>
      </w:r>
    </w:p>
    <w:p w14:paraId="06DC4196"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4ACCDA2E" w14:textId="77777777" w:rsidR="00AF7A7F" w:rsidRDefault="001C179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2.</w:t>
      </w:r>
      <w:r>
        <w:rPr>
          <w:rStyle w:val="aa"/>
          <w:rFonts w:ascii="仿宋_GB2312" w:eastAsia="仿宋_GB2312" w:hAnsi="仿宋_GB2312" w:cs="仿宋_GB2312" w:hint="eastAsia"/>
          <w:bCs w:val="0"/>
          <w:color w:val="000000" w:themeColor="text1"/>
          <w:sz w:val="32"/>
          <w:szCs w:val="32"/>
          <w:lang w:bidi="ar"/>
        </w:rPr>
        <w:t>三公经费控制情况</w:t>
      </w:r>
    </w:p>
    <w:p w14:paraId="2FDAE384"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我单位坚决贯彻落实中央、自治区、</w:t>
      </w:r>
      <w:r>
        <w:rPr>
          <w:rFonts w:ascii="仿宋_GB2312" w:eastAsia="仿宋_GB2312" w:hAnsi="仿宋_GB2312" w:cs="仿宋_GB2312" w:hint="eastAsia"/>
          <w:bCs/>
          <w:color w:val="000000" w:themeColor="text1"/>
          <w:sz w:val="32"/>
          <w:szCs w:val="32"/>
          <w:lang w:bidi="ar"/>
        </w:rPr>
        <w:t>阿克陶</w:t>
      </w:r>
      <w:r>
        <w:rPr>
          <w:rFonts w:ascii="仿宋_GB2312" w:eastAsia="仿宋_GB2312" w:hAnsi="仿宋_GB2312" w:cs="仿宋_GB2312" w:hint="eastAsia"/>
          <w:bCs/>
          <w:color w:val="000000" w:themeColor="text1"/>
          <w:sz w:val="32"/>
          <w:szCs w:val="32"/>
          <w:lang w:eastAsia="zh-Hans" w:bidi="ar"/>
        </w:rPr>
        <w:t>县</w:t>
      </w:r>
      <w:r>
        <w:rPr>
          <w:rFonts w:ascii="仿宋_GB2312" w:eastAsia="仿宋_GB2312" w:hAnsi="仿宋_GB2312" w:cs="仿宋_GB2312" w:hint="eastAsia"/>
          <w:bCs/>
          <w:color w:val="000000" w:themeColor="text1"/>
          <w:sz w:val="32"/>
          <w:szCs w:val="32"/>
          <w:lang w:bidi="ar"/>
        </w:rPr>
        <w:t>厉行勤俭办公的工作要求，提倡本单位全体干部职工，勤俭节约，切实降低行政运行成本，确保每年“三公经费”只减不增。</w:t>
      </w:r>
      <w:r>
        <w:rPr>
          <w:rFonts w:ascii="仿宋_GB2312" w:eastAsia="仿宋_GB2312" w:hAnsi="仿宋_GB2312" w:cs="仿宋_GB2312" w:hint="eastAsia"/>
          <w:bCs/>
          <w:color w:val="000000" w:themeColor="text1"/>
          <w:sz w:val="32"/>
          <w:szCs w:val="32"/>
          <w:lang w:bidi="ar"/>
        </w:rPr>
        <w:t>2021</w:t>
      </w:r>
      <w:r>
        <w:rPr>
          <w:rFonts w:ascii="仿宋_GB2312" w:eastAsia="仿宋_GB2312" w:hAnsi="仿宋_GB2312" w:cs="仿宋_GB2312" w:hint="eastAsia"/>
          <w:bCs/>
          <w:color w:val="000000" w:themeColor="text1"/>
          <w:sz w:val="32"/>
          <w:szCs w:val="32"/>
          <w:lang w:bidi="ar"/>
        </w:rPr>
        <w:t>年“三公经费”预算为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万元，“三公经费”控制率为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，其中：因公出国（境）费预算为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万元；公务接待费预算为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万元；公务用车购置费预算为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万元；公务用车运行维护费预算为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万元，公务用车运行维护费控制率</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，符合财政部门本年预算要求和相关管理制度要求。</w:t>
      </w:r>
    </w:p>
    <w:p w14:paraId="7B56F965" w14:textId="77777777" w:rsidR="00AF7A7F" w:rsidRDefault="001C179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52AA8B9B"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3BA9325" w14:textId="01A214E4"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本单位安排</w:t>
      </w:r>
      <w:r>
        <w:rPr>
          <w:rStyle w:val="aa"/>
          <w:rFonts w:ascii="仿宋_GB2312" w:eastAsia="仿宋_GB2312" w:hAnsi="仿宋_GB2312" w:cs="仿宋_GB2312" w:hint="eastAsia"/>
          <w:b w:val="0"/>
          <w:color w:val="000000" w:themeColor="text1"/>
          <w:sz w:val="32"/>
          <w:szCs w:val="32"/>
          <w:lang w:bidi="ar"/>
        </w:rPr>
        <w:t>专项支出</w:t>
      </w:r>
      <w:r>
        <w:rPr>
          <w:rStyle w:val="aa"/>
          <w:rFonts w:ascii="仿宋_GB2312" w:eastAsia="仿宋_GB2312" w:hAnsi="仿宋_GB2312" w:cs="仿宋_GB2312" w:hint="eastAsia"/>
          <w:b w:val="0"/>
          <w:color w:val="000000" w:themeColor="text1"/>
          <w:sz w:val="32"/>
          <w:szCs w:val="32"/>
          <w:lang w:bidi="ar"/>
        </w:rPr>
        <w:t>年初</w:t>
      </w:r>
      <w:r>
        <w:rPr>
          <w:rStyle w:val="aa"/>
          <w:rFonts w:ascii="仿宋_GB2312" w:eastAsia="仿宋_GB2312" w:hAnsi="仿宋_GB2312" w:cs="仿宋_GB2312" w:hint="eastAsia"/>
          <w:b w:val="0"/>
          <w:color w:val="000000" w:themeColor="text1"/>
          <w:sz w:val="32"/>
          <w:szCs w:val="32"/>
          <w:lang w:bidi="ar"/>
        </w:rPr>
        <w:t>预算总额</w:t>
      </w:r>
      <w:r w:rsidR="007815C7">
        <w:rPr>
          <w:rStyle w:val="aa"/>
          <w:rFonts w:ascii="仿宋_GB2312" w:eastAsia="仿宋_GB2312" w:hAnsi="仿宋_GB2312" w:cs="仿宋_GB2312"/>
          <w:b w:val="0"/>
          <w:color w:val="000000" w:themeColor="text1"/>
          <w:sz w:val="32"/>
          <w:szCs w:val="32"/>
          <w:lang w:bidi="ar"/>
        </w:rPr>
        <w:t>73.97</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，实际支出</w:t>
      </w:r>
      <w:r w:rsidR="007815C7">
        <w:rPr>
          <w:rStyle w:val="aa"/>
          <w:rFonts w:ascii="仿宋_GB2312" w:eastAsia="仿宋_GB2312" w:hAnsi="仿宋_GB2312" w:cs="仿宋_GB2312"/>
          <w:b w:val="0"/>
          <w:color w:val="000000" w:themeColor="text1"/>
          <w:sz w:val="32"/>
          <w:szCs w:val="32"/>
          <w:lang w:bidi="ar"/>
        </w:rPr>
        <w:t>73.97</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专项支出</w:t>
      </w:r>
      <w:r>
        <w:rPr>
          <w:rStyle w:val="aa"/>
          <w:rFonts w:ascii="仿宋_GB2312" w:eastAsia="仿宋_GB2312" w:hAnsi="仿宋_GB2312" w:cs="仿宋_GB2312" w:hint="eastAsia"/>
          <w:b w:val="0"/>
          <w:color w:val="000000" w:themeColor="text1"/>
          <w:sz w:val="32"/>
          <w:szCs w:val="32"/>
          <w:lang w:bidi="ar"/>
        </w:rPr>
        <w:t>预算执行率</w:t>
      </w:r>
      <w:r w:rsidR="007815C7">
        <w:rPr>
          <w:rStyle w:val="aa"/>
          <w:rFonts w:ascii="仿宋_GB2312" w:eastAsia="仿宋_GB2312" w:hAnsi="仿宋_GB2312" w:cs="仿宋_GB2312"/>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w:t>
      </w:r>
    </w:p>
    <w:p w14:paraId="57ABEA7A" w14:textId="2BA5ADF3"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w:t>
      </w:r>
      <w:r>
        <w:rPr>
          <w:rStyle w:val="aa"/>
          <w:rFonts w:ascii="仿宋_GB2312" w:eastAsia="仿宋_GB2312" w:hAnsi="仿宋_GB2312" w:cs="仿宋_GB2312" w:hint="eastAsia"/>
          <w:b w:val="0"/>
          <w:color w:val="000000" w:themeColor="text1"/>
          <w:sz w:val="32"/>
          <w:szCs w:val="32"/>
          <w:lang w:bidi="ar"/>
        </w:rPr>
        <w:t>共有</w:t>
      </w:r>
      <w:r w:rsidR="007815C7">
        <w:rPr>
          <w:rStyle w:val="aa"/>
          <w:rFonts w:ascii="仿宋_GB2312" w:eastAsia="仿宋_GB2312" w:hAnsi="仿宋_GB2312" w:cs="仿宋_GB2312"/>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个资金项目，其中</w:t>
      </w:r>
      <w:r w:rsidR="007815C7">
        <w:rPr>
          <w:rStyle w:val="aa"/>
          <w:rFonts w:ascii="仿宋_GB2312" w:eastAsia="仿宋_GB2312" w:hAnsi="仿宋_GB2312" w:cs="仿宋_GB2312"/>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个属经常性项目、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个属当年度新增项目，已完成项目</w:t>
      </w:r>
      <w:r w:rsidR="007815C7">
        <w:rPr>
          <w:rStyle w:val="aa"/>
          <w:rFonts w:ascii="仿宋_GB2312" w:eastAsia="仿宋_GB2312" w:hAnsi="仿宋_GB2312" w:cs="仿宋_GB2312"/>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个、未完成项目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w:t>
      </w:r>
    </w:p>
    <w:p w14:paraId="794F23DB" w14:textId="77777777" w:rsidR="00AF7A7F" w:rsidRDefault="001C1795">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6C1F8B15" w14:textId="4330CDF0" w:rsidR="00AF7A7F" w:rsidRDefault="001C1795">
      <w:pPr>
        <w:pStyle w:val="1"/>
        <w:snapToGrid w:val="0"/>
        <w:spacing w:line="540" w:lineRule="exact"/>
        <w:ind w:firstLine="640"/>
        <w:rPr>
          <w:rStyle w:val="aa"/>
          <w:rFonts w:ascii="仿宋_GB2312" w:eastAsia="仿宋_GB2312" w:hAnsi="仿宋_GB2312" w:cs="仿宋_GB2312" w:hint="eastAsia"/>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本年我单位供实施</w:t>
      </w:r>
      <w:r w:rsidR="007815C7">
        <w:rPr>
          <w:rStyle w:val="aa"/>
          <w:rFonts w:ascii="仿宋_GB2312" w:eastAsia="仿宋_GB2312" w:hAnsi="仿宋_GB2312" w:cs="仿宋_GB2312"/>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个项目，金额</w:t>
      </w:r>
      <w:r w:rsidR="007815C7">
        <w:rPr>
          <w:rStyle w:val="aa"/>
          <w:rFonts w:ascii="仿宋_GB2312" w:eastAsia="仿宋_GB2312" w:hAnsi="仿宋_GB2312" w:cs="仿宋_GB2312"/>
          <w:b w:val="0"/>
          <w:color w:val="000000" w:themeColor="text1"/>
          <w:sz w:val="32"/>
          <w:szCs w:val="32"/>
          <w:lang w:bidi="ar"/>
        </w:rPr>
        <w:t>73.97</w:t>
      </w:r>
      <w:r>
        <w:rPr>
          <w:rStyle w:val="aa"/>
          <w:rFonts w:ascii="仿宋_GB2312" w:eastAsia="仿宋_GB2312" w:hAnsi="仿宋_GB2312" w:cs="仿宋_GB2312" w:hint="eastAsia"/>
          <w:b w:val="0"/>
          <w:color w:val="000000" w:themeColor="text1"/>
          <w:sz w:val="32"/>
          <w:szCs w:val="32"/>
          <w:lang w:bidi="ar"/>
        </w:rPr>
        <w:t>万元</w:t>
      </w:r>
      <w:r w:rsidR="007815C7">
        <w:rPr>
          <w:rStyle w:val="aa"/>
          <w:rFonts w:ascii="仿宋_GB2312" w:eastAsia="仿宋_GB2312" w:hAnsi="仿宋_GB2312" w:cs="仿宋_GB2312" w:hint="eastAsia"/>
          <w:b w:val="0"/>
          <w:color w:val="000000" w:themeColor="text1"/>
          <w:sz w:val="32"/>
          <w:szCs w:val="32"/>
          <w:lang w:bidi="ar"/>
        </w:rPr>
        <w:t>，</w:t>
      </w:r>
      <w:r w:rsidR="007815C7" w:rsidRPr="007815C7">
        <w:rPr>
          <w:rStyle w:val="aa"/>
          <w:rFonts w:ascii="仿宋_GB2312" w:eastAsia="仿宋_GB2312" w:hAnsi="仿宋_GB2312" w:cs="仿宋_GB2312" w:hint="eastAsia"/>
          <w:b w:val="0"/>
          <w:color w:val="000000" w:themeColor="text1"/>
          <w:sz w:val="32"/>
          <w:szCs w:val="32"/>
          <w:lang w:bidi="ar"/>
        </w:rPr>
        <w:t>基层医疗卫生机构支出</w:t>
      </w:r>
      <w:r w:rsidR="007815C7">
        <w:rPr>
          <w:rStyle w:val="aa"/>
          <w:rFonts w:ascii="仿宋_GB2312" w:eastAsia="仿宋_GB2312" w:hAnsi="仿宋_GB2312" w:cs="仿宋_GB2312" w:hint="eastAsia"/>
          <w:b w:val="0"/>
          <w:color w:val="000000" w:themeColor="text1"/>
          <w:sz w:val="32"/>
          <w:szCs w:val="32"/>
          <w:lang w:bidi="ar"/>
        </w:rPr>
        <w:t>，涉及金额为2</w:t>
      </w:r>
      <w:r w:rsidR="007815C7">
        <w:rPr>
          <w:rStyle w:val="aa"/>
          <w:rFonts w:ascii="仿宋_GB2312" w:eastAsia="仿宋_GB2312" w:hAnsi="仿宋_GB2312" w:cs="仿宋_GB2312"/>
          <w:b w:val="0"/>
          <w:color w:val="000000" w:themeColor="text1"/>
          <w:sz w:val="32"/>
          <w:szCs w:val="32"/>
          <w:lang w:bidi="ar"/>
        </w:rPr>
        <w:t>.47</w:t>
      </w:r>
      <w:r w:rsidR="007815C7">
        <w:rPr>
          <w:rStyle w:val="aa"/>
          <w:rFonts w:ascii="仿宋_GB2312" w:eastAsia="仿宋_GB2312" w:hAnsi="仿宋_GB2312" w:cs="仿宋_GB2312" w:hint="eastAsia"/>
          <w:b w:val="0"/>
          <w:color w:val="000000" w:themeColor="text1"/>
          <w:sz w:val="32"/>
          <w:szCs w:val="32"/>
          <w:lang w:bidi="ar"/>
        </w:rPr>
        <w:t>万元，</w:t>
      </w:r>
      <w:r w:rsidR="007815C7" w:rsidRPr="007815C7">
        <w:rPr>
          <w:rStyle w:val="aa"/>
          <w:rFonts w:ascii="仿宋_GB2312" w:eastAsia="仿宋_GB2312" w:hAnsi="仿宋_GB2312" w:cs="仿宋_GB2312" w:hint="eastAsia"/>
          <w:b w:val="0"/>
          <w:color w:val="000000" w:themeColor="text1"/>
          <w:sz w:val="32"/>
          <w:szCs w:val="32"/>
          <w:lang w:bidi="ar"/>
        </w:rPr>
        <w:t>2021年中央基本公共卫生服务补助资金</w:t>
      </w:r>
      <w:r w:rsidR="007815C7">
        <w:rPr>
          <w:rStyle w:val="aa"/>
          <w:rFonts w:ascii="仿宋_GB2312" w:eastAsia="仿宋_GB2312" w:hAnsi="仿宋_GB2312" w:cs="仿宋_GB2312" w:hint="eastAsia"/>
          <w:b w:val="0"/>
          <w:color w:val="000000" w:themeColor="text1"/>
          <w:sz w:val="32"/>
          <w:szCs w:val="32"/>
          <w:lang w:bidi="ar"/>
        </w:rPr>
        <w:t>，</w:t>
      </w:r>
      <w:r w:rsidR="007815C7">
        <w:rPr>
          <w:rStyle w:val="aa"/>
          <w:rFonts w:ascii="仿宋_GB2312" w:eastAsia="仿宋_GB2312" w:hAnsi="仿宋_GB2312" w:cs="仿宋_GB2312" w:hint="eastAsia"/>
          <w:b w:val="0"/>
          <w:color w:val="000000" w:themeColor="text1"/>
          <w:sz w:val="32"/>
          <w:szCs w:val="32"/>
          <w:lang w:bidi="ar"/>
        </w:rPr>
        <w:t>涉及金额为</w:t>
      </w:r>
      <w:r w:rsidR="007815C7">
        <w:rPr>
          <w:rStyle w:val="aa"/>
          <w:rFonts w:ascii="仿宋_GB2312" w:eastAsia="仿宋_GB2312" w:hAnsi="仿宋_GB2312" w:cs="仿宋_GB2312"/>
          <w:b w:val="0"/>
          <w:color w:val="000000" w:themeColor="text1"/>
          <w:sz w:val="32"/>
          <w:szCs w:val="32"/>
          <w:lang w:bidi="ar"/>
        </w:rPr>
        <w:t>71.49</w:t>
      </w:r>
      <w:r w:rsidR="007815C7">
        <w:rPr>
          <w:rStyle w:val="aa"/>
          <w:rFonts w:ascii="仿宋_GB2312" w:eastAsia="仿宋_GB2312" w:hAnsi="仿宋_GB2312" w:cs="仿宋_GB2312" w:hint="eastAsia"/>
          <w:b w:val="0"/>
          <w:color w:val="000000" w:themeColor="text1"/>
          <w:sz w:val="32"/>
          <w:szCs w:val="32"/>
          <w:lang w:bidi="ar"/>
        </w:rPr>
        <w:t>万元</w:t>
      </w:r>
      <w:r w:rsidR="007815C7">
        <w:rPr>
          <w:rStyle w:val="aa"/>
          <w:rFonts w:ascii="仿宋_GB2312" w:eastAsia="仿宋_GB2312" w:hAnsi="仿宋_GB2312" w:cs="仿宋_GB2312" w:hint="eastAsia"/>
          <w:b w:val="0"/>
          <w:color w:val="000000" w:themeColor="text1"/>
          <w:sz w:val="32"/>
          <w:szCs w:val="32"/>
          <w:lang w:bidi="ar"/>
        </w:rPr>
        <w:t>.</w:t>
      </w:r>
    </w:p>
    <w:p w14:paraId="35987768" w14:textId="7C10C162"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w:t>
      </w:r>
      <w:r w:rsidR="007815C7" w:rsidRPr="007815C7">
        <w:rPr>
          <w:rStyle w:val="aa"/>
          <w:rFonts w:ascii="仿宋_GB2312" w:eastAsia="仿宋_GB2312" w:hAnsi="仿宋_GB2312" w:cs="仿宋_GB2312" w:hint="eastAsia"/>
          <w:bCs w:val="0"/>
          <w:color w:val="000000" w:themeColor="text1"/>
          <w:sz w:val="32"/>
          <w:szCs w:val="32"/>
          <w:lang w:bidi="ar"/>
        </w:rPr>
        <w:t>基层医疗卫生机构支出</w:t>
      </w:r>
      <w:r>
        <w:rPr>
          <w:rStyle w:val="aa"/>
          <w:rFonts w:ascii="仿宋_GB2312" w:eastAsia="仿宋_GB2312" w:hAnsi="仿宋_GB2312" w:cs="仿宋_GB2312" w:hint="eastAsia"/>
          <w:bCs w:val="0"/>
          <w:color w:val="000000" w:themeColor="text1"/>
          <w:spacing w:val="-4"/>
          <w:sz w:val="32"/>
          <w:szCs w:val="32"/>
        </w:rPr>
        <w:t>项目专项组织情况分析</w:t>
      </w:r>
    </w:p>
    <w:p w14:paraId="3529A959"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1.</w:t>
      </w:r>
      <w:r>
        <w:rPr>
          <w:rStyle w:val="aa"/>
          <w:rFonts w:ascii="仿宋_GB2312" w:eastAsia="仿宋_GB2312" w:hAnsi="仿宋_GB2312" w:cs="仿宋_GB2312" w:hint="eastAsia"/>
          <w:color w:val="000000" w:themeColor="text1"/>
          <w:spacing w:val="-4"/>
          <w:sz w:val="32"/>
          <w:szCs w:val="32"/>
        </w:rPr>
        <w:t>前期准备</w:t>
      </w:r>
    </w:p>
    <w:p w14:paraId="1A5289A2"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我单位成立专项支出绩效评价小组，</w:t>
      </w:r>
      <w:r>
        <w:rPr>
          <w:rStyle w:val="aa"/>
          <w:rFonts w:ascii="仿宋_GB2312" w:eastAsia="仿宋_GB2312" w:hAnsi="仿宋_GB2312" w:cs="仿宋_GB2312" w:hint="eastAsia"/>
          <w:b w:val="0"/>
          <w:color w:val="000000" w:themeColor="text1"/>
          <w:sz w:val="32"/>
          <w:szCs w:val="32"/>
          <w:lang w:bidi="ar"/>
        </w:rPr>
        <w:t>成员如下：</w:t>
      </w:r>
    </w:p>
    <w:p w14:paraId="6B76DE92"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汗左拉·阿卜杜</w:t>
      </w:r>
      <w:r>
        <w:rPr>
          <w:rStyle w:val="aa"/>
          <w:rFonts w:ascii="仿宋_GB2312" w:eastAsia="仿宋_GB2312" w:hAnsi="仿宋_GB2312" w:cs="仿宋_GB2312" w:hint="eastAsia"/>
          <w:b w:val="0"/>
          <w:color w:val="000000" w:themeColor="text1"/>
          <w:sz w:val="32"/>
          <w:szCs w:val="32"/>
          <w:lang w:bidi="ar"/>
        </w:rPr>
        <w:t>任评价组组长，绩效评价工作职责为负责全盘工作。</w:t>
      </w:r>
    </w:p>
    <w:p w14:paraId="4A457542"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布阿衣夏木·艾则孜</w:t>
      </w:r>
      <w:r>
        <w:rPr>
          <w:rStyle w:val="aa"/>
          <w:rFonts w:ascii="仿宋_GB2312" w:eastAsia="仿宋_GB2312" w:hAnsi="仿宋_GB2312" w:cs="仿宋_GB2312" w:hint="eastAsia"/>
          <w:b w:val="0"/>
          <w:color w:val="000000" w:themeColor="text1"/>
          <w:sz w:val="32"/>
          <w:szCs w:val="32"/>
          <w:lang w:bidi="ar"/>
        </w:rPr>
        <w:t>任评价组副组长，绩效评价工作职责为为对项目实施情况进行实地调查。</w:t>
      </w:r>
    </w:p>
    <w:p w14:paraId="65B0464E"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阿里米古丽·艾山</w:t>
      </w:r>
      <w:r>
        <w:rPr>
          <w:rStyle w:val="aa"/>
          <w:rFonts w:ascii="仿宋_GB2312" w:eastAsia="仿宋_GB2312" w:hAnsi="仿宋_GB2312" w:cs="仿宋_GB2312" w:hint="eastAsia"/>
          <w:b w:val="0"/>
          <w:color w:val="000000" w:themeColor="text1"/>
          <w:sz w:val="32"/>
          <w:szCs w:val="32"/>
          <w:lang w:bidi="ar"/>
        </w:rPr>
        <w:t>任评价组成员，绩效评价工作职责为负责资料审核、填报等工作。</w:t>
      </w:r>
      <w:r>
        <w:rPr>
          <w:rStyle w:val="aa"/>
          <w:rFonts w:ascii="仿宋_GB2312" w:eastAsia="仿宋_GB2312" w:hAnsi="仿宋_GB2312"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36861CAA"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52068909"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5FC411F5" w14:textId="62901DE4"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w:t>
      </w:r>
      <w:r w:rsidRPr="007815C7">
        <w:rPr>
          <w:rStyle w:val="aa"/>
          <w:rFonts w:ascii="仿宋_GB2312" w:eastAsia="仿宋_GB2312" w:hAnsi="仿宋_GB2312" w:cs="仿宋_GB2312" w:hint="eastAsia"/>
          <w:bCs w:val="0"/>
          <w:color w:val="000000" w:themeColor="text1"/>
          <w:spacing w:val="-4"/>
          <w:sz w:val="32"/>
          <w:szCs w:val="32"/>
        </w:rPr>
        <w:t>）</w:t>
      </w:r>
      <w:r w:rsidR="007815C7" w:rsidRPr="007815C7">
        <w:rPr>
          <w:rStyle w:val="aa"/>
          <w:rFonts w:ascii="仿宋_GB2312" w:eastAsia="仿宋_GB2312" w:hAnsi="仿宋_GB2312" w:cs="仿宋_GB2312" w:hint="eastAsia"/>
          <w:bCs w:val="0"/>
          <w:color w:val="000000" w:themeColor="text1"/>
          <w:sz w:val="32"/>
          <w:szCs w:val="32"/>
          <w:lang w:bidi="ar"/>
        </w:rPr>
        <w:t>2021年中央基本公共卫生服务补助资金</w:t>
      </w:r>
      <w:r>
        <w:rPr>
          <w:rStyle w:val="aa"/>
          <w:rFonts w:ascii="仿宋_GB2312" w:eastAsia="仿宋_GB2312" w:hAnsi="仿宋_GB2312" w:cs="仿宋_GB2312" w:hint="eastAsia"/>
          <w:bCs w:val="0"/>
          <w:color w:val="000000" w:themeColor="text1"/>
          <w:spacing w:val="-4"/>
          <w:sz w:val="32"/>
          <w:szCs w:val="32"/>
        </w:rPr>
        <w:t>专项组织情况分析</w:t>
      </w:r>
    </w:p>
    <w:p w14:paraId="7FF1CF39"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7AA7BB22"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我单位成立专项支出绩效评价小组，</w:t>
      </w:r>
      <w:r>
        <w:rPr>
          <w:rStyle w:val="aa"/>
          <w:rFonts w:ascii="仿宋_GB2312" w:eastAsia="仿宋_GB2312" w:hAnsi="仿宋_GB2312" w:cs="仿宋_GB2312" w:hint="eastAsia"/>
          <w:b w:val="0"/>
          <w:color w:val="000000" w:themeColor="text1"/>
          <w:sz w:val="32"/>
          <w:szCs w:val="32"/>
          <w:lang w:bidi="ar"/>
        </w:rPr>
        <w:t>成员如下：</w:t>
      </w:r>
    </w:p>
    <w:p w14:paraId="0FC30A41"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汗左拉·阿卜杜</w:t>
      </w:r>
      <w:r>
        <w:rPr>
          <w:rStyle w:val="aa"/>
          <w:rFonts w:ascii="仿宋_GB2312" w:eastAsia="仿宋_GB2312" w:hAnsi="仿宋_GB2312" w:cs="仿宋_GB2312" w:hint="eastAsia"/>
          <w:b w:val="0"/>
          <w:color w:val="000000" w:themeColor="text1"/>
          <w:sz w:val="32"/>
          <w:szCs w:val="32"/>
          <w:lang w:bidi="ar"/>
        </w:rPr>
        <w:t>任评价组组长，绩效评价工作职责为负责全盘工作。</w:t>
      </w:r>
    </w:p>
    <w:p w14:paraId="486D1FAD"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布阿衣夏木·艾则孜</w:t>
      </w:r>
      <w:r>
        <w:rPr>
          <w:rStyle w:val="aa"/>
          <w:rFonts w:ascii="仿宋_GB2312" w:eastAsia="仿宋_GB2312" w:hAnsi="仿宋_GB2312" w:cs="仿宋_GB2312" w:hint="eastAsia"/>
          <w:b w:val="0"/>
          <w:color w:val="000000" w:themeColor="text1"/>
          <w:sz w:val="32"/>
          <w:szCs w:val="32"/>
          <w:lang w:bidi="ar"/>
        </w:rPr>
        <w:t>任评价组副组长，绩效评价工作职责为为对项目实施情况进行实地调查。</w:t>
      </w:r>
    </w:p>
    <w:p w14:paraId="1D65154E"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lastRenderedPageBreak/>
        <w:t>阿里米古丽·艾山</w:t>
      </w:r>
      <w:r>
        <w:rPr>
          <w:rStyle w:val="aa"/>
          <w:rFonts w:ascii="仿宋_GB2312" w:eastAsia="仿宋_GB2312" w:hAnsi="仿宋_GB2312" w:cs="仿宋_GB2312" w:hint="eastAsia"/>
          <w:b w:val="0"/>
          <w:color w:val="000000" w:themeColor="text1"/>
          <w:sz w:val="32"/>
          <w:szCs w:val="32"/>
          <w:lang w:bidi="ar"/>
        </w:rPr>
        <w:t>任评价组成员，绩效评价工作职责为负责资料审核、填报等工作。</w:t>
      </w:r>
      <w:r>
        <w:rPr>
          <w:rStyle w:val="aa"/>
          <w:rFonts w:ascii="仿宋_GB2312" w:eastAsia="仿宋_GB2312" w:hAnsi="仿宋_GB2312"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49EF0290"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7142351D" w14:textId="77777777" w:rsidR="00AF7A7F" w:rsidRDefault="001C179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3FC7B78" w14:textId="77777777"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58196DA7"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62908F4F" w14:textId="54B45D2D"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该项目预算资金</w:t>
      </w:r>
      <w:r w:rsidR="007815C7">
        <w:rPr>
          <w:rStyle w:val="aa"/>
          <w:rFonts w:ascii="仿宋_GB2312" w:eastAsia="仿宋_GB2312" w:hAnsi="仿宋_GB2312" w:cs="仿宋_GB2312"/>
          <w:b w:val="0"/>
          <w:bCs w:val="0"/>
          <w:color w:val="000000" w:themeColor="text1"/>
          <w:spacing w:val="-4"/>
          <w:sz w:val="32"/>
          <w:szCs w:val="32"/>
        </w:rPr>
        <w:t>73.97</w:t>
      </w:r>
      <w:r>
        <w:rPr>
          <w:rStyle w:val="aa"/>
          <w:rFonts w:ascii="仿宋_GB2312" w:eastAsia="仿宋_GB2312" w:hAnsi="仿宋_GB2312" w:cs="仿宋_GB2312" w:hint="eastAsia"/>
          <w:b w:val="0"/>
          <w:bCs w:val="0"/>
          <w:color w:val="000000" w:themeColor="text1"/>
          <w:spacing w:val="-4"/>
          <w:sz w:val="32"/>
          <w:szCs w:val="32"/>
        </w:rPr>
        <w:t>万元，实际到位</w:t>
      </w:r>
      <w:r w:rsidR="007815C7">
        <w:rPr>
          <w:rStyle w:val="aa"/>
          <w:rFonts w:ascii="仿宋_GB2312" w:eastAsia="仿宋_GB2312" w:hAnsi="仿宋_GB2312" w:cs="仿宋_GB2312"/>
          <w:b w:val="0"/>
          <w:bCs w:val="0"/>
          <w:color w:val="000000" w:themeColor="text1"/>
          <w:spacing w:val="-4"/>
          <w:sz w:val="32"/>
          <w:szCs w:val="32"/>
        </w:rPr>
        <w:t>73.97</w:t>
      </w:r>
      <w:r>
        <w:rPr>
          <w:rStyle w:val="aa"/>
          <w:rFonts w:ascii="仿宋_GB2312" w:eastAsia="仿宋_GB2312" w:hAnsi="仿宋_GB2312" w:cs="仿宋_GB2312" w:hint="eastAsia"/>
          <w:b w:val="0"/>
          <w:bCs w:val="0"/>
          <w:color w:val="000000" w:themeColor="text1"/>
          <w:spacing w:val="-4"/>
          <w:sz w:val="32"/>
          <w:szCs w:val="32"/>
        </w:rPr>
        <w:t>万元，实际支出</w:t>
      </w:r>
      <w:r w:rsidR="007815C7">
        <w:rPr>
          <w:rStyle w:val="aa"/>
          <w:rFonts w:ascii="仿宋_GB2312" w:eastAsia="仿宋_GB2312" w:hAnsi="仿宋_GB2312" w:cs="仿宋_GB2312"/>
          <w:b w:val="0"/>
          <w:bCs w:val="0"/>
          <w:color w:val="000000" w:themeColor="text1"/>
          <w:spacing w:val="-4"/>
          <w:sz w:val="32"/>
          <w:szCs w:val="32"/>
        </w:rPr>
        <w:t>73.97</w:t>
      </w:r>
      <w:r>
        <w:rPr>
          <w:rStyle w:val="aa"/>
          <w:rFonts w:ascii="仿宋_GB2312" w:eastAsia="仿宋_GB2312" w:hAnsi="仿宋_GB2312" w:cs="仿宋_GB2312" w:hint="eastAsia"/>
          <w:b w:val="0"/>
          <w:bCs w:val="0"/>
          <w:color w:val="000000" w:themeColor="text1"/>
          <w:spacing w:val="-4"/>
          <w:sz w:val="32"/>
          <w:szCs w:val="32"/>
        </w:rPr>
        <w:t>万元。到位足额及时，预算编制依据充分，预算编制准确，资金不存在截留、挪用，支付审批合规、不存在用途改变、范围超支和虚列项目支出等情况；本项目严格按照《阿克陶县木吉乡卫生院财务管理制度》执行项目资金，实行专账核算、逐级审批。认真落实项目资金的使用各项管理制度，确保专款专用，及时拨付到位。</w:t>
      </w:r>
    </w:p>
    <w:p w14:paraId="5ED6BC43"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6F014C20"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Pr>
          <w:rStyle w:val="aa"/>
          <w:rFonts w:ascii="仿宋_GB2312" w:eastAsia="仿宋_GB2312" w:hAnsi="仿宋_GB2312" w:cs="仿宋_GB2312" w:hint="eastAsia"/>
          <w:b w:val="0"/>
          <w:bCs w:val="0"/>
          <w:color w:val="000000" w:themeColor="text1"/>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1FD25626"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项目管理情况：</w:t>
      </w:r>
      <w:r>
        <w:rPr>
          <w:rStyle w:val="aa"/>
          <w:rFonts w:ascii="仿宋_GB2312" w:eastAsia="仿宋_GB2312" w:hAnsi="仿宋_GB2312"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633FA048"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Pr>
          <w:rStyle w:val="aa"/>
          <w:rFonts w:ascii="仿宋_GB2312" w:eastAsia="仿宋_GB2312" w:hAnsi="仿宋_GB2312"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Pr>
          <w:rStyle w:val="aa"/>
          <w:rFonts w:ascii="仿宋_GB2312" w:eastAsia="仿宋_GB2312" w:hAnsi="仿宋_GB2312" w:cs="仿宋_GB2312" w:hint="eastAsia"/>
          <w:b w:val="0"/>
          <w:bCs w:val="0"/>
          <w:color w:val="000000" w:themeColor="text1"/>
          <w:spacing w:val="-4"/>
          <w:sz w:val="32"/>
          <w:szCs w:val="32"/>
        </w:rPr>
        <w:t>现的问题，及时纠正。</w:t>
      </w:r>
    </w:p>
    <w:p w14:paraId="1AF4D801"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3E0F5CC7"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Pr>
          <w:rStyle w:val="aa"/>
          <w:rFonts w:ascii="仿宋_GB2312" w:eastAsia="仿宋_GB2312" w:hAnsi="仿宋_GB2312" w:cs="仿宋_GB2312" w:hint="eastAsia"/>
          <w:b w:val="0"/>
          <w:bCs w:val="0"/>
          <w:color w:val="000000" w:themeColor="text1"/>
          <w:spacing w:val="-4"/>
          <w:sz w:val="32"/>
          <w:szCs w:val="32"/>
        </w:rPr>
        <w:t>严格按照相关的专项资金管理办法，实行多重审批控制专项经费的支出。</w:t>
      </w:r>
    </w:p>
    <w:p w14:paraId="6E6723E5"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Pr>
          <w:rStyle w:val="aa"/>
          <w:rFonts w:ascii="仿宋_GB2312" w:eastAsia="仿宋_GB2312" w:hAnsi="仿宋_GB2312"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05D8EDB9"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6E248A7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Pr>
          <w:rStyle w:val="aa"/>
          <w:rFonts w:ascii="仿宋_GB2312" w:eastAsia="仿宋_GB2312" w:hAnsi="仿宋_GB2312"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0AE153F9"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Pr>
          <w:rStyle w:val="aa"/>
          <w:rFonts w:ascii="仿宋_GB2312" w:eastAsia="仿宋_GB2312" w:hAnsi="仿宋_GB2312" w:cs="仿宋_GB2312" w:hint="eastAsia"/>
          <w:b w:val="0"/>
          <w:bCs w:val="0"/>
          <w:color w:val="000000" w:themeColor="text1"/>
          <w:spacing w:val="-4"/>
          <w:sz w:val="32"/>
          <w:szCs w:val="32"/>
        </w:rPr>
        <w:t>项目严格按照年度预期目标执行，项目完成质量达标。</w:t>
      </w:r>
    </w:p>
    <w:p w14:paraId="015F2F6F"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3BAB5CBD"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381186F8" w14:textId="77777777" w:rsidR="00AF7A7F" w:rsidRDefault="001C1795">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Pr>
          <w:rStyle w:val="aa"/>
          <w:rFonts w:ascii="仿宋_GB2312" w:eastAsia="仿宋_GB2312" w:hAnsi="仿宋_GB2312" w:cs="仿宋_GB2312" w:hint="eastAsia"/>
          <w:b w:val="0"/>
          <w:bCs w:val="0"/>
          <w:color w:val="000000" w:themeColor="text1"/>
          <w:spacing w:val="-4"/>
          <w:sz w:val="32"/>
          <w:szCs w:val="32"/>
        </w:rPr>
        <w:t>项目的实施有效提升了培训人员的爱国主义意识，持续保障了培训工作的顺利开展。</w:t>
      </w:r>
    </w:p>
    <w:p w14:paraId="1373A1E7" w14:textId="77777777" w:rsidR="00AF7A7F" w:rsidRDefault="001C179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lastRenderedPageBreak/>
        <w:t>资产管理情况</w:t>
      </w:r>
      <w:bookmarkEnd w:id="4"/>
    </w:p>
    <w:p w14:paraId="5616CB2C" w14:textId="77777777" w:rsidR="00AF7A7F" w:rsidRDefault="001C1795">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437D2FED"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我单位</w:t>
      </w:r>
      <w:r>
        <w:rPr>
          <w:rFonts w:ascii="仿宋_GB2312" w:eastAsia="仿宋_GB2312" w:hAnsi="仿宋_GB2312" w:cs="仿宋_GB2312" w:hint="eastAsia"/>
          <w:bCs/>
          <w:color w:val="000000" w:themeColor="text1"/>
          <w:sz w:val="32"/>
          <w:szCs w:val="32"/>
          <w:lang w:bidi="ar"/>
        </w:rPr>
        <w:t>272</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年资产合计数为</w:t>
      </w:r>
      <w:r>
        <w:rPr>
          <w:rFonts w:ascii="仿宋_GB2312" w:eastAsia="仿宋_GB2312" w:hAnsi="仿宋_GB2312" w:cs="仿宋_GB2312" w:hint="eastAsia"/>
          <w:bCs/>
          <w:color w:val="000000" w:themeColor="text1"/>
          <w:sz w:val="32"/>
          <w:szCs w:val="32"/>
          <w:lang w:bidi="ar"/>
        </w:rPr>
        <w:t>231.67</w:t>
      </w:r>
      <w:r>
        <w:rPr>
          <w:rFonts w:ascii="仿宋_GB2312" w:eastAsia="仿宋_GB2312" w:hAnsi="仿宋_GB2312" w:cs="仿宋_GB2312" w:hint="eastAsia"/>
          <w:bCs/>
          <w:color w:val="000000" w:themeColor="text1"/>
          <w:sz w:val="32"/>
          <w:szCs w:val="32"/>
          <w:lang w:bidi="ar"/>
        </w:rPr>
        <w:t>万元，比上年增加</w:t>
      </w:r>
      <w:r>
        <w:rPr>
          <w:rFonts w:ascii="仿宋_GB2312" w:eastAsia="仿宋_GB2312" w:hAnsi="仿宋_GB2312" w:cs="仿宋_GB2312" w:hint="eastAsia"/>
          <w:bCs/>
          <w:color w:val="000000" w:themeColor="text1"/>
          <w:sz w:val="32"/>
          <w:szCs w:val="32"/>
          <w:lang w:bidi="ar"/>
        </w:rPr>
        <w:t>39.35</w:t>
      </w:r>
      <w:r>
        <w:rPr>
          <w:rFonts w:ascii="仿宋_GB2312" w:eastAsia="仿宋_GB2312" w:hAnsi="仿宋_GB2312" w:cs="仿宋_GB2312" w:hint="eastAsia"/>
          <w:bCs/>
          <w:color w:val="000000" w:themeColor="text1"/>
          <w:sz w:val="32"/>
          <w:szCs w:val="32"/>
          <w:lang w:bidi="ar"/>
        </w:rPr>
        <w:t>万元，主要原因是上级部门拨付有新冠肺炎疫苗补助，货币资金减少，其中：货币资金</w:t>
      </w:r>
      <w:r>
        <w:rPr>
          <w:rFonts w:ascii="仿宋_GB2312" w:eastAsia="仿宋_GB2312" w:hAnsi="仿宋_GB2312" w:cs="仿宋_GB2312" w:hint="eastAsia"/>
          <w:bCs/>
          <w:color w:val="000000" w:themeColor="text1"/>
          <w:sz w:val="32"/>
          <w:szCs w:val="32"/>
          <w:lang w:bidi="ar"/>
        </w:rPr>
        <w:t>284.1</w:t>
      </w:r>
      <w:r>
        <w:rPr>
          <w:rFonts w:ascii="仿宋_GB2312" w:eastAsia="仿宋_GB2312" w:hAnsi="仿宋_GB2312" w:cs="仿宋_GB2312" w:hint="eastAsia"/>
          <w:bCs/>
          <w:color w:val="000000" w:themeColor="text1"/>
          <w:sz w:val="32"/>
          <w:szCs w:val="32"/>
          <w:lang w:bidi="ar"/>
        </w:rPr>
        <w:t>万元，比上年减少</w:t>
      </w:r>
      <w:r>
        <w:rPr>
          <w:rFonts w:ascii="仿宋_GB2312" w:eastAsia="仿宋_GB2312" w:hAnsi="仿宋_GB2312" w:cs="仿宋_GB2312" w:hint="eastAsia"/>
          <w:bCs/>
          <w:color w:val="000000" w:themeColor="text1"/>
          <w:sz w:val="32"/>
          <w:szCs w:val="32"/>
          <w:lang w:bidi="ar"/>
        </w:rPr>
        <w:t>82.99</w:t>
      </w:r>
      <w:r>
        <w:rPr>
          <w:rFonts w:ascii="仿宋_GB2312" w:eastAsia="仿宋_GB2312" w:hAnsi="仿宋_GB2312" w:cs="仿宋_GB2312" w:hint="eastAsia"/>
          <w:bCs/>
          <w:color w:val="000000" w:themeColor="text1"/>
          <w:sz w:val="32"/>
          <w:szCs w:val="32"/>
          <w:lang w:bidi="ar"/>
        </w:rPr>
        <w:t>万元；财政应返还额度</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万元，比上年相比无变化；房屋</w:t>
      </w:r>
      <w:r>
        <w:rPr>
          <w:rFonts w:ascii="仿宋_GB2312" w:eastAsia="仿宋_GB2312" w:hAnsi="仿宋_GB2312" w:cs="仿宋_GB2312" w:hint="eastAsia"/>
          <w:bCs/>
          <w:color w:val="000000" w:themeColor="text1"/>
          <w:sz w:val="32"/>
          <w:szCs w:val="32"/>
          <w:lang w:bidi="ar"/>
        </w:rPr>
        <w:t>2038.43</w:t>
      </w:r>
      <w:r>
        <w:rPr>
          <w:rFonts w:ascii="仿宋_GB2312" w:eastAsia="仿宋_GB2312" w:hAnsi="仿宋_GB2312" w:cs="仿宋_GB2312" w:hint="eastAsia"/>
          <w:bCs/>
          <w:color w:val="000000" w:themeColor="text1"/>
          <w:sz w:val="32"/>
          <w:szCs w:val="32"/>
          <w:lang w:bidi="ar"/>
        </w:rPr>
        <w:t>平方米</w:t>
      </w:r>
      <w:r>
        <w:rPr>
          <w:rFonts w:ascii="仿宋_GB2312" w:eastAsia="仿宋_GB2312" w:hAnsi="仿宋_GB2312" w:cs="仿宋_GB2312" w:hint="eastAsia"/>
          <w:bCs/>
          <w:color w:val="000000" w:themeColor="text1"/>
          <w:sz w:val="32"/>
          <w:szCs w:val="32"/>
          <w:lang w:bidi="ar"/>
        </w:rPr>
        <w:t>138.27</w:t>
      </w:r>
      <w:r>
        <w:rPr>
          <w:rFonts w:ascii="仿宋_GB2312" w:eastAsia="仿宋_GB2312" w:hAnsi="仿宋_GB2312" w:cs="仿宋_GB2312" w:hint="eastAsia"/>
          <w:bCs/>
          <w:color w:val="000000" w:themeColor="text1"/>
          <w:sz w:val="32"/>
          <w:szCs w:val="32"/>
          <w:lang w:bidi="ar"/>
        </w:rPr>
        <w:t>万元，比上年相比增加</w:t>
      </w:r>
      <w:r>
        <w:rPr>
          <w:rFonts w:ascii="仿宋_GB2312" w:eastAsia="仿宋_GB2312" w:hAnsi="仿宋_GB2312" w:cs="仿宋_GB2312" w:hint="eastAsia"/>
          <w:bCs/>
          <w:color w:val="000000" w:themeColor="text1"/>
          <w:sz w:val="32"/>
          <w:szCs w:val="32"/>
          <w:lang w:bidi="ar"/>
        </w:rPr>
        <w:t>21.57</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；车辆</w:t>
      </w:r>
      <w:r>
        <w:rPr>
          <w:rFonts w:ascii="仿宋_GB2312" w:eastAsia="仿宋_GB2312" w:hAnsi="仿宋_GB2312" w:cs="仿宋_GB2312" w:hint="eastAsia"/>
          <w:bCs/>
          <w:color w:val="000000" w:themeColor="text1"/>
          <w:sz w:val="32"/>
          <w:szCs w:val="32"/>
          <w:lang w:bidi="ar"/>
        </w:rPr>
        <w:t>2</w:t>
      </w:r>
      <w:r>
        <w:rPr>
          <w:rFonts w:ascii="仿宋_GB2312" w:eastAsia="仿宋_GB2312" w:hAnsi="仿宋_GB2312" w:cs="仿宋_GB2312" w:hint="eastAsia"/>
          <w:bCs/>
          <w:color w:val="000000" w:themeColor="text1"/>
          <w:sz w:val="32"/>
          <w:szCs w:val="32"/>
          <w:lang w:bidi="ar"/>
        </w:rPr>
        <w:t>辆</w:t>
      </w:r>
      <w:r>
        <w:rPr>
          <w:rFonts w:ascii="仿宋_GB2312" w:eastAsia="仿宋_GB2312" w:hAnsi="仿宋_GB2312" w:cs="仿宋_GB2312" w:hint="eastAsia"/>
          <w:bCs/>
          <w:color w:val="000000" w:themeColor="text1"/>
          <w:sz w:val="32"/>
          <w:szCs w:val="32"/>
          <w:lang w:bidi="ar"/>
        </w:rPr>
        <w:t>16.94</w:t>
      </w:r>
      <w:r>
        <w:rPr>
          <w:rFonts w:ascii="仿宋_GB2312" w:eastAsia="仿宋_GB2312" w:hAnsi="仿宋_GB2312" w:cs="仿宋_GB2312" w:hint="eastAsia"/>
          <w:bCs/>
          <w:color w:val="000000" w:themeColor="text1"/>
          <w:sz w:val="32"/>
          <w:szCs w:val="32"/>
          <w:lang w:bidi="ar"/>
        </w:rPr>
        <w:t>万元，与上年相比无增减；在建工程</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万元，与上年持平；办公设备及家具</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万元，与上年相比无变化。我单位本年无资产处置情况，资产配置合理，使用规范，安全完整。</w:t>
      </w:r>
    </w:p>
    <w:p w14:paraId="34A461E1"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资产管理情况。</w:t>
      </w:r>
    </w:p>
    <w:p w14:paraId="214BB2DB"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严格按照财政部《关于加强行政事业单位固定资产管理的通知》（财资〔</w:t>
      </w:r>
      <w:r>
        <w:rPr>
          <w:rFonts w:ascii="仿宋_GB2312" w:eastAsia="仿宋_GB2312" w:hAnsi="仿宋_GB2312" w:cs="仿宋_GB2312" w:hint="eastAsia"/>
          <w:bCs/>
          <w:color w:val="000000" w:themeColor="text1"/>
          <w:sz w:val="32"/>
          <w:szCs w:val="32"/>
          <w:lang w:bidi="ar"/>
        </w:rPr>
        <w:t>2020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97</w:t>
      </w:r>
      <w:r>
        <w:rPr>
          <w:rFonts w:ascii="仿宋_GB2312" w:eastAsia="仿宋_GB2312" w:hAnsi="仿宋_GB2312"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70194549"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2.</w:t>
      </w:r>
      <w:r>
        <w:rPr>
          <w:rFonts w:ascii="仿宋_GB2312" w:eastAsia="仿宋_GB2312" w:hAnsi="仿宋_GB2312" w:cs="仿宋_GB2312" w:hint="eastAsia"/>
          <w:bCs/>
          <w:color w:val="000000" w:themeColor="text1"/>
          <w:sz w:val="32"/>
          <w:szCs w:val="32"/>
          <w:lang w:bidi="ar"/>
        </w:rPr>
        <w:t>固定资产利用情况。</w:t>
      </w:r>
    </w:p>
    <w:p w14:paraId="1483F789" w14:textId="77777777" w:rsidR="00AF7A7F" w:rsidRDefault="001C1795">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w:t>
      </w:r>
      <w:r>
        <w:rPr>
          <w:rFonts w:ascii="仿宋_GB2312" w:eastAsia="仿宋_GB2312" w:hAnsi="仿宋_GB2312" w:cs="仿宋_GB2312" w:hint="eastAsia"/>
          <w:bCs/>
          <w:color w:val="000000" w:themeColor="text1"/>
          <w:sz w:val="32"/>
          <w:szCs w:val="32"/>
          <w:lang w:bidi="ar"/>
        </w:rPr>
        <w:t>单位固定资产</w:t>
      </w:r>
      <w:r>
        <w:rPr>
          <w:rFonts w:ascii="仿宋_GB2312" w:eastAsia="仿宋_GB2312" w:hAnsi="仿宋_GB2312" w:cs="仿宋_GB2312" w:hint="eastAsia"/>
          <w:bCs/>
          <w:color w:val="000000" w:themeColor="text1"/>
          <w:sz w:val="32"/>
          <w:szCs w:val="32"/>
          <w:lang w:bidi="ar"/>
        </w:rPr>
        <w:t>394.85</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其中</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套房屋</w:t>
      </w:r>
      <w:r>
        <w:rPr>
          <w:rFonts w:ascii="仿宋_GB2312" w:eastAsia="仿宋_GB2312" w:hAnsi="仿宋_GB2312" w:cs="仿宋_GB2312" w:hint="eastAsia"/>
          <w:bCs/>
          <w:color w:val="000000" w:themeColor="text1"/>
          <w:sz w:val="32"/>
          <w:szCs w:val="32"/>
          <w:lang w:bidi="ar"/>
        </w:rPr>
        <w:t>138.27</w:t>
      </w:r>
      <w:r>
        <w:rPr>
          <w:rFonts w:ascii="仿宋_GB2312" w:eastAsia="仿宋_GB2312" w:hAnsi="仿宋_GB2312" w:cs="仿宋_GB2312" w:hint="eastAsia"/>
          <w:bCs/>
          <w:color w:val="000000" w:themeColor="text1"/>
          <w:sz w:val="32"/>
          <w:szCs w:val="32"/>
          <w:lang w:bidi="ar"/>
        </w:rPr>
        <w:t>万</w:t>
      </w:r>
      <w:r>
        <w:rPr>
          <w:rFonts w:ascii="仿宋_GB2312" w:eastAsia="仿宋_GB2312" w:hAnsi="仿宋_GB2312" w:cs="仿宋_GB2312" w:hint="eastAsia"/>
          <w:bCs/>
          <w:color w:val="000000" w:themeColor="text1"/>
          <w:sz w:val="32"/>
          <w:szCs w:val="32"/>
          <w:lang w:bidi="ar"/>
        </w:rPr>
        <w:lastRenderedPageBreak/>
        <w:t>元，</w:t>
      </w:r>
      <w:r>
        <w:rPr>
          <w:rFonts w:ascii="仿宋_GB2312" w:eastAsia="仿宋_GB2312" w:hAnsi="仿宋_GB2312" w:cs="仿宋_GB2312" w:hint="eastAsia"/>
          <w:bCs/>
          <w:color w:val="000000" w:themeColor="text1"/>
          <w:sz w:val="32"/>
          <w:szCs w:val="32"/>
          <w:lang w:bidi="ar"/>
        </w:rPr>
        <w:t>2</w:t>
      </w:r>
      <w:r>
        <w:rPr>
          <w:rFonts w:ascii="仿宋_GB2312" w:eastAsia="仿宋_GB2312" w:hAnsi="仿宋_GB2312" w:cs="仿宋_GB2312" w:hint="eastAsia"/>
          <w:bCs/>
          <w:color w:val="000000" w:themeColor="text1"/>
          <w:sz w:val="32"/>
          <w:szCs w:val="32"/>
          <w:lang w:bidi="ar"/>
        </w:rPr>
        <w:t>辆车</w:t>
      </w:r>
      <w:r>
        <w:rPr>
          <w:rFonts w:ascii="仿宋_GB2312" w:eastAsia="仿宋_GB2312" w:hAnsi="仿宋_GB2312" w:cs="仿宋_GB2312" w:hint="eastAsia"/>
          <w:bCs/>
          <w:color w:val="000000" w:themeColor="text1"/>
          <w:sz w:val="32"/>
          <w:szCs w:val="32"/>
          <w:lang w:bidi="ar"/>
        </w:rPr>
        <w:t>16.94</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55</w:t>
      </w:r>
      <w:r>
        <w:rPr>
          <w:rFonts w:ascii="仿宋_GB2312" w:eastAsia="仿宋_GB2312" w:hAnsi="仿宋_GB2312" w:cs="仿宋_GB2312" w:hint="eastAsia"/>
          <w:bCs/>
          <w:color w:val="000000" w:themeColor="text1"/>
          <w:sz w:val="32"/>
          <w:szCs w:val="32"/>
          <w:lang w:bidi="ar"/>
        </w:rPr>
        <w:t>个专用设备</w:t>
      </w:r>
      <w:r>
        <w:rPr>
          <w:rFonts w:ascii="仿宋_GB2312" w:eastAsia="仿宋_GB2312" w:hAnsi="仿宋_GB2312" w:cs="仿宋_GB2312" w:hint="eastAsia"/>
          <w:bCs/>
          <w:color w:val="000000" w:themeColor="text1"/>
          <w:sz w:val="32"/>
          <w:szCs w:val="32"/>
          <w:lang w:bidi="ar"/>
        </w:rPr>
        <w:t>80.28</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18</w:t>
      </w:r>
      <w:r>
        <w:rPr>
          <w:rFonts w:ascii="仿宋_GB2312" w:eastAsia="仿宋_GB2312" w:hAnsi="仿宋_GB2312" w:cs="仿宋_GB2312" w:hint="eastAsia"/>
          <w:bCs/>
          <w:color w:val="000000" w:themeColor="text1"/>
          <w:sz w:val="32"/>
          <w:szCs w:val="32"/>
          <w:lang w:bidi="ar"/>
        </w:rPr>
        <w:t>个办公设备</w:t>
      </w:r>
      <w:r>
        <w:rPr>
          <w:rFonts w:ascii="仿宋_GB2312" w:eastAsia="仿宋_GB2312" w:hAnsi="仿宋_GB2312" w:cs="仿宋_GB2312" w:hint="eastAsia"/>
          <w:bCs/>
          <w:color w:val="000000" w:themeColor="text1"/>
          <w:sz w:val="32"/>
          <w:szCs w:val="32"/>
          <w:lang w:bidi="ar"/>
        </w:rPr>
        <w:t>6.75</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目前正在使用的固定资产总额</w:t>
      </w:r>
      <w:r>
        <w:rPr>
          <w:rFonts w:ascii="仿宋_GB2312" w:eastAsia="仿宋_GB2312" w:hAnsi="仿宋_GB2312" w:cs="仿宋_GB2312" w:hint="eastAsia"/>
          <w:bCs/>
          <w:color w:val="000000" w:themeColor="text1"/>
          <w:sz w:val="32"/>
          <w:szCs w:val="32"/>
          <w:lang w:bidi="ar"/>
        </w:rPr>
        <w:t>394.85</w:t>
      </w:r>
      <w:r>
        <w:rPr>
          <w:rFonts w:ascii="仿宋_GB2312" w:eastAsia="仿宋_GB2312" w:hAnsi="仿宋_GB2312" w:cs="仿宋_GB2312" w:hint="eastAsia"/>
          <w:bCs/>
          <w:color w:val="000000" w:themeColor="text1"/>
          <w:sz w:val="32"/>
          <w:szCs w:val="32"/>
          <w:lang w:bidi="ar"/>
        </w:rPr>
        <w:t>万元，固定资产利用率为</w:t>
      </w:r>
      <w:r>
        <w:rPr>
          <w:rFonts w:ascii="仿宋_GB2312" w:eastAsia="仿宋_GB2312" w:hAnsi="仿宋_GB2312" w:cs="仿宋_GB2312" w:hint="eastAsia"/>
          <w:bCs/>
          <w:color w:val="000000" w:themeColor="text1"/>
          <w:sz w:val="32"/>
          <w:szCs w:val="32"/>
          <w:lang w:bidi="ar"/>
        </w:rPr>
        <w:t>100%</w:t>
      </w:r>
      <w:r>
        <w:rPr>
          <w:rFonts w:ascii="仿宋_GB2312" w:eastAsia="仿宋_GB2312" w:hAnsi="仿宋_GB2312" w:cs="仿宋_GB2312" w:hint="eastAsia"/>
          <w:bCs/>
          <w:color w:val="000000" w:themeColor="text1"/>
          <w:sz w:val="32"/>
          <w:szCs w:val="32"/>
          <w:lang w:bidi="ar"/>
        </w:rPr>
        <w:t>。</w:t>
      </w:r>
    </w:p>
    <w:p w14:paraId="25BBF98B"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流动资产管理情况。</w:t>
      </w:r>
    </w:p>
    <w:p w14:paraId="37611ADE" w14:textId="77777777" w:rsidR="00AF7A7F" w:rsidRDefault="001C1795">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3509A88" w14:textId="77777777" w:rsidR="00AF7A7F" w:rsidRDefault="001C1795">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66450BC0" w14:textId="77777777" w:rsidR="00AF7A7F" w:rsidRDefault="001C1795">
      <w:pPr>
        <w:pStyle w:val="1"/>
        <w:tabs>
          <w:tab w:val="left" w:pos="0"/>
        </w:tabs>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Style w:val="aa"/>
          <w:rFonts w:ascii="仿宋_GB2312" w:eastAsia="仿宋_GB2312" w:hAnsi="仿宋_GB2312" w:cs="仿宋_GB2312" w:hint="eastAsia"/>
          <w:b w:val="0"/>
          <w:bCs w:val="0"/>
          <w:color w:val="000000" w:themeColor="text1"/>
          <w:spacing w:val="-4"/>
          <w:sz w:val="32"/>
          <w:szCs w:val="32"/>
        </w:rPr>
        <w:t>186.39</w:t>
      </w:r>
      <w:r>
        <w:rPr>
          <w:rStyle w:val="aa"/>
          <w:rFonts w:ascii="仿宋_GB2312" w:eastAsia="仿宋_GB2312" w:hAnsi="仿宋_GB2312" w:cs="仿宋_GB2312" w:hint="eastAsia"/>
          <w:b w:val="0"/>
          <w:bCs w:val="0"/>
          <w:color w:val="000000" w:themeColor="text1"/>
          <w:spacing w:val="-4"/>
          <w:sz w:val="32"/>
          <w:szCs w:val="32"/>
        </w:rPr>
        <w:t>万元，年末实际在用固定资产</w:t>
      </w:r>
      <w:r>
        <w:rPr>
          <w:rStyle w:val="aa"/>
          <w:rFonts w:ascii="仿宋_GB2312" w:eastAsia="仿宋_GB2312" w:hAnsi="仿宋_GB2312" w:cs="仿宋_GB2312" w:hint="eastAsia"/>
          <w:b w:val="0"/>
          <w:bCs w:val="0"/>
          <w:color w:val="000000" w:themeColor="text1"/>
          <w:spacing w:val="-4"/>
          <w:sz w:val="32"/>
          <w:szCs w:val="32"/>
        </w:rPr>
        <w:t>186.39</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p>
    <w:p w14:paraId="01E0B55F" w14:textId="77777777" w:rsidR="00AF7A7F" w:rsidRDefault="001C179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249AB137"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w:t>
      </w:r>
      <w:r>
        <w:rPr>
          <w:rStyle w:val="aa"/>
          <w:rFonts w:ascii="仿宋_GB2312" w:eastAsia="仿宋_GB2312" w:hAnsi="仿宋_GB2312" w:cs="仿宋_GB2312" w:hint="eastAsia"/>
          <w:b w:val="0"/>
          <w:bCs w:val="0"/>
          <w:color w:val="000000" w:themeColor="text1"/>
          <w:spacing w:val="-4"/>
          <w:sz w:val="32"/>
          <w:szCs w:val="32"/>
        </w:rPr>
        <w:t>自评表，</w:t>
      </w:r>
      <w:r>
        <w:rPr>
          <w:rStyle w:val="aa"/>
          <w:rFonts w:ascii="仿宋_GB2312" w:eastAsia="仿宋_GB2312" w:hAnsi="仿宋_GB2312" w:cs="仿宋_GB2312" w:hint="eastAsia"/>
          <w:b w:val="0"/>
          <w:bCs w:val="0"/>
          <w:color w:val="000000" w:themeColor="text1"/>
          <w:spacing w:val="-4"/>
          <w:sz w:val="32"/>
          <w:szCs w:val="32"/>
        </w:rPr>
        <w:t>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Pr>
          <w:rStyle w:val="aa"/>
          <w:rFonts w:ascii="仿宋_GB2312" w:eastAsia="仿宋_GB2312" w:hAnsi="仿宋_GB2312" w:cs="仿宋_GB2312" w:hint="eastAsia"/>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14</w:t>
      </w:r>
      <w:r>
        <w:rPr>
          <w:rStyle w:val="aa"/>
          <w:rFonts w:ascii="仿宋_GB2312" w:eastAsia="仿宋_GB2312" w:hAnsi="仿宋_GB2312" w:cs="仿宋_GB2312" w:hint="eastAsia"/>
          <w:b w:val="0"/>
          <w:bCs w:val="0"/>
          <w:color w:val="000000" w:themeColor="text1"/>
          <w:spacing w:val="-4"/>
          <w:sz w:val="32"/>
          <w:szCs w:val="32"/>
        </w:rPr>
        <w:t>个。</w:t>
      </w:r>
    </w:p>
    <w:p w14:paraId="5D8D4B32" w14:textId="77777777"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108AA132"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3156C173"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保障人员人数指标，预期指标是大于等于</w:t>
      </w:r>
      <w:r>
        <w:rPr>
          <w:rFonts w:ascii="仿宋_GB2312" w:eastAsia="仿宋_GB2312" w:hAnsi="仿宋_GB2312" w:cs="仿宋_GB2312" w:hint="eastAsia"/>
          <w:bCs/>
          <w:color w:val="000000" w:themeColor="text1"/>
          <w:sz w:val="32"/>
          <w:szCs w:val="32"/>
          <w:lang w:bidi="ar"/>
        </w:rPr>
        <w:t>14</w:t>
      </w:r>
      <w:r>
        <w:rPr>
          <w:rStyle w:val="aa"/>
          <w:rFonts w:ascii="仿宋_GB2312" w:eastAsia="仿宋_GB2312" w:hAnsi="仿宋_GB2312" w:cs="仿宋_GB2312" w:hint="eastAsia"/>
          <w:b w:val="0"/>
          <w:bCs w:val="0"/>
          <w:color w:val="000000" w:themeColor="text1"/>
          <w:spacing w:val="-4"/>
          <w:sz w:val="32"/>
          <w:szCs w:val="32"/>
        </w:rPr>
        <w:t>人，实际完成值是</w:t>
      </w:r>
      <w:r>
        <w:rPr>
          <w:rFonts w:ascii="仿宋_GB2312" w:eastAsia="仿宋_GB2312" w:hAnsi="仿宋_GB2312" w:cs="仿宋_GB2312" w:hint="eastAsia"/>
          <w:bCs/>
          <w:color w:val="000000" w:themeColor="text1"/>
          <w:sz w:val="32"/>
          <w:szCs w:val="32"/>
          <w:lang w:bidi="ar"/>
        </w:rPr>
        <w:t>14</w:t>
      </w:r>
      <w:r>
        <w:rPr>
          <w:rStyle w:val="aa"/>
          <w:rFonts w:ascii="仿宋_GB2312" w:eastAsia="仿宋_GB2312" w:hAnsi="仿宋_GB2312" w:cs="仿宋_GB2312" w:hint="eastAsia"/>
          <w:b w:val="0"/>
          <w:bCs w:val="0"/>
          <w:color w:val="000000" w:themeColor="text1"/>
          <w:spacing w:val="-4"/>
          <w:sz w:val="32"/>
          <w:szCs w:val="32"/>
        </w:rPr>
        <w:t>人，指标完成率是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68481AC9"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药占比（</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Fonts w:ascii="仿宋_GB2312" w:eastAsia="仿宋_GB2312" w:hAnsi="仿宋_GB2312" w:cs="仿宋_GB2312" w:hint="eastAsia"/>
          <w:bCs/>
          <w:color w:val="000000" w:themeColor="text1"/>
          <w:sz w:val="32"/>
          <w:szCs w:val="32"/>
          <w:lang w:bidi="ar"/>
        </w:rPr>
        <w:t>48.37</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Fonts w:ascii="仿宋_GB2312" w:eastAsia="仿宋_GB2312" w:hAnsi="仿宋_GB2312" w:cs="仿宋_GB2312" w:hint="eastAsia"/>
          <w:bCs/>
          <w:color w:val="000000" w:themeColor="text1"/>
          <w:sz w:val="32"/>
          <w:szCs w:val="32"/>
          <w:lang w:bidi="ar"/>
        </w:rPr>
        <w:t>48.37</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624D67B2" w14:textId="266764B6" w:rsidR="00AF7A7F" w:rsidRDefault="001C1795" w:rsidP="007815C7">
      <w:pPr>
        <w:pStyle w:val="1"/>
        <w:snapToGrid w:val="0"/>
        <w:spacing w:line="540" w:lineRule="exact"/>
        <w:ind w:firstLine="624"/>
        <w:rPr>
          <w:rStyle w:val="aa"/>
          <w:rFonts w:ascii="仿宋_GB2312" w:eastAsia="仿宋_GB2312" w:hAnsi="仿宋_GB2312" w:cs="仿宋_GB2312" w:hint="eastAsia"/>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lastRenderedPageBreak/>
        <w:t>每职工平均诊疗人数（人</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次）指标，预期指标是大于等于</w:t>
      </w:r>
      <w:r>
        <w:rPr>
          <w:rFonts w:ascii="仿宋_GB2312" w:eastAsia="仿宋_GB2312" w:hAnsi="仿宋_GB2312" w:cs="仿宋_GB2312" w:hint="eastAsia"/>
          <w:bCs/>
          <w:color w:val="000000" w:themeColor="text1"/>
          <w:sz w:val="32"/>
          <w:szCs w:val="32"/>
          <w:lang w:bidi="ar"/>
        </w:rPr>
        <w:t>379</w:t>
      </w:r>
      <w:r>
        <w:rPr>
          <w:rStyle w:val="aa"/>
          <w:rFonts w:ascii="仿宋_GB2312" w:eastAsia="仿宋_GB2312" w:hAnsi="仿宋_GB2312" w:cs="仿宋_GB2312" w:hint="eastAsia"/>
          <w:b w:val="0"/>
          <w:bCs w:val="0"/>
          <w:color w:val="000000" w:themeColor="text1"/>
          <w:spacing w:val="-4"/>
          <w:sz w:val="32"/>
          <w:szCs w:val="32"/>
        </w:rPr>
        <w:t>人，实际完成值是</w:t>
      </w:r>
      <w:r>
        <w:rPr>
          <w:rFonts w:ascii="仿宋_GB2312" w:eastAsia="仿宋_GB2312" w:hAnsi="仿宋_GB2312" w:cs="仿宋_GB2312" w:hint="eastAsia"/>
          <w:bCs/>
          <w:color w:val="000000" w:themeColor="text1"/>
          <w:sz w:val="32"/>
          <w:szCs w:val="32"/>
          <w:lang w:bidi="ar"/>
        </w:rPr>
        <w:t>379</w:t>
      </w:r>
      <w:r>
        <w:rPr>
          <w:rStyle w:val="aa"/>
          <w:rFonts w:ascii="仿宋_GB2312" w:eastAsia="仿宋_GB2312" w:hAnsi="仿宋_GB2312" w:cs="仿宋_GB2312" w:hint="eastAsia"/>
          <w:b w:val="0"/>
          <w:bCs w:val="0"/>
          <w:color w:val="000000" w:themeColor="text1"/>
          <w:spacing w:val="-4"/>
          <w:sz w:val="32"/>
          <w:szCs w:val="32"/>
        </w:rPr>
        <w:t>人，指标完成率是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4E900835"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数量指标共计</w:t>
      </w:r>
      <w:r>
        <w:rPr>
          <w:rFonts w:ascii="仿宋_GB2312" w:eastAsia="仿宋_GB2312" w:hAnsi="仿宋_GB2312" w:cs="仿宋_GB2312" w:hint="eastAsia"/>
          <w:bCs/>
          <w:color w:val="000000" w:themeColor="text1"/>
          <w:sz w:val="32"/>
          <w:szCs w:val="32"/>
          <w:lang w:bidi="ar"/>
        </w:rPr>
        <w:t>3</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3</w:t>
      </w:r>
      <w:r>
        <w:rPr>
          <w:rStyle w:val="aa"/>
          <w:rFonts w:ascii="仿宋_GB2312" w:eastAsia="仿宋_GB2312" w:hAnsi="仿宋_GB2312" w:cs="仿宋_GB2312" w:hint="eastAsia"/>
          <w:b w:val="0"/>
          <w:bCs w:val="0"/>
          <w:color w:val="000000" w:themeColor="text1"/>
          <w:spacing w:val="-4"/>
          <w:sz w:val="32"/>
          <w:szCs w:val="32"/>
        </w:rPr>
        <w:t>个，达到预期目标，数量指标完成。</w:t>
      </w:r>
    </w:p>
    <w:p w14:paraId="0697AC5A"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03BBBD09"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工资足额发放率（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，达到质量提升及标准。</w:t>
      </w:r>
    </w:p>
    <w:p w14:paraId="544FA88F"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绩效考核合格率（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Fonts w:ascii="仿宋_GB2312" w:eastAsia="仿宋_GB2312" w:hAnsi="仿宋_GB2312" w:cs="仿宋_GB2312" w:hint="eastAsia"/>
          <w:bCs/>
          <w:color w:val="000000" w:themeColor="text1"/>
          <w:sz w:val="32"/>
          <w:szCs w:val="32"/>
          <w:lang w:bidi="ar"/>
        </w:rPr>
        <w:t>99</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，达到质量提升及标准</w:t>
      </w:r>
    </w:p>
    <w:p w14:paraId="0F0248D3"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质量指标共计</w:t>
      </w:r>
      <w:r>
        <w:rPr>
          <w:rFonts w:ascii="仿宋_GB2312" w:eastAsia="仿宋_GB2312" w:hAnsi="仿宋_GB2312" w:cs="仿宋_GB2312" w:hint="eastAsia"/>
          <w:bCs/>
          <w:color w:val="000000" w:themeColor="text1"/>
          <w:sz w:val="32"/>
          <w:szCs w:val="32"/>
          <w:lang w:bidi="ar"/>
        </w:rPr>
        <w:t>2</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2</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达到质量提升及标准。</w:t>
      </w:r>
      <w:r>
        <w:rPr>
          <w:rStyle w:val="aa"/>
          <w:rFonts w:ascii="仿宋_GB2312" w:eastAsia="仿宋_GB2312" w:hAnsi="仿宋_GB2312" w:cs="仿宋_GB2312" w:hint="eastAsia"/>
          <w:b w:val="0"/>
          <w:bCs w:val="0"/>
          <w:color w:val="000000" w:themeColor="text1"/>
          <w:spacing w:val="-4"/>
          <w:sz w:val="32"/>
          <w:szCs w:val="32"/>
        </w:rPr>
        <w:t>质量指标完成。</w:t>
      </w:r>
    </w:p>
    <w:p w14:paraId="65B07614"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3DAEDCA5"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工资发放及时率（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，达到预期目标。</w:t>
      </w:r>
    </w:p>
    <w:p w14:paraId="785377AF"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时效指标共计</w:t>
      </w:r>
      <w:r>
        <w:rPr>
          <w:rFonts w:ascii="仿宋_GB2312" w:eastAsia="仿宋_GB2312" w:hAnsi="仿宋_GB2312" w:cs="仿宋_GB2312" w:hint="eastAsia"/>
          <w:bCs/>
          <w:color w:val="000000" w:themeColor="text1"/>
          <w:sz w:val="32"/>
          <w:szCs w:val="32"/>
          <w:lang w:bidi="ar"/>
        </w:rPr>
        <w:t>1</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1</w:t>
      </w:r>
      <w:r>
        <w:rPr>
          <w:rStyle w:val="aa"/>
          <w:rFonts w:ascii="仿宋_GB2312" w:eastAsia="仿宋_GB2312" w:hAnsi="仿宋_GB2312" w:cs="仿宋_GB2312" w:hint="eastAsia"/>
          <w:b w:val="0"/>
          <w:bCs w:val="0"/>
          <w:color w:val="000000" w:themeColor="text1"/>
          <w:spacing w:val="-4"/>
          <w:sz w:val="32"/>
          <w:szCs w:val="32"/>
        </w:rPr>
        <w:t>个，达达到预期目标，数量指标完成。</w:t>
      </w:r>
    </w:p>
    <w:p w14:paraId="35237B4C"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2D3DDCDD"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人员经费</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指标，预期指标是小于等于</w:t>
      </w:r>
      <w:r>
        <w:rPr>
          <w:rStyle w:val="aa"/>
          <w:rFonts w:ascii="仿宋_GB2312" w:eastAsia="仿宋_GB2312" w:hAnsi="仿宋_GB2312" w:cs="仿宋_GB2312" w:hint="eastAsia"/>
          <w:b w:val="0"/>
          <w:bCs w:val="0"/>
          <w:color w:val="000000" w:themeColor="text1"/>
          <w:spacing w:val="-4"/>
          <w:sz w:val="32"/>
          <w:szCs w:val="32"/>
        </w:rPr>
        <w:t>254.85</w:t>
      </w:r>
      <w:r>
        <w:rPr>
          <w:rStyle w:val="aa"/>
          <w:rFonts w:ascii="仿宋_GB2312" w:eastAsia="仿宋_GB2312" w:hAnsi="仿宋_GB2312" w:cs="仿宋_GB2312" w:hint="eastAsia"/>
          <w:b w:val="0"/>
          <w:bCs w:val="0"/>
          <w:color w:val="000000" w:themeColor="text1"/>
          <w:spacing w:val="-4"/>
          <w:sz w:val="32"/>
          <w:szCs w:val="32"/>
        </w:rPr>
        <w:t>万元，实际完成值是</w:t>
      </w:r>
      <w:r>
        <w:rPr>
          <w:rStyle w:val="aa"/>
          <w:rFonts w:ascii="仿宋_GB2312" w:eastAsia="仿宋_GB2312" w:hAnsi="仿宋_GB2312" w:cs="仿宋_GB2312" w:hint="eastAsia"/>
          <w:b w:val="0"/>
          <w:bCs w:val="0"/>
          <w:color w:val="000000" w:themeColor="text1"/>
          <w:spacing w:val="-4"/>
          <w:sz w:val="32"/>
          <w:szCs w:val="32"/>
        </w:rPr>
        <w:t>254.85</w:t>
      </w:r>
      <w:r>
        <w:rPr>
          <w:rStyle w:val="aa"/>
          <w:rFonts w:ascii="仿宋_GB2312" w:eastAsia="仿宋_GB2312" w:hAnsi="仿宋_GB2312" w:cs="仿宋_GB2312" w:hint="eastAsia"/>
          <w:b w:val="0"/>
          <w:bCs w:val="0"/>
          <w:color w:val="000000" w:themeColor="text1"/>
          <w:spacing w:val="-4"/>
          <w:sz w:val="32"/>
          <w:szCs w:val="32"/>
        </w:rPr>
        <w:t>万元，指标完成率是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w:t>
      </w:r>
      <w:r>
        <w:rPr>
          <w:rStyle w:val="aa"/>
          <w:rFonts w:ascii="仿宋_GB2312" w:eastAsia="仿宋_GB2312" w:hAnsi="仿宋_GB2312" w:cs="仿宋_GB2312" w:hint="eastAsia"/>
          <w:b w:val="0"/>
          <w:bCs w:val="0"/>
          <w:color w:val="000000" w:themeColor="text1"/>
          <w:spacing w:val="-4"/>
          <w:sz w:val="32"/>
          <w:szCs w:val="32"/>
        </w:rPr>
        <w:t>成本控制及改善</w:t>
      </w:r>
      <w:r>
        <w:rPr>
          <w:rStyle w:val="aa"/>
          <w:rFonts w:ascii="仿宋_GB2312" w:eastAsia="仿宋_GB2312" w:hAnsi="仿宋_GB2312" w:cs="仿宋_GB2312" w:hint="eastAsia"/>
          <w:b w:val="0"/>
          <w:bCs w:val="0"/>
          <w:color w:val="000000" w:themeColor="text1"/>
          <w:spacing w:val="-4"/>
          <w:sz w:val="32"/>
          <w:szCs w:val="32"/>
        </w:rPr>
        <w:t>目标。</w:t>
      </w:r>
    </w:p>
    <w:p w14:paraId="394EE45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成本指标共计</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个，达到</w:t>
      </w:r>
      <w:r>
        <w:rPr>
          <w:rStyle w:val="aa"/>
          <w:rFonts w:ascii="仿宋_GB2312" w:eastAsia="仿宋_GB2312" w:hAnsi="仿宋_GB2312" w:cs="仿宋_GB2312" w:hint="eastAsia"/>
          <w:b w:val="0"/>
          <w:bCs w:val="0"/>
          <w:color w:val="000000" w:themeColor="text1"/>
          <w:spacing w:val="-4"/>
          <w:sz w:val="32"/>
          <w:szCs w:val="32"/>
        </w:rPr>
        <w:t>成本控制及改善</w:t>
      </w:r>
      <w:r>
        <w:rPr>
          <w:rStyle w:val="aa"/>
          <w:rFonts w:ascii="仿宋_GB2312" w:eastAsia="仿宋_GB2312" w:hAnsi="仿宋_GB2312" w:cs="仿宋_GB2312" w:hint="eastAsia"/>
          <w:b w:val="0"/>
          <w:bCs w:val="0"/>
          <w:color w:val="000000" w:themeColor="text1"/>
          <w:spacing w:val="-4"/>
          <w:sz w:val="32"/>
          <w:szCs w:val="32"/>
        </w:rPr>
        <w:t>目标，成本指标完成。</w:t>
      </w:r>
    </w:p>
    <w:p w14:paraId="229B10E9" w14:textId="77777777"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（二）效益指标完成情况分析</w:t>
      </w:r>
    </w:p>
    <w:p w14:paraId="31E487AC"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2735A0D6"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无。</w:t>
      </w:r>
    </w:p>
    <w:p w14:paraId="4F67F2EE"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61DF6F59" w14:textId="2C0E10C5"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业务保障能力提升情况</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w:t>
      </w:r>
      <w:r w:rsidR="007815C7">
        <w:rPr>
          <w:rStyle w:val="aa"/>
          <w:rFonts w:ascii="仿宋_GB2312" w:eastAsia="仿宋_GB2312" w:hAnsi="仿宋_GB2312" w:cs="仿宋_GB2312" w:hint="eastAsia"/>
          <w:b w:val="0"/>
          <w:bCs w:val="0"/>
          <w:color w:val="000000" w:themeColor="text1"/>
          <w:spacing w:val="-4"/>
          <w:sz w:val="32"/>
          <w:szCs w:val="32"/>
        </w:rPr>
        <w:t>持续</w:t>
      </w:r>
      <w:r>
        <w:rPr>
          <w:rStyle w:val="aa"/>
          <w:rFonts w:ascii="仿宋_GB2312" w:eastAsia="仿宋_GB2312" w:hAnsi="仿宋_GB2312" w:cs="仿宋_GB2312" w:hint="eastAsia"/>
          <w:b w:val="0"/>
          <w:bCs w:val="0"/>
          <w:color w:val="000000" w:themeColor="text1"/>
          <w:spacing w:val="-4"/>
          <w:sz w:val="32"/>
          <w:szCs w:val="32"/>
        </w:rPr>
        <w:t>提升，实际完成值是</w:t>
      </w:r>
      <w:r w:rsidR="007815C7">
        <w:rPr>
          <w:rStyle w:val="aa"/>
          <w:rFonts w:ascii="仿宋_GB2312" w:eastAsia="仿宋_GB2312" w:hAnsi="仿宋_GB2312" w:cs="仿宋_GB2312" w:hint="eastAsia"/>
          <w:b w:val="0"/>
          <w:bCs w:val="0"/>
          <w:color w:val="000000" w:themeColor="text1"/>
          <w:spacing w:val="-4"/>
          <w:sz w:val="32"/>
          <w:szCs w:val="32"/>
        </w:rPr>
        <w:t>持续</w:t>
      </w:r>
      <w:r>
        <w:rPr>
          <w:rStyle w:val="aa"/>
          <w:rFonts w:ascii="仿宋_GB2312" w:eastAsia="仿宋_GB2312" w:hAnsi="仿宋_GB2312" w:cs="仿宋_GB2312" w:hint="eastAsia"/>
          <w:b w:val="0"/>
          <w:bCs w:val="0"/>
          <w:color w:val="000000" w:themeColor="text1"/>
          <w:spacing w:val="-4"/>
          <w:sz w:val="32"/>
          <w:szCs w:val="32"/>
        </w:rPr>
        <w:t>提升，指标完成率是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，达到单位履职能力对社会带来的影响预期目标。</w:t>
      </w:r>
    </w:p>
    <w:p w14:paraId="53BF8FD5"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提升公共卫生服务水平</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，达到单位履职能力对社会带来的影响预期目标。</w:t>
      </w:r>
    </w:p>
    <w:p w14:paraId="76FDCACC"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接受治疗的患者满意度（</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，达到单位履职能力对社会带来的影响预期目标。</w:t>
      </w:r>
    </w:p>
    <w:p w14:paraId="0159EDF2" w14:textId="77777777" w:rsidR="00AF7A7F" w:rsidRDefault="001C1795">
      <w:pPr>
        <w:pStyle w:val="1"/>
        <w:snapToGrid w:val="0"/>
        <w:spacing w:line="540" w:lineRule="exact"/>
        <w:ind w:firstLineChars="300" w:firstLine="936"/>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社会效益指标共计</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达到单位履职能力对社会带来的影响预期目标</w:t>
      </w:r>
      <w:r>
        <w:rPr>
          <w:rStyle w:val="aa"/>
          <w:rFonts w:ascii="仿宋_GB2312" w:eastAsia="仿宋_GB2312" w:hAnsi="仿宋_GB2312" w:cs="仿宋_GB2312" w:hint="eastAsia"/>
          <w:b w:val="0"/>
          <w:bCs w:val="0"/>
          <w:color w:val="000000" w:themeColor="text1"/>
          <w:spacing w:val="-4"/>
          <w:sz w:val="32"/>
          <w:szCs w:val="32"/>
        </w:rPr>
        <w:t>，社会效益指标完成。</w:t>
      </w:r>
    </w:p>
    <w:p w14:paraId="720A1DE0"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092906B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无。</w:t>
      </w:r>
    </w:p>
    <w:p w14:paraId="05F3BF40" w14:textId="77777777" w:rsidR="00AF7A7F" w:rsidRDefault="001C179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72FCBE22" w14:textId="2E5711F1"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提高职工工作积极性指标，预期指标是</w:t>
      </w:r>
      <w:r w:rsidR="007815C7" w:rsidRPr="007815C7">
        <w:rPr>
          <w:rStyle w:val="aa"/>
          <w:rFonts w:ascii="仿宋_GB2312" w:eastAsia="仿宋_GB2312" w:hAnsi="仿宋_GB2312" w:cs="仿宋_GB2312" w:hint="eastAsia"/>
          <w:b w:val="0"/>
          <w:bCs w:val="0"/>
          <w:color w:val="000000" w:themeColor="text1"/>
          <w:spacing w:val="-4"/>
          <w:sz w:val="32"/>
          <w:szCs w:val="32"/>
        </w:rPr>
        <w:t>有效提高</w:t>
      </w:r>
      <w:r>
        <w:rPr>
          <w:rStyle w:val="aa"/>
          <w:rFonts w:ascii="仿宋_GB2312" w:eastAsia="仿宋_GB2312" w:hAnsi="仿宋_GB2312" w:cs="仿宋_GB2312" w:hint="eastAsia"/>
          <w:b w:val="0"/>
          <w:bCs w:val="0"/>
          <w:color w:val="000000" w:themeColor="text1"/>
          <w:spacing w:val="-4"/>
          <w:sz w:val="32"/>
          <w:szCs w:val="32"/>
        </w:rPr>
        <w:t>，实际完成值是有效提高，指标完成率是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65170DEB" w14:textId="7C7A2EAD"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促进卫生事业可持续发展指标，预期指标是</w:t>
      </w:r>
      <w:r w:rsidR="007815C7">
        <w:rPr>
          <w:rStyle w:val="aa"/>
          <w:rFonts w:ascii="仿宋_GB2312" w:eastAsia="仿宋_GB2312" w:hAnsi="仿宋_GB2312" w:cs="仿宋_GB2312" w:hint="eastAsia"/>
          <w:b w:val="0"/>
          <w:bCs w:val="0"/>
          <w:color w:val="000000" w:themeColor="text1"/>
          <w:spacing w:val="-4"/>
          <w:sz w:val="32"/>
          <w:szCs w:val="32"/>
        </w:rPr>
        <w:t>有效促进</w:t>
      </w:r>
      <w:r>
        <w:rPr>
          <w:rStyle w:val="aa"/>
          <w:rFonts w:ascii="仿宋_GB2312" w:eastAsia="仿宋_GB2312" w:hAnsi="仿宋_GB2312" w:cs="仿宋_GB2312" w:hint="eastAsia"/>
          <w:b w:val="0"/>
          <w:bCs w:val="0"/>
          <w:color w:val="000000" w:themeColor="text1"/>
          <w:spacing w:val="-4"/>
          <w:sz w:val="32"/>
          <w:szCs w:val="32"/>
        </w:rPr>
        <w:t>，实际完成值是有效促进，指标完成率是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407DDC0B"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可持续影响</w:t>
      </w:r>
      <w:r>
        <w:rPr>
          <w:rStyle w:val="aa"/>
          <w:rFonts w:ascii="仿宋_GB2312" w:eastAsia="仿宋_GB2312" w:hAnsi="仿宋_GB2312" w:cs="仿宋_GB2312" w:hint="eastAsia"/>
          <w:b w:val="0"/>
          <w:bCs w:val="0"/>
          <w:color w:val="000000" w:themeColor="text1"/>
          <w:spacing w:val="-4"/>
          <w:sz w:val="32"/>
          <w:szCs w:val="32"/>
        </w:rPr>
        <w:t>指标共计</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lastRenderedPageBreak/>
        <w:t>可持续影响</w:t>
      </w:r>
      <w:r>
        <w:rPr>
          <w:rStyle w:val="aa"/>
          <w:rFonts w:ascii="仿宋_GB2312" w:eastAsia="仿宋_GB2312" w:hAnsi="仿宋_GB2312" w:cs="仿宋_GB2312" w:hint="eastAsia"/>
          <w:b w:val="0"/>
          <w:bCs w:val="0"/>
          <w:color w:val="000000" w:themeColor="text1"/>
          <w:spacing w:val="-4"/>
          <w:sz w:val="32"/>
          <w:szCs w:val="32"/>
        </w:rPr>
        <w:t>指标完成。</w:t>
      </w:r>
    </w:p>
    <w:p w14:paraId="376F6C83" w14:textId="77777777"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48A2A140"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2210EEE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受益职工满意度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95%</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7EAA589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受益患者满意度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95%</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681604BA"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r>
        <w:rPr>
          <w:rStyle w:val="aa"/>
          <w:rFonts w:ascii="仿宋_GB2312" w:eastAsia="仿宋_GB2312" w:hAnsi="仿宋_GB2312" w:cs="仿宋_GB2312" w:hint="eastAsia"/>
          <w:b w:val="0"/>
          <w:bCs w:val="0"/>
          <w:color w:val="000000" w:themeColor="text1"/>
          <w:spacing w:val="-4"/>
          <w:sz w:val="32"/>
          <w:szCs w:val="32"/>
        </w:rPr>
        <w:t>，服务对象满意度指标完成。</w:t>
      </w:r>
    </w:p>
    <w:p w14:paraId="2FC04C48" w14:textId="77777777" w:rsidR="00AF7A7F" w:rsidRDefault="001C179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7F3B3188" w14:textId="77777777" w:rsidR="00AF7A7F" w:rsidRDefault="001C1795">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1CE82445" w14:textId="77777777" w:rsidR="00AF7A7F" w:rsidRDefault="001C1795">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10C43A45" w14:textId="77777777" w:rsidR="00AF7A7F" w:rsidRDefault="001C179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52FC1C51" w14:textId="77777777" w:rsidR="00AF7A7F" w:rsidRDefault="001C179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2CD7328F"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56BB5756"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6C1271B4"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w:t>
      </w:r>
      <w:r>
        <w:rPr>
          <w:rStyle w:val="aa"/>
          <w:rFonts w:ascii="仿宋_GB2312" w:eastAsia="仿宋_GB2312" w:hAnsi="仿宋_GB2312" w:cs="仿宋_GB2312" w:hint="eastAsia"/>
          <w:b w:val="0"/>
          <w:bCs w:val="0"/>
          <w:color w:val="000000" w:themeColor="text1"/>
          <w:spacing w:val="-4"/>
          <w:sz w:val="32"/>
          <w:szCs w:val="32"/>
        </w:rPr>
        <w:lastRenderedPageBreak/>
        <w:t>效管理链条，有效贯彻落实全面实施绩效管理的精神。</w:t>
      </w:r>
    </w:p>
    <w:p w14:paraId="1AA10313" w14:textId="77777777" w:rsidR="00AF7A7F" w:rsidRDefault="001C1795">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2DFFACF8" w14:textId="77777777" w:rsidR="00AF7A7F" w:rsidRDefault="001C1795">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449B815B"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1CBE630B"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Pr>
          <w:rStyle w:val="aa"/>
          <w:rFonts w:ascii="仿宋_GB2312" w:eastAsia="仿宋_GB2312" w:hAnsi="仿宋_GB2312" w:cs="仿宋_GB2312" w:hint="eastAsia"/>
          <w:b w:val="0"/>
          <w:bCs w:val="0"/>
          <w:color w:val="000000" w:themeColor="text1"/>
          <w:spacing w:val="-4"/>
          <w:sz w:val="32"/>
          <w:szCs w:val="32"/>
        </w:rPr>
        <w:t>，完善预算绩效管理制度，有效推动我单位下一年度预算绩效管理工作常态化、规范化。</w:t>
      </w:r>
    </w:p>
    <w:p w14:paraId="4EEA4E73"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DD06720" w14:textId="77777777" w:rsidR="00AF7A7F" w:rsidRDefault="001C179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0F10E5D5" w14:textId="77777777" w:rsidR="00AF7A7F" w:rsidRDefault="00AF7A7F">
      <w:pPr>
        <w:snapToGrid w:val="0"/>
        <w:spacing w:line="540" w:lineRule="exact"/>
        <w:rPr>
          <w:rStyle w:val="aa"/>
          <w:rFonts w:ascii="仿宋_GB2312" w:eastAsia="仿宋_GB2312" w:hAnsi="仿宋_GB2312" w:cs="仿宋_GB2312"/>
          <w:b w:val="0"/>
          <w:color w:val="000000" w:themeColor="text1"/>
          <w:spacing w:val="-4"/>
          <w:sz w:val="32"/>
          <w:szCs w:val="32"/>
        </w:rPr>
      </w:pPr>
    </w:p>
    <w:sectPr w:rsidR="00AF7A7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E7D5D" w14:textId="77777777" w:rsidR="001C1795" w:rsidRDefault="001C1795">
      <w:r>
        <w:separator/>
      </w:r>
    </w:p>
  </w:endnote>
  <w:endnote w:type="continuationSeparator" w:id="0">
    <w:p w14:paraId="79016FFE" w14:textId="77777777" w:rsidR="001C1795" w:rsidRDefault="001C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E88B5" w14:textId="77777777" w:rsidR="00AF7A7F" w:rsidRDefault="001C179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84F5A66" w14:textId="77777777" w:rsidR="00AF7A7F" w:rsidRDefault="00AF7A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8103" w14:textId="77777777" w:rsidR="001C1795" w:rsidRDefault="001C1795">
      <w:r>
        <w:separator/>
      </w:r>
    </w:p>
  </w:footnote>
  <w:footnote w:type="continuationSeparator" w:id="0">
    <w:p w14:paraId="0CBFE3D6" w14:textId="77777777" w:rsidR="001C1795" w:rsidRDefault="001C1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795"/>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815C7"/>
    <w:rsid w:val="007E7E99"/>
    <w:rsid w:val="00825D99"/>
    <w:rsid w:val="0089387B"/>
    <w:rsid w:val="008E7E52"/>
    <w:rsid w:val="009304D8"/>
    <w:rsid w:val="0093778D"/>
    <w:rsid w:val="0097614B"/>
    <w:rsid w:val="0099431C"/>
    <w:rsid w:val="009F5A38"/>
    <w:rsid w:val="00AA5126"/>
    <w:rsid w:val="00AD16CD"/>
    <w:rsid w:val="00AF7A7F"/>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10FE60D7"/>
    <w:rsid w:val="175D58E3"/>
    <w:rsid w:val="18061B60"/>
    <w:rsid w:val="190C3DF8"/>
    <w:rsid w:val="19F83E30"/>
    <w:rsid w:val="1B403139"/>
    <w:rsid w:val="1BF203E6"/>
    <w:rsid w:val="1C6D319F"/>
    <w:rsid w:val="1D4D74D6"/>
    <w:rsid w:val="1DE32CFD"/>
    <w:rsid w:val="1F1A602A"/>
    <w:rsid w:val="1F2854B6"/>
    <w:rsid w:val="21C768CD"/>
    <w:rsid w:val="22E14253"/>
    <w:rsid w:val="23F209A3"/>
    <w:rsid w:val="2403516E"/>
    <w:rsid w:val="256A2A9E"/>
    <w:rsid w:val="2805537E"/>
    <w:rsid w:val="281D195D"/>
    <w:rsid w:val="289437EE"/>
    <w:rsid w:val="2A854E98"/>
    <w:rsid w:val="2EBF757D"/>
    <w:rsid w:val="2FAF0F27"/>
    <w:rsid w:val="31B83F5F"/>
    <w:rsid w:val="328E2AB6"/>
    <w:rsid w:val="329B12EA"/>
    <w:rsid w:val="33A83F87"/>
    <w:rsid w:val="35377D8A"/>
    <w:rsid w:val="355C2B3F"/>
    <w:rsid w:val="35F12468"/>
    <w:rsid w:val="36851B5C"/>
    <w:rsid w:val="37D360CA"/>
    <w:rsid w:val="38CB5066"/>
    <w:rsid w:val="3AAE414F"/>
    <w:rsid w:val="3EDA503D"/>
    <w:rsid w:val="3F301058"/>
    <w:rsid w:val="3FE55BE1"/>
    <w:rsid w:val="40B45B95"/>
    <w:rsid w:val="417A34F9"/>
    <w:rsid w:val="418810F4"/>
    <w:rsid w:val="41A37673"/>
    <w:rsid w:val="42C30950"/>
    <w:rsid w:val="43D33224"/>
    <w:rsid w:val="45A65C7F"/>
    <w:rsid w:val="468C2A4A"/>
    <w:rsid w:val="46AD2493"/>
    <w:rsid w:val="46EC7F14"/>
    <w:rsid w:val="47F115BF"/>
    <w:rsid w:val="487A2378"/>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8A5775D"/>
    <w:rsid w:val="590D04C3"/>
    <w:rsid w:val="59EE1E48"/>
    <w:rsid w:val="5A490F5C"/>
    <w:rsid w:val="5BD21464"/>
    <w:rsid w:val="5BDE2B83"/>
    <w:rsid w:val="5E4C2F00"/>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9006706"/>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6605D"/>
  <w15:docId w15:val="{8FF725AF-8FAA-4DED-9EAE-ACA4FBD60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1205</Words>
  <Characters>6872</Characters>
  <Application>Microsoft Office Word</Application>
  <DocSecurity>0</DocSecurity>
  <Lines>57</Lines>
  <Paragraphs>16</Paragraphs>
  <ScaleCrop>false</ScaleCrop>
  <Company>市直单位</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