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5436" w14:textId="77777777" w:rsidR="00E8316F" w:rsidRDefault="00E8316F" w:rsidP="00B56A6C">
      <w:pPr>
        <w:pStyle w:val="2"/>
        <w:rPr>
          <w:lang w:bidi="ar"/>
        </w:rPr>
      </w:pPr>
    </w:p>
    <w:p w14:paraId="5A4C8DF5" w14:textId="77777777" w:rsidR="00E8316F" w:rsidRDefault="00E8316F">
      <w:pPr>
        <w:spacing w:line="540" w:lineRule="exact"/>
        <w:jc w:val="center"/>
        <w:rPr>
          <w:rFonts w:ascii="仿宋_GB2312" w:eastAsia="仿宋_GB2312" w:hAnsi="仿宋_GB2312" w:cs="仿宋_GB2312"/>
          <w:b/>
          <w:kern w:val="0"/>
          <w:sz w:val="32"/>
          <w:szCs w:val="32"/>
        </w:rPr>
      </w:pPr>
    </w:p>
    <w:p w14:paraId="45EED109" w14:textId="77777777" w:rsidR="00E8316F" w:rsidRDefault="00E8316F">
      <w:pPr>
        <w:spacing w:line="540" w:lineRule="exact"/>
        <w:jc w:val="center"/>
        <w:rPr>
          <w:rFonts w:ascii="仿宋_GB2312" w:eastAsia="仿宋_GB2312" w:hAnsi="仿宋_GB2312" w:cs="仿宋_GB2312"/>
          <w:b/>
          <w:kern w:val="0"/>
          <w:sz w:val="32"/>
          <w:szCs w:val="32"/>
        </w:rPr>
      </w:pPr>
    </w:p>
    <w:p w14:paraId="75D628B9" w14:textId="77777777" w:rsidR="00E8316F" w:rsidRDefault="00E8316F">
      <w:pPr>
        <w:spacing w:line="540" w:lineRule="exact"/>
        <w:jc w:val="center"/>
        <w:rPr>
          <w:rFonts w:ascii="仿宋_GB2312" w:eastAsia="仿宋_GB2312" w:hAnsi="仿宋_GB2312" w:cs="仿宋_GB2312"/>
          <w:b/>
          <w:kern w:val="0"/>
          <w:sz w:val="32"/>
          <w:szCs w:val="32"/>
        </w:rPr>
      </w:pPr>
    </w:p>
    <w:p w14:paraId="33E534F9" w14:textId="77777777" w:rsidR="00E8316F" w:rsidRDefault="00E8316F">
      <w:pPr>
        <w:spacing w:line="540" w:lineRule="exact"/>
        <w:rPr>
          <w:rFonts w:ascii="仿宋_GB2312" w:eastAsia="仿宋_GB2312" w:hAnsi="仿宋_GB2312" w:cs="仿宋_GB2312"/>
          <w:b/>
          <w:kern w:val="0"/>
          <w:sz w:val="32"/>
          <w:szCs w:val="32"/>
        </w:rPr>
      </w:pPr>
    </w:p>
    <w:p w14:paraId="7B2E005B" w14:textId="77777777" w:rsidR="00E8316F" w:rsidRDefault="00E8316F">
      <w:pPr>
        <w:spacing w:line="540" w:lineRule="exact"/>
        <w:rPr>
          <w:rFonts w:ascii="仿宋_GB2312" w:eastAsia="仿宋_GB2312" w:hAnsi="仿宋_GB2312" w:cs="仿宋_GB2312"/>
          <w:b/>
          <w:kern w:val="0"/>
          <w:sz w:val="32"/>
          <w:szCs w:val="32"/>
        </w:rPr>
      </w:pPr>
    </w:p>
    <w:p w14:paraId="2ED0A356" w14:textId="77777777" w:rsidR="00E8316F" w:rsidRDefault="00E8316F">
      <w:pPr>
        <w:spacing w:line="540" w:lineRule="exact"/>
        <w:jc w:val="center"/>
        <w:rPr>
          <w:rFonts w:ascii="仿宋_GB2312" w:eastAsia="仿宋_GB2312" w:hAnsi="仿宋_GB2312" w:cs="仿宋_GB2312"/>
          <w:b/>
          <w:kern w:val="0"/>
          <w:sz w:val="32"/>
          <w:szCs w:val="32"/>
        </w:rPr>
      </w:pPr>
    </w:p>
    <w:p w14:paraId="1516F2E3" w14:textId="77777777" w:rsidR="00E8316F" w:rsidRDefault="0035541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阿克陶县雪松中学整体支出绩效</w:t>
      </w:r>
    </w:p>
    <w:p w14:paraId="2C709D5F" w14:textId="77777777" w:rsidR="00E8316F" w:rsidRDefault="0035541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752141C" w14:textId="77777777" w:rsidR="00E8316F" w:rsidRDefault="00E8316F">
      <w:pPr>
        <w:spacing w:line="540" w:lineRule="exact"/>
        <w:jc w:val="center"/>
        <w:rPr>
          <w:rFonts w:ascii="仿宋_GB2312" w:eastAsia="仿宋_GB2312" w:hAnsi="仿宋_GB2312" w:cs="仿宋_GB2312"/>
          <w:b/>
          <w:kern w:val="0"/>
          <w:sz w:val="32"/>
          <w:szCs w:val="32"/>
        </w:rPr>
      </w:pPr>
    </w:p>
    <w:p w14:paraId="22DA64C5" w14:textId="77777777" w:rsidR="00E8316F" w:rsidRDefault="00355415">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2F5890F1" w14:textId="77777777" w:rsidR="00E8316F" w:rsidRDefault="00E8316F">
      <w:pPr>
        <w:spacing w:line="540" w:lineRule="exact"/>
        <w:jc w:val="center"/>
        <w:rPr>
          <w:rFonts w:ascii="仿宋_GB2312" w:eastAsia="仿宋_GB2312" w:hAnsi="仿宋_GB2312" w:cs="仿宋_GB2312"/>
          <w:kern w:val="0"/>
          <w:sz w:val="32"/>
          <w:szCs w:val="32"/>
        </w:rPr>
      </w:pPr>
    </w:p>
    <w:p w14:paraId="73BD29F1" w14:textId="77777777" w:rsidR="00E8316F" w:rsidRDefault="00E8316F">
      <w:pPr>
        <w:spacing w:line="540" w:lineRule="exact"/>
        <w:jc w:val="center"/>
        <w:rPr>
          <w:rFonts w:ascii="仿宋_GB2312" w:eastAsia="仿宋_GB2312" w:hAnsi="仿宋_GB2312" w:cs="仿宋_GB2312"/>
          <w:kern w:val="0"/>
          <w:sz w:val="32"/>
          <w:szCs w:val="32"/>
        </w:rPr>
      </w:pPr>
    </w:p>
    <w:p w14:paraId="3AFEEBD3" w14:textId="77777777" w:rsidR="00E8316F" w:rsidRDefault="00E8316F">
      <w:pPr>
        <w:spacing w:line="540" w:lineRule="exact"/>
        <w:jc w:val="center"/>
        <w:rPr>
          <w:rFonts w:ascii="仿宋_GB2312" w:eastAsia="仿宋_GB2312" w:hAnsi="仿宋_GB2312" w:cs="仿宋_GB2312"/>
          <w:kern w:val="0"/>
          <w:sz w:val="32"/>
          <w:szCs w:val="32"/>
        </w:rPr>
      </w:pPr>
    </w:p>
    <w:p w14:paraId="60A9DF6F" w14:textId="77777777" w:rsidR="00E8316F" w:rsidRDefault="00E8316F">
      <w:pPr>
        <w:spacing w:line="540" w:lineRule="exact"/>
        <w:jc w:val="center"/>
        <w:rPr>
          <w:rFonts w:ascii="仿宋_GB2312" w:eastAsia="仿宋_GB2312" w:hAnsi="仿宋_GB2312" w:cs="仿宋_GB2312"/>
          <w:kern w:val="0"/>
          <w:sz w:val="32"/>
          <w:szCs w:val="32"/>
        </w:rPr>
      </w:pPr>
    </w:p>
    <w:p w14:paraId="6FED80BC" w14:textId="77777777" w:rsidR="00E8316F" w:rsidRDefault="00E8316F">
      <w:pPr>
        <w:spacing w:line="540" w:lineRule="exact"/>
        <w:jc w:val="center"/>
        <w:rPr>
          <w:rFonts w:ascii="仿宋_GB2312" w:eastAsia="仿宋_GB2312" w:hAnsi="仿宋_GB2312" w:cs="仿宋_GB2312"/>
          <w:kern w:val="0"/>
          <w:sz w:val="32"/>
          <w:szCs w:val="32"/>
        </w:rPr>
      </w:pPr>
    </w:p>
    <w:p w14:paraId="05709D38" w14:textId="77777777" w:rsidR="00E8316F" w:rsidRDefault="00E8316F">
      <w:pPr>
        <w:spacing w:line="540" w:lineRule="exact"/>
        <w:jc w:val="center"/>
        <w:rPr>
          <w:rFonts w:ascii="仿宋_GB2312" w:eastAsia="仿宋_GB2312" w:hAnsi="仿宋_GB2312" w:cs="仿宋_GB2312"/>
          <w:kern w:val="0"/>
          <w:sz w:val="32"/>
          <w:szCs w:val="32"/>
        </w:rPr>
      </w:pPr>
    </w:p>
    <w:p w14:paraId="4C4C16A1" w14:textId="77777777" w:rsidR="00E8316F" w:rsidRDefault="00E8316F">
      <w:pPr>
        <w:spacing w:line="540" w:lineRule="exact"/>
        <w:rPr>
          <w:rFonts w:ascii="仿宋_GB2312" w:eastAsia="仿宋_GB2312" w:hAnsi="仿宋_GB2312" w:cs="仿宋_GB2312"/>
          <w:kern w:val="0"/>
          <w:sz w:val="32"/>
          <w:szCs w:val="32"/>
        </w:rPr>
      </w:pPr>
    </w:p>
    <w:p w14:paraId="1E0CFB8D" w14:textId="77777777" w:rsidR="00E8316F" w:rsidRDefault="0035541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31B1AA0" w14:textId="77777777" w:rsidR="00E8316F" w:rsidRDefault="0035541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部门单位名称（公章）：阿克陶县雪松中学</w:t>
      </w:r>
    </w:p>
    <w:p w14:paraId="71D9541F" w14:textId="77777777" w:rsidR="00E8316F" w:rsidRDefault="0035541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填报时间：2022年3月13日</w:t>
      </w:r>
    </w:p>
    <w:p w14:paraId="397D2DF6" w14:textId="77777777" w:rsidR="00E8316F" w:rsidRDefault="00E8316F">
      <w:pPr>
        <w:pStyle w:val="3"/>
        <w:rPr>
          <w:rFonts w:ascii="仿宋_GB2312" w:eastAsia="仿宋_GB2312" w:hAnsi="仿宋_GB2312" w:cs="仿宋_GB2312"/>
          <w:kern w:val="0"/>
        </w:rPr>
      </w:pPr>
    </w:p>
    <w:p w14:paraId="12590439" w14:textId="77777777" w:rsidR="00E8316F" w:rsidRDefault="00E8316F"/>
    <w:p w14:paraId="7C03A79D" w14:textId="77777777" w:rsidR="00E8316F" w:rsidRDefault="00355415">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334238FB" w14:textId="77777777" w:rsidR="00E8316F" w:rsidRDefault="00355415">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0E90D445" w14:textId="77777777" w:rsidR="00E8316F" w:rsidRDefault="00355415">
      <w:pPr>
        <w:ind w:firstLineChars="200" w:firstLine="643"/>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652C21CC"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1、宣传和执行党的路线、方针、政策和国家的法律、法规、对教职工进行思想政治教育和法制教育。</w:t>
      </w:r>
    </w:p>
    <w:p w14:paraId="69197AEE"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2、指导、支持教育党工委工作，加强各学校的组织建设、制度建设。发挥学区党支部委员会自我教育、自我管理、自我服务的能力。</w:t>
      </w:r>
    </w:p>
    <w:p w14:paraId="118DE4EA"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3、加强各学校服务建设，组织开展便民利民的各学校服务，兴办社会福利事业，做好有关社会保障工作。</w:t>
      </w:r>
    </w:p>
    <w:p w14:paraId="0B93A06E"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4开展社会综合治理，做好法制宣传教育、人民调解、治安防范工作，保护残疾人、老年人、妇女、青少年儿童的合法权益，维护各学校社会稳定。</w:t>
      </w:r>
    </w:p>
    <w:p w14:paraId="397E5103"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3DF6AAA5"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阿克陶县雪松中学单位无下属预算单位，下设12个处室，分别是：办公室、团委、项目办、总务处、后勤、教务处、教研室、工会、妇联、资助办、民团班、信息办。</w:t>
      </w:r>
    </w:p>
    <w:p w14:paraId="3AFD4B84"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阿克陶县雪松中学单位编制数372人，实有人数341人，其中：在职341人，减少72人，增加56人； 退休46人，减少2人；退休0人，增加0人。阿克陶县雪松中学无下属预算单位，下设12个处室，分别是：办公室、团委、项目办、总务处、后勤、教务处、教研室、工会、妇联、资助办、</w:t>
      </w:r>
      <w:r>
        <w:rPr>
          <w:rStyle w:val="aa"/>
          <w:rFonts w:ascii="仿宋_GB2312" w:eastAsia="仿宋_GB2312" w:hAnsi="仿宋_GB2312" w:cs="仿宋_GB2312" w:hint="eastAsia"/>
          <w:b w:val="0"/>
          <w:sz w:val="32"/>
          <w:szCs w:val="32"/>
          <w:lang w:bidi="ar"/>
        </w:rPr>
        <w:lastRenderedPageBreak/>
        <w:t>民团班、信息办。</w:t>
      </w:r>
    </w:p>
    <w:p w14:paraId="2246DD0C"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绩效监控领导小组：阿克陶县雪松中学书记张晋磊任学校绩效监控领导小组组长，副校长阿布都乃比·阿布都热</w:t>
      </w:r>
      <w:proofErr w:type="gramStart"/>
      <w:r>
        <w:rPr>
          <w:rStyle w:val="aa"/>
          <w:rFonts w:ascii="仿宋_GB2312" w:eastAsia="仿宋_GB2312" w:hAnsi="仿宋_GB2312" w:cs="仿宋_GB2312" w:hint="eastAsia"/>
          <w:b w:val="0"/>
          <w:sz w:val="32"/>
          <w:szCs w:val="32"/>
          <w:lang w:bidi="ar"/>
        </w:rPr>
        <w:t>依木任副组长</w:t>
      </w:r>
      <w:proofErr w:type="gramEnd"/>
      <w:r>
        <w:rPr>
          <w:rStyle w:val="aa"/>
          <w:rFonts w:ascii="仿宋_GB2312" w:eastAsia="仿宋_GB2312" w:hAnsi="仿宋_GB2312" w:cs="仿宋_GB2312" w:hint="eastAsia"/>
          <w:b w:val="0"/>
          <w:sz w:val="32"/>
          <w:szCs w:val="32"/>
          <w:lang w:bidi="ar"/>
        </w:rPr>
        <w:t>，成员包括德育主任高园、办公室主任李倩、团委书记漆琪、教务主任毕刚、教研主任赵秀春，工会主席韩春辉。</w:t>
      </w:r>
    </w:p>
    <w:p w14:paraId="139AE3E3" w14:textId="77777777" w:rsidR="00E8316F" w:rsidRDefault="00355415">
      <w:pPr>
        <w:pStyle w:val="1"/>
        <w:numPr>
          <w:ilvl w:val="0"/>
          <w:numId w:val="2"/>
        </w:numPr>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年度重点工作</w:t>
      </w:r>
    </w:p>
    <w:p w14:paraId="38253CBA"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1、组织开展师德师风建设集中教育活动，加强教师的思想作风建设，提高教师职业道德水平，增强广大教师敬业奉献的自豪感和敬业爱幼的责任感。</w:t>
      </w:r>
      <w:r>
        <w:rPr>
          <w:rStyle w:val="aa"/>
          <w:rFonts w:ascii="仿宋_GB2312" w:eastAsia="仿宋_GB2312" w:hAnsi="仿宋_GB2312" w:cs="仿宋_GB2312" w:hint="eastAsia"/>
          <w:b w:val="0"/>
          <w:sz w:val="32"/>
          <w:szCs w:val="32"/>
          <w:lang w:bidi="ar"/>
        </w:rPr>
        <w:br/>
        <w:t xml:space="preserve">    2、坚持以人为本，管理育人的有效方法，加强对各岗位人员的检查与指导，发挥各岗位人员的优势和潜能，吸取教职员工的意见，以制度管人，让制度服人，朝着规范化、科学化的轨迹远行。</w:t>
      </w:r>
      <w:r>
        <w:rPr>
          <w:rStyle w:val="aa"/>
          <w:rFonts w:ascii="仿宋_GB2312" w:eastAsia="仿宋_GB2312" w:hAnsi="仿宋_GB2312" w:cs="仿宋_GB2312" w:hint="eastAsia"/>
          <w:b w:val="0"/>
          <w:sz w:val="32"/>
          <w:szCs w:val="32"/>
          <w:lang w:bidi="ar"/>
        </w:rPr>
        <w:br/>
        <w:t xml:space="preserve">    3、注重安全管理，落实各项安全制度，排查和消除各种安全隐患。</w:t>
      </w:r>
    </w:p>
    <w:p w14:paraId="07978D6E" w14:textId="77777777" w:rsidR="00E8316F" w:rsidRDefault="00355415">
      <w:pPr>
        <w:pStyle w:val="1"/>
        <w:numPr>
          <w:ilvl w:val="0"/>
          <w:numId w:val="3"/>
        </w:numPr>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决策过程</w:t>
      </w:r>
    </w:p>
    <w:p w14:paraId="5C1970FA"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阿克陶县雪松中学决策程序有明确的内控制度规范，并详述决策制度规范具体内容，用以反映决策程序的有效性。</w:t>
      </w:r>
    </w:p>
    <w:p w14:paraId="5710139D"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我单位决策机制根据行政事业单位内部控制体系建设相关要求，逐步完善《阿克陶县雪松中学党组会议议事规则》、《三重一大会议制度》，根据制度规定“学校决定重大事项，</w:t>
      </w:r>
      <w:r>
        <w:rPr>
          <w:rStyle w:val="aa"/>
          <w:rFonts w:ascii="仿宋_GB2312" w:eastAsia="仿宋_GB2312" w:hAnsi="仿宋_GB2312" w:cs="仿宋_GB2312" w:hint="eastAsia"/>
          <w:b w:val="0"/>
          <w:sz w:val="32"/>
          <w:szCs w:val="32"/>
          <w:lang w:bidi="ar"/>
        </w:rPr>
        <w:lastRenderedPageBreak/>
        <w:t>实行书记负责制，采用交由校领导班子会议集体研究决定，在研究决定之前，要广泛征求公众意见。不以传阅、会签或个别征求意见等形式代替集体议事和会议决定”进行单位事项决策。</w:t>
      </w:r>
    </w:p>
    <w:p w14:paraId="1ECD6459" w14:textId="77777777" w:rsidR="00E8316F" w:rsidRDefault="00355415">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（三）项目资金分配</w:t>
      </w:r>
    </w:p>
    <w:p w14:paraId="488F7CE7"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1.部门（单位）预算编制及分配依据</w:t>
      </w:r>
    </w:p>
    <w:p w14:paraId="43B78A33" w14:textId="77777777" w:rsidR="00E8316F" w:rsidRDefault="00355415">
      <w:pPr>
        <w:ind w:firstLine="56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本基本</w:t>
      </w:r>
      <w:proofErr w:type="gramEnd"/>
      <w:r>
        <w:rPr>
          <w:rStyle w:val="aa"/>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733DB006" w14:textId="77777777" w:rsidR="00E8316F" w:rsidRDefault="00355415">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2096CCCB"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2.分配结果</w:t>
      </w:r>
    </w:p>
    <w:p w14:paraId="543B4FE7" w14:textId="77777777" w:rsidR="00E8316F" w:rsidRDefault="00355415">
      <w:pPr>
        <w:pStyle w:val="1"/>
        <w:snapToGrid w:val="0"/>
        <w:spacing w:line="540" w:lineRule="exact"/>
        <w:ind w:leftChars="304" w:left="638" w:firstLineChars="0" w:firstLine="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sz w:val="32"/>
          <w:szCs w:val="32"/>
          <w:lang w:bidi="ar"/>
        </w:rPr>
        <w:t>3.重点支出保障率</w:t>
      </w:r>
    </w:p>
    <w:p w14:paraId="027527B0"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我单位本年主要实施0个重点项目，履行了保障教育教学正常开展等主要职责。</w:t>
      </w:r>
    </w:p>
    <w:p w14:paraId="63804B73"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本年度预算安排的重点项目支出0万元，项目总支出0</w:t>
      </w:r>
      <w:r>
        <w:rPr>
          <w:rStyle w:val="aa"/>
          <w:rFonts w:ascii="仿宋_GB2312" w:eastAsia="仿宋_GB2312" w:hAnsi="仿宋_GB2312" w:cs="仿宋_GB2312" w:hint="eastAsia"/>
          <w:b w:val="0"/>
          <w:sz w:val="32"/>
          <w:szCs w:val="32"/>
          <w:lang w:bidi="ar"/>
        </w:rPr>
        <w:lastRenderedPageBreak/>
        <w:t>万元，重点支出保障率为0%。</w:t>
      </w:r>
    </w:p>
    <w:p w14:paraId="4BDB63AE" w14:textId="77777777" w:rsidR="00E8316F" w:rsidRDefault="00355415">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（四）部门单位整体支出规模</w:t>
      </w:r>
    </w:p>
    <w:p w14:paraId="3A8BE014"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1.预算执行情况</w:t>
      </w:r>
    </w:p>
    <w:p w14:paraId="23203F40"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272747E1"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我单位年初预算数为6043.41万元，实际预算执行数6043.41万元，预算执行率为100%。</w:t>
      </w:r>
    </w:p>
    <w:p w14:paraId="28FD3D1C"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161E21C2"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全年预算数为7384.56万元，全年实际支出资金7384.56万元，预算执行率为100%。</w:t>
      </w:r>
    </w:p>
    <w:p w14:paraId="1D01C700"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2.预算调整情况</w:t>
      </w:r>
    </w:p>
    <w:p w14:paraId="683C1554"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我单位年初批复预算数6043.41万元，年中调整数1341.15万元，调整后全年预算数7384.56万元，预算调整率22.19%。</w:t>
      </w:r>
    </w:p>
    <w:p w14:paraId="640B188C"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 xml:space="preserve">3.政府采购执行情况 </w:t>
      </w:r>
    </w:p>
    <w:p w14:paraId="18B99551"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22A211D4" w14:textId="77777777" w:rsidR="00E8316F" w:rsidRDefault="00355415">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3E92BDD8"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1.评价使用方法</w:t>
      </w:r>
    </w:p>
    <w:p w14:paraId="1E89DA6B"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298CF145"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2.评价对象及主要内容</w:t>
      </w:r>
    </w:p>
    <w:p w14:paraId="1F10B8F6"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评价的对象及主要内容为:</w:t>
      </w:r>
      <w:r>
        <w:rPr>
          <w:rStyle w:val="aa"/>
          <w:rFonts w:ascii="仿宋_GB2312" w:eastAsia="仿宋_GB2312" w:hAnsi="仿宋_GB2312" w:cs="仿宋_GB2312" w:hint="eastAsia"/>
          <w:bCs w:val="0"/>
          <w:sz w:val="32"/>
          <w:szCs w:val="32"/>
          <w:lang w:bidi="ar"/>
        </w:rPr>
        <w:t>一是</w:t>
      </w:r>
      <w:r>
        <w:rPr>
          <w:rStyle w:val="aa"/>
          <w:rFonts w:ascii="仿宋_GB2312" w:eastAsia="仿宋_GB2312" w:hAnsi="仿宋_GB2312" w:cs="仿宋_GB2312" w:hint="eastAsia"/>
          <w:b w:val="0"/>
          <w:sz w:val="32"/>
          <w:szCs w:val="32"/>
          <w:lang w:bidi="ar"/>
        </w:rPr>
        <w:t>部门单位整体管理及使</w:t>
      </w:r>
      <w:r>
        <w:rPr>
          <w:rStyle w:val="aa"/>
          <w:rFonts w:ascii="仿宋_GB2312" w:eastAsia="仿宋_GB2312" w:hAnsi="仿宋_GB2312" w:cs="仿宋_GB2312" w:hint="eastAsia"/>
          <w:b w:val="0"/>
          <w:sz w:val="32"/>
          <w:szCs w:val="32"/>
          <w:lang w:bidi="ar"/>
        </w:rPr>
        <w:lastRenderedPageBreak/>
        <w:t>用情况，具体涉及预算管理、基本支出和专项支出的管理及使用情况；</w:t>
      </w:r>
      <w:r>
        <w:rPr>
          <w:rStyle w:val="aa"/>
          <w:rFonts w:ascii="仿宋_GB2312" w:eastAsia="仿宋_GB2312" w:hAnsi="仿宋_GB2312" w:cs="仿宋_GB2312" w:hint="eastAsia"/>
          <w:bCs w:val="0"/>
          <w:sz w:val="32"/>
          <w:szCs w:val="32"/>
          <w:lang w:bidi="ar"/>
        </w:rPr>
        <w:t>二是</w:t>
      </w:r>
      <w:r>
        <w:rPr>
          <w:rStyle w:val="aa"/>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sz w:val="32"/>
          <w:szCs w:val="32"/>
          <w:lang w:bidi="ar"/>
        </w:rPr>
        <w:t>三是</w:t>
      </w:r>
      <w:r>
        <w:rPr>
          <w:rStyle w:val="aa"/>
          <w:rFonts w:ascii="仿宋_GB2312" w:eastAsia="仿宋_GB2312" w:hAnsi="仿宋_GB2312" w:cs="仿宋_GB2312" w:hint="eastAsia"/>
          <w:b w:val="0"/>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sz w:val="32"/>
          <w:szCs w:val="32"/>
          <w:lang w:bidi="ar"/>
        </w:rPr>
        <w:t>四是</w:t>
      </w:r>
      <w:r>
        <w:rPr>
          <w:rStyle w:val="aa"/>
          <w:rFonts w:ascii="仿宋_GB2312" w:eastAsia="仿宋_GB2312" w:hAnsi="仿宋_GB2312" w:cs="仿宋_GB2312" w:hint="eastAsia"/>
          <w:b w:val="0"/>
          <w:sz w:val="32"/>
          <w:szCs w:val="32"/>
          <w:lang w:bidi="ar"/>
        </w:rPr>
        <w:t>资产管理情况，具体涉及资产管理规范性和资产变动情况。</w:t>
      </w:r>
    </w:p>
    <w:p w14:paraId="5F94877D"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3.涉及的范围</w:t>
      </w:r>
      <w:bookmarkEnd w:id="1"/>
    </w:p>
    <w:p w14:paraId="601EA33F"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126983C0" w14:textId="77777777" w:rsidR="00E8316F" w:rsidRDefault="00355415">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74F02ABF" w14:textId="77777777" w:rsidR="00E8316F" w:rsidRDefault="00355415">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（一）预算管理情况</w:t>
      </w:r>
    </w:p>
    <w:p w14:paraId="3CA4E4F6"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1.管理制度健全性</w:t>
      </w:r>
    </w:p>
    <w:p w14:paraId="1CF089B6"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本单位为加强预算管理，规范财务行为，已制定《阿克陶县雪松中学预算绩效管理工作实施办法》，《阿克陶县雪松中学财务管理制度》</w:t>
      </w:r>
      <w:proofErr w:type="gramStart"/>
      <w:r>
        <w:rPr>
          <w:rStyle w:val="aa"/>
          <w:rFonts w:ascii="仿宋_GB2312" w:eastAsia="仿宋_GB2312" w:hAnsi="仿宋_GB2312" w:cs="仿宋_GB2312" w:hint="eastAsia"/>
          <w:b w:val="0"/>
          <w:sz w:val="32"/>
          <w:szCs w:val="32"/>
          <w:lang w:bidi="ar"/>
        </w:rPr>
        <w:t>等健全</w:t>
      </w:r>
      <w:proofErr w:type="gramEnd"/>
      <w:r>
        <w:rPr>
          <w:rStyle w:val="aa"/>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52DFC483"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2.资金使用合</w:t>
      </w:r>
      <w:proofErr w:type="gramStart"/>
      <w:r>
        <w:rPr>
          <w:rStyle w:val="aa"/>
          <w:rFonts w:ascii="仿宋_GB2312" w:eastAsia="仿宋_GB2312" w:hAnsi="仿宋_GB2312" w:cs="仿宋_GB2312" w:hint="eastAsia"/>
          <w:bCs w:val="0"/>
          <w:sz w:val="32"/>
          <w:szCs w:val="32"/>
          <w:lang w:bidi="ar"/>
        </w:rPr>
        <w:t>规</w:t>
      </w:r>
      <w:proofErr w:type="gramEnd"/>
      <w:r>
        <w:rPr>
          <w:rStyle w:val="aa"/>
          <w:rFonts w:ascii="仿宋_GB2312" w:eastAsia="仿宋_GB2312" w:hAnsi="仿宋_GB2312" w:cs="仿宋_GB2312" w:hint="eastAsia"/>
          <w:bCs w:val="0"/>
          <w:sz w:val="32"/>
          <w:szCs w:val="32"/>
          <w:lang w:bidi="ar"/>
        </w:rPr>
        <w:t>性和安全性</w:t>
      </w:r>
    </w:p>
    <w:p w14:paraId="6D82B4AC"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A5A1794"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3.预决算信息公开性</w:t>
      </w:r>
    </w:p>
    <w:p w14:paraId="7D477496"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w:t>
      </w:r>
      <w:r>
        <w:rPr>
          <w:rFonts w:ascii="FangSong" w:eastAsia="FangSong" w:hAnsi="FangSong" w:cs="宋体" w:hint="eastAsia"/>
          <w:bCs/>
          <w:sz w:val="32"/>
          <w:szCs w:val="32"/>
          <w:lang w:bidi="ar"/>
        </w:rPr>
        <w:lastRenderedPageBreak/>
        <w:t>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95086F1" w14:textId="77777777" w:rsidR="00E8316F" w:rsidRDefault="00355415">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（二）基本支出和使用情况</w:t>
      </w:r>
    </w:p>
    <w:p w14:paraId="6155AD7B"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1.基本支出和使用情况</w:t>
      </w:r>
    </w:p>
    <w:p w14:paraId="2EED3109" w14:textId="5A1A3B59"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A1572A" w:rsidRPr="00A1572A">
        <w:rPr>
          <w:rStyle w:val="aa"/>
          <w:rFonts w:ascii="仿宋_GB2312" w:eastAsia="仿宋_GB2312" w:hAnsi="仿宋_GB2312" w:cs="仿宋_GB2312"/>
          <w:b w:val="0"/>
          <w:color w:val="000000" w:themeColor="text1"/>
          <w:sz w:val="32"/>
          <w:szCs w:val="32"/>
          <w:lang w:bidi="ar"/>
        </w:rPr>
        <w:t>6295.41</w:t>
      </w:r>
      <w:r>
        <w:rPr>
          <w:rStyle w:val="aa"/>
          <w:rFonts w:ascii="仿宋_GB2312" w:eastAsia="仿宋_GB2312" w:hAnsi="仿宋_GB2312" w:cs="仿宋_GB2312" w:hint="eastAsia"/>
          <w:b w:val="0"/>
          <w:sz w:val="32"/>
          <w:szCs w:val="32"/>
          <w:lang w:bidi="ar"/>
        </w:rPr>
        <w:t>万元，其</w:t>
      </w:r>
      <w:r w:rsidRPr="00A1572A">
        <w:rPr>
          <w:rStyle w:val="aa"/>
          <w:rFonts w:ascii="仿宋_GB2312" w:eastAsia="仿宋_GB2312" w:hAnsi="仿宋_GB2312" w:cs="仿宋_GB2312" w:hint="eastAsia"/>
          <w:b w:val="0"/>
          <w:color w:val="000000" w:themeColor="text1"/>
          <w:sz w:val="32"/>
          <w:szCs w:val="32"/>
          <w:lang w:bidi="ar"/>
        </w:rPr>
        <w:t>中：人员经费</w:t>
      </w:r>
      <w:r w:rsidR="00A1572A" w:rsidRPr="00A1572A">
        <w:rPr>
          <w:rStyle w:val="aa"/>
          <w:rFonts w:ascii="仿宋_GB2312" w:eastAsia="仿宋_GB2312" w:hAnsi="仿宋_GB2312" w:cs="仿宋_GB2312"/>
          <w:b w:val="0"/>
          <w:color w:val="000000" w:themeColor="text1"/>
          <w:sz w:val="32"/>
          <w:szCs w:val="32"/>
          <w:lang w:bidi="ar"/>
        </w:rPr>
        <w:t>6295.41</w:t>
      </w:r>
      <w:r w:rsidRPr="00A1572A">
        <w:rPr>
          <w:rStyle w:val="aa"/>
          <w:rFonts w:ascii="仿宋_GB2312" w:eastAsia="仿宋_GB2312" w:hAnsi="仿宋_GB2312" w:cs="仿宋_GB2312" w:hint="eastAsia"/>
          <w:b w:val="0"/>
          <w:color w:val="000000" w:themeColor="text1"/>
          <w:sz w:val="32"/>
          <w:szCs w:val="32"/>
          <w:lang w:bidi="ar"/>
        </w:rPr>
        <w:t>万元，公用经费0万元。实际支出</w:t>
      </w:r>
      <w:r w:rsidR="00A1572A" w:rsidRPr="00A1572A">
        <w:rPr>
          <w:rStyle w:val="aa"/>
          <w:rFonts w:ascii="仿宋_GB2312" w:eastAsia="仿宋_GB2312" w:hAnsi="仿宋_GB2312" w:cs="仿宋_GB2312"/>
          <w:b w:val="0"/>
          <w:color w:val="000000" w:themeColor="text1"/>
          <w:sz w:val="32"/>
          <w:szCs w:val="32"/>
          <w:lang w:bidi="ar"/>
        </w:rPr>
        <w:t>6295.41</w:t>
      </w:r>
      <w:r w:rsidRPr="00A1572A">
        <w:rPr>
          <w:rStyle w:val="aa"/>
          <w:rFonts w:ascii="仿宋_GB2312" w:eastAsia="仿宋_GB2312" w:hAnsi="仿宋_GB2312" w:cs="仿宋_GB2312" w:hint="eastAsia"/>
          <w:b w:val="0"/>
          <w:color w:val="000000" w:themeColor="text1"/>
          <w:sz w:val="32"/>
          <w:szCs w:val="32"/>
          <w:lang w:bidi="ar"/>
        </w:rPr>
        <w:t>万元，基</w:t>
      </w:r>
      <w:r>
        <w:rPr>
          <w:rStyle w:val="aa"/>
          <w:rFonts w:ascii="仿宋_GB2312" w:eastAsia="仿宋_GB2312" w:hAnsi="仿宋_GB2312" w:cs="仿宋_GB2312" w:hint="eastAsia"/>
          <w:b w:val="0"/>
          <w:sz w:val="32"/>
          <w:szCs w:val="32"/>
          <w:lang w:bidi="ar"/>
        </w:rPr>
        <w:t>本支出预算执行率100%。</w:t>
      </w:r>
    </w:p>
    <w:p w14:paraId="5C7EE894" w14:textId="77777777" w:rsidR="00E8316F" w:rsidRDefault="00355415">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2.三</w:t>
      </w:r>
      <w:proofErr w:type="gramStart"/>
      <w:r>
        <w:rPr>
          <w:rStyle w:val="aa"/>
          <w:rFonts w:ascii="仿宋_GB2312" w:eastAsia="仿宋_GB2312" w:hAnsi="仿宋_GB2312" w:cs="仿宋_GB2312" w:hint="eastAsia"/>
          <w:bCs w:val="0"/>
          <w:sz w:val="32"/>
          <w:szCs w:val="32"/>
          <w:lang w:bidi="ar"/>
        </w:rPr>
        <w:t>公经费</w:t>
      </w:r>
      <w:proofErr w:type="gramEnd"/>
      <w:r>
        <w:rPr>
          <w:rStyle w:val="aa"/>
          <w:rFonts w:ascii="仿宋_GB2312" w:eastAsia="仿宋_GB2312" w:hAnsi="仿宋_GB2312" w:cs="仿宋_GB2312" w:hint="eastAsia"/>
          <w:bCs w:val="0"/>
          <w:sz w:val="32"/>
          <w:szCs w:val="32"/>
          <w:lang w:bidi="ar"/>
        </w:rPr>
        <w:t>控制情况</w:t>
      </w:r>
    </w:p>
    <w:p w14:paraId="0BAD6C75" w14:textId="77777777" w:rsidR="00E8316F" w:rsidRDefault="0035541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17266D31" w14:textId="77777777" w:rsidR="00E8316F" w:rsidRDefault="00355415">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（三）专项支出管理和使用情况</w:t>
      </w:r>
    </w:p>
    <w:p w14:paraId="3837BC7B" w14:textId="77777777" w:rsidR="00E8316F" w:rsidRPr="00100183" w:rsidRDefault="0035541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sidRPr="00100183">
        <w:rPr>
          <w:rStyle w:val="aa"/>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4D467FB1" w14:textId="77777777" w:rsidR="00E8316F" w:rsidRPr="00100183" w:rsidRDefault="0035541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sidRPr="00100183">
        <w:rPr>
          <w:rStyle w:val="aa"/>
          <w:rFonts w:ascii="仿宋_GB2312" w:eastAsia="仿宋_GB2312" w:hAnsi="仿宋_GB2312" w:cs="仿宋_GB2312" w:hint="eastAsia"/>
          <w:b w:val="0"/>
          <w:color w:val="000000" w:themeColor="text1"/>
          <w:sz w:val="32"/>
          <w:szCs w:val="32"/>
          <w:lang w:bidi="ar"/>
        </w:rPr>
        <w:t>2021年本单位安排专项支出预算总额1089.15万元，实</w:t>
      </w:r>
      <w:r w:rsidRPr="00100183">
        <w:rPr>
          <w:rStyle w:val="aa"/>
          <w:rFonts w:ascii="仿宋_GB2312" w:eastAsia="仿宋_GB2312" w:hAnsi="仿宋_GB2312" w:cs="仿宋_GB2312" w:hint="eastAsia"/>
          <w:b w:val="0"/>
          <w:color w:val="000000" w:themeColor="text1"/>
          <w:sz w:val="32"/>
          <w:szCs w:val="32"/>
          <w:lang w:bidi="ar"/>
        </w:rPr>
        <w:lastRenderedPageBreak/>
        <w:t>际支出1089.15万元，专项支出预算执行率100%。</w:t>
      </w:r>
    </w:p>
    <w:p w14:paraId="249D8E4E" w14:textId="77777777" w:rsidR="00E8316F" w:rsidRPr="00100183" w:rsidRDefault="00355415">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sidRPr="00100183">
        <w:rPr>
          <w:rStyle w:val="aa"/>
          <w:rFonts w:ascii="仿宋_GB2312" w:eastAsia="仿宋_GB2312" w:hAnsi="仿宋_GB2312" w:cs="仿宋_GB2312" w:hint="eastAsia"/>
          <w:b w:val="0"/>
          <w:color w:val="000000" w:themeColor="text1"/>
          <w:sz w:val="32"/>
          <w:szCs w:val="32"/>
          <w:lang w:bidi="ar"/>
        </w:rPr>
        <w:t>2021年本单位共有5个资金项目，其中5个属经常性项目、0个属当年度新增项目，已完成项目5个、未完成项目0个。</w:t>
      </w:r>
    </w:p>
    <w:p w14:paraId="4B691A7B" w14:textId="77777777" w:rsidR="00E8316F" w:rsidRDefault="00355415">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A29B9DA" w14:textId="77777777" w:rsidR="00E8316F" w:rsidRPr="00100183" w:rsidRDefault="00355415">
      <w:pPr>
        <w:pStyle w:val="20"/>
        <w:snapToGrid w:val="0"/>
        <w:spacing w:line="540" w:lineRule="exact"/>
        <w:ind w:firstLine="640"/>
        <w:rPr>
          <w:rStyle w:val="aa"/>
          <w:rFonts w:ascii="仿宋_GB2312" w:eastAsia="仿宋_GB2312" w:hAnsi="仿宋_GB2312" w:cs="仿宋_GB2312"/>
          <w:b w:val="0"/>
          <w:color w:val="000000" w:themeColor="text1"/>
          <w:sz w:val="32"/>
          <w:szCs w:val="32"/>
          <w:lang w:bidi="ar"/>
        </w:rPr>
      </w:pPr>
      <w:r w:rsidRPr="00100183">
        <w:rPr>
          <w:rStyle w:val="aa"/>
          <w:rFonts w:ascii="仿宋_GB2312" w:eastAsia="仿宋_GB2312" w:hAnsi="仿宋_GB2312" w:cs="仿宋_GB2312" w:hint="eastAsia"/>
          <w:b w:val="0"/>
          <w:color w:val="000000" w:themeColor="text1"/>
          <w:sz w:val="32"/>
          <w:szCs w:val="32"/>
          <w:lang w:bidi="ar"/>
        </w:rPr>
        <w:t>本年我单位</w:t>
      </w:r>
      <w:proofErr w:type="gramStart"/>
      <w:r w:rsidRPr="00100183">
        <w:rPr>
          <w:rStyle w:val="aa"/>
          <w:rFonts w:ascii="仿宋_GB2312" w:eastAsia="仿宋_GB2312" w:hAnsi="仿宋_GB2312" w:cs="仿宋_GB2312" w:hint="eastAsia"/>
          <w:b w:val="0"/>
          <w:color w:val="000000" w:themeColor="text1"/>
          <w:sz w:val="32"/>
          <w:szCs w:val="32"/>
          <w:lang w:bidi="ar"/>
        </w:rPr>
        <w:t>供实施</w:t>
      </w:r>
      <w:proofErr w:type="gramEnd"/>
      <w:r w:rsidRPr="00100183">
        <w:rPr>
          <w:rStyle w:val="aa"/>
          <w:rFonts w:ascii="仿宋_GB2312" w:eastAsia="仿宋_GB2312" w:hAnsi="仿宋_GB2312" w:cs="仿宋_GB2312" w:hint="eastAsia"/>
          <w:b w:val="0"/>
          <w:color w:val="000000" w:themeColor="text1"/>
          <w:sz w:val="32"/>
          <w:szCs w:val="32"/>
          <w:lang w:bidi="ar"/>
        </w:rPr>
        <w:t>5个项目，金额1089.15万元，分别为城乡义务教育保障补助经费项目，512.43万元；学生营养改善计划项目资金项目，101.69万元；普通高中免学费项目资金项目，132.67万元，普通高中助学金项目资金项目，337.47万元新冠疫情防控资金项目，4.89万元。</w:t>
      </w:r>
    </w:p>
    <w:p w14:paraId="4DCB9984" w14:textId="0D4A269B" w:rsidR="00E8316F" w:rsidRDefault="00355415">
      <w:pPr>
        <w:pStyle w:val="1"/>
        <w:snapToGrid w:val="0"/>
        <w:spacing w:line="540" w:lineRule="exact"/>
        <w:ind w:firstLine="640"/>
        <w:rPr>
          <w:rStyle w:val="aa"/>
          <w:rFonts w:ascii="仿宋_GB2312" w:eastAsia="仿宋_GB2312" w:hAnsi="仿宋_GB2312" w:cs="仿宋_GB2312"/>
          <w:bCs w:val="0"/>
          <w:color w:val="FF0000"/>
          <w:spacing w:val="-4"/>
          <w:sz w:val="32"/>
          <w:szCs w:val="32"/>
        </w:rPr>
      </w:pPr>
      <w:r w:rsidRPr="00100183">
        <w:rPr>
          <w:rStyle w:val="aa"/>
          <w:rFonts w:ascii="仿宋_GB2312" w:eastAsia="仿宋_GB2312" w:hAnsi="仿宋_GB2312" w:cs="仿宋_GB2312" w:hint="eastAsia"/>
          <w:b w:val="0"/>
          <w:color w:val="000000" w:themeColor="text1"/>
          <w:sz w:val="32"/>
          <w:szCs w:val="32"/>
          <w:lang w:bidi="ar"/>
        </w:rPr>
        <w:t>本年我单位实施专项项目5个，涉及金额1089.15万元，其中：中央专项项目4个涉及金额1084.26万元，自治区专项项目0个涉及金额0万元，地区本级专项项目1个</w:t>
      </w:r>
      <w:r w:rsidR="00995137" w:rsidRPr="00100183">
        <w:rPr>
          <w:rStyle w:val="aa"/>
          <w:rFonts w:ascii="仿宋_GB2312" w:eastAsia="仿宋_GB2312" w:hAnsi="仿宋_GB2312" w:cs="仿宋_GB2312" w:hint="eastAsia"/>
          <w:b w:val="0"/>
          <w:color w:val="000000" w:themeColor="text1"/>
          <w:sz w:val="32"/>
          <w:szCs w:val="32"/>
          <w:lang w:bidi="ar"/>
        </w:rPr>
        <w:t>，</w:t>
      </w:r>
      <w:r w:rsidRPr="00100183">
        <w:rPr>
          <w:rStyle w:val="aa"/>
          <w:rFonts w:ascii="仿宋_GB2312" w:eastAsia="仿宋_GB2312" w:hAnsi="仿宋_GB2312" w:cs="仿宋_GB2312" w:hint="eastAsia"/>
          <w:b w:val="0"/>
          <w:color w:val="000000" w:themeColor="text1"/>
          <w:sz w:val="32"/>
          <w:szCs w:val="32"/>
          <w:lang w:bidi="ar"/>
        </w:rPr>
        <w:t>涉及金额4.89万元。</w:t>
      </w:r>
    </w:p>
    <w:p w14:paraId="16CD3512" w14:textId="77777777" w:rsidR="00E8316F" w:rsidRDefault="00355415">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（一）阿克陶县雪松中学项目专项组织情况分析</w:t>
      </w:r>
    </w:p>
    <w:p w14:paraId="5979BE64"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E89EDC7"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7C73B0E6"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张晋磊</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7D565DF0"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阿布都乃比·阿布都热依</w:t>
      </w:r>
      <w:proofErr w:type="gramStart"/>
      <w:r>
        <w:rPr>
          <w:rStyle w:val="aa"/>
          <w:rFonts w:ascii="仿宋_GB2312" w:eastAsia="仿宋_GB2312" w:hAnsi="仿宋_GB2312" w:cs="仿宋_GB2312" w:hint="eastAsia"/>
          <w:b w:val="0"/>
          <w:sz w:val="32"/>
          <w:szCs w:val="32"/>
          <w:lang w:bidi="ar"/>
        </w:rPr>
        <w:t>木任评价组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755EC016"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韩春晖</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w:t>
      </w:r>
      <w:r>
        <w:rPr>
          <w:rStyle w:val="aa"/>
          <w:rFonts w:ascii="仿宋_GB2312" w:eastAsia="仿宋_GB2312" w:hAnsi="仿宋_GB2312" w:cs="仿宋_GB2312" w:hint="eastAsia"/>
          <w:b w:val="0"/>
          <w:sz w:val="32"/>
          <w:szCs w:val="32"/>
          <w:lang w:bidi="ar"/>
        </w:rPr>
        <w:lastRenderedPageBreak/>
        <w:t>理制度，确定当年整体绩效评价重点。</w:t>
      </w:r>
    </w:p>
    <w:p w14:paraId="4EFC0E97"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36C8A7C6"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AD92681" w14:textId="77777777" w:rsidR="00E8316F" w:rsidRDefault="00355415">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（二）阿克陶县雪松中学项目专项组织情况分析</w:t>
      </w:r>
    </w:p>
    <w:p w14:paraId="07A6F8F6"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BA99D88"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250D2BAC"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张晋磊</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55120FB"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阿布都乃比·阿布都热依</w:t>
      </w:r>
      <w:proofErr w:type="gramStart"/>
      <w:r>
        <w:rPr>
          <w:rStyle w:val="aa"/>
          <w:rFonts w:ascii="仿宋_GB2312" w:eastAsia="仿宋_GB2312" w:hAnsi="仿宋_GB2312" w:cs="仿宋_GB2312" w:hint="eastAsia"/>
          <w:b w:val="0"/>
          <w:sz w:val="32"/>
          <w:szCs w:val="32"/>
          <w:lang w:bidi="ar"/>
        </w:rPr>
        <w:t>木任评价组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146AF934"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韩春晖</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6E70652"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47EA6E1A" w14:textId="77777777" w:rsidR="00E8316F" w:rsidRDefault="00355415">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078EAE05" w14:textId="77777777" w:rsidR="00E8316F" w:rsidRDefault="00355415">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（二）专项管理情况分析</w:t>
      </w:r>
    </w:p>
    <w:p w14:paraId="07B6AFBD"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0680A8CD" w14:textId="24656784"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A1572A" w:rsidRPr="00100183">
        <w:rPr>
          <w:rStyle w:val="aa"/>
          <w:rFonts w:ascii="仿宋_GB2312" w:eastAsia="仿宋_GB2312" w:hAnsi="仿宋_GB2312" w:cs="仿宋_GB2312" w:hint="eastAsia"/>
          <w:b w:val="0"/>
          <w:color w:val="000000" w:themeColor="text1"/>
          <w:sz w:val="32"/>
          <w:szCs w:val="32"/>
          <w:lang w:bidi="ar"/>
        </w:rPr>
        <w:t>1089.15</w:t>
      </w:r>
      <w:r>
        <w:rPr>
          <w:rStyle w:val="aa"/>
          <w:rFonts w:ascii="仿宋_GB2312" w:eastAsia="仿宋_GB2312" w:hAnsi="仿宋_GB2312" w:cs="仿宋_GB2312" w:hint="eastAsia"/>
          <w:b w:val="0"/>
          <w:bCs w:val="0"/>
          <w:spacing w:val="-4"/>
          <w:sz w:val="32"/>
          <w:szCs w:val="32"/>
        </w:rPr>
        <w:t>万元，实际到位</w:t>
      </w:r>
      <w:r w:rsidR="00A1572A" w:rsidRPr="00100183">
        <w:rPr>
          <w:rStyle w:val="aa"/>
          <w:rFonts w:ascii="仿宋_GB2312" w:eastAsia="仿宋_GB2312" w:hAnsi="仿宋_GB2312" w:cs="仿宋_GB2312" w:hint="eastAsia"/>
          <w:b w:val="0"/>
          <w:color w:val="000000" w:themeColor="text1"/>
          <w:sz w:val="32"/>
          <w:szCs w:val="32"/>
          <w:lang w:bidi="ar"/>
        </w:rPr>
        <w:t>1089.15</w:t>
      </w:r>
      <w:r>
        <w:rPr>
          <w:rStyle w:val="aa"/>
          <w:rFonts w:ascii="仿宋_GB2312" w:eastAsia="仿宋_GB2312" w:hAnsi="仿宋_GB2312" w:cs="仿宋_GB2312" w:hint="eastAsia"/>
          <w:b w:val="0"/>
          <w:bCs w:val="0"/>
          <w:spacing w:val="-4"/>
          <w:sz w:val="32"/>
          <w:szCs w:val="32"/>
        </w:rPr>
        <w:t>万元，实际支出</w:t>
      </w:r>
      <w:r w:rsidR="00A1572A" w:rsidRPr="00100183">
        <w:rPr>
          <w:rStyle w:val="aa"/>
          <w:rFonts w:ascii="仿宋_GB2312" w:eastAsia="仿宋_GB2312" w:hAnsi="仿宋_GB2312" w:cs="仿宋_GB2312" w:hint="eastAsia"/>
          <w:b w:val="0"/>
          <w:color w:val="000000" w:themeColor="text1"/>
          <w:sz w:val="32"/>
          <w:szCs w:val="32"/>
          <w:lang w:bidi="ar"/>
        </w:rPr>
        <w:t>1089.15</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雪松中学财务管理制度》执行项目资金，实行专账核算、逐级审批。认真落实项目资金的使用各项管理制度，确保专款专用，及时拨付到位。</w:t>
      </w:r>
    </w:p>
    <w:p w14:paraId="10D86A5C"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59751380" w14:textId="77777777" w:rsidR="00E8316F" w:rsidRDefault="00355415">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7B7A0BA9" w14:textId="77777777" w:rsidR="00E8316F" w:rsidRDefault="00355415">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41E3D65" w14:textId="77777777" w:rsidR="00E8316F" w:rsidRDefault="00355415">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7260DDA"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39EE4CF2" w14:textId="77777777" w:rsidR="00E8316F" w:rsidRDefault="00355415">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060AB736" w14:textId="77777777" w:rsidR="00E8316F" w:rsidRDefault="00355415">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w:t>
      </w:r>
      <w:r>
        <w:rPr>
          <w:rStyle w:val="aa"/>
          <w:rFonts w:ascii="仿宋_GB2312" w:eastAsia="仿宋_GB2312" w:hAnsi="仿宋_GB2312" w:cs="仿宋_GB2312" w:hint="eastAsia"/>
          <w:b w:val="0"/>
          <w:bCs w:val="0"/>
          <w:spacing w:val="-4"/>
          <w:sz w:val="32"/>
          <w:szCs w:val="32"/>
        </w:rPr>
        <w:lastRenderedPageBreak/>
        <w:t>格控制在预算范围内，本着节约成本，防止资源浪费的原则将项目成效最大化。</w:t>
      </w:r>
    </w:p>
    <w:p w14:paraId="6423372E"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3608D221" w14:textId="77777777" w:rsidR="00E8316F" w:rsidRDefault="00355415">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0B71FD7B" w14:textId="77777777" w:rsidR="00E8316F" w:rsidRDefault="00355415">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2F1601B8"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7A4CC5DC" w14:textId="77777777" w:rsidR="00E8316F" w:rsidRDefault="00355415">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E4F76D7" w14:textId="77777777" w:rsidR="00E8316F" w:rsidRDefault="00355415">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98F01ED" w14:textId="77777777" w:rsidR="00E8316F" w:rsidRDefault="00355415">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7E49C99F" w14:textId="77777777" w:rsidR="00E8316F" w:rsidRDefault="00355415">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6FC8C195" w14:textId="77777777" w:rsidR="00E8316F" w:rsidRDefault="0035541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2021年资产合计数为6657.03万元，比上年增加127.88万元，主要原因是2021年单位绩效工资未发放及新增一套房屋，货币资金增加，其中：货币资金447.73万元，比上年增加75.70万元；财政应返还额度0万元，比上年相比无变化；房屋69754平方米6209.3万元，比上年增加52.18万元；车辆0辆0万元，与上年相比无变化；在建工程0万元，与上年持平；办公设备及家具0万元，与上年相比无变化。我单位本年无资产处置情况，资产配置合理，使用规范，安全完整。</w:t>
      </w:r>
    </w:p>
    <w:p w14:paraId="03B775D5" w14:textId="77777777" w:rsidR="00E8316F" w:rsidRDefault="0035541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lastRenderedPageBreak/>
        <w:t>1.资产管理情况。</w:t>
      </w:r>
    </w:p>
    <w:p w14:paraId="303013DE" w14:textId="77777777" w:rsidR="00E8316F" w:rsidRDefault="0035541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相符、账实相符。四是在摸清固定资产存量基础上，严格审核各股室资产配置需求，资产配置能通过调剂、收回出租出借等方式解决的，原则上不重新购置、建设、租用。</w:t>
      </w:r>
    </w:p>
    <w:p w14:paraId="3F76FAEC" w14:textId="77777777" w:rsidR="00E8316F" w:rsidRDefault="0035541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2.固定资产利用情况。</w:t>
      </w:r>
    </w:p>
    <w:p w14:paraId="52851051" w14:textId="77777777" w:rsidR="00E8316F" w:rsidRDefault="0035541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我单位固定资产6209.3万元,其中:7栋房屋6209.3万元，0辆车0万元，0个专用设备0万元，0个办公设备0万元。目前正在使用的固定资产总额6209.3万元，固定资产利用率为100%。</w:t>
      </w:r>
    </w:p>
    <w:p w14:paraId="55CFD26F" w14:textId="77777777" w:rsidR="00E8316F" w:rsidRDefault="00355415">
      <w:pPr>
        <w:pStyle w:val="1"/>
        <w:snapToGrid w:val="0"/>
        <w:spacing w:line="540" w:lineRule="exact"/>
        <w:ind w:firstLine="624"/>
        <w:rPr>
          <w:rStyle w:val="aa"/>
          <w:rFonts w:ascii="FangSong" w:eastAsia="FangSong" w:hAnsi="FangSong"/>
          <w:b w:val="0"/>
          <w:bCs w:val="0"/>
          <w:spacing w:val="-4"/>
          <w:sz w:val="32"/>
          <w:szCs w:val="32"/>
        </w:rPr>
      </w:pPr>
      <w:r>
        <w:rPr>
          <w:rStyle w:val="aa"/>
          <w:rFonts w:ascii="FangSong" w:eastAsia="FangSong" w:hAnsi="FangSong" w:hint="eastAsia"/>
          <w:b w:val="0"/>
          <w:bCs w:val="0"/>
          <w:spacing w:val="-4"/>
          <w:sz w:val="32"/>
          <w:szCs w:val="32"/>
        </w:rPr>
        <w:t>3.流动资产管理情况。</w:t>
      </w:r>
    </w:p>
    <w:p w14:paraId="20C8D274" w14:textId="77777777" w:rsidR="00E8316F" w:rsidRDefault="00355415">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w:t>
      </w:r>
      <w:r>
        <w:rPr>
          <w:rStyle w:val="aa"/>
          <w:rFonts w:ascii="FangSong" w:eastAsia="FangSong" w:hAnsi="FangSong" w:hint="eastAsia"/>
          <w:b w:val="0"/>
          <w:bCs w:val="0"/>
          <w:spacing w:val="-4"/>
          <w:sz w:val="32"/>
          <w:szCs w:val="32"/>
        </w:rPr>
        <w:lastRenderedPageBreak/>
        <w:t>责人签字后报主管财务领导审批，非公务活动一律不得借款，并要求在规定得时间内及时结账。</w:t>
      </w:r>
    </w:p>
    <w:p w14:paraId="533E75B8" w14:textId="77777777" w:rsidR="00E8316F" w:rsidRDefault="00355415">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1E36FBEC" w14:textId="77777777" w:rsidR="00E8316F" w:rsidRDefault="00355415">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截止本年度固定资产账面净值9848.27万元，年末实际在用固定资产9848.27万元，固定资产利用率为100%。</w:t>
      </w:r>
    </w:p>
    <w:p w14:paraId="3E6B4BAD" w14:textId="77777777" w:rsidR="00E8316F" w:rsidRDefault="00355415">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3542F581"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部门单位整体支出自评表，共设置一级指标3个，二级指标7个，三级指标13个。</w:t>
      </w:r>
    </w:p>
    <w:p w14:paraId="64D11E8B"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458D9BAE"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“保障教师人数（人）”指标，预期指标是369人，实际完成值是369人，指标完成率是100%，达到预期目标。</w:t>
      </w:r>
    </w:p>
    <w:p w14:paraId="649A2C3D"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“业务考试次数（次）”指标，预期指标是2，实际完成值是2，指标完成率是100%，达到预期目标。</w:t>
      </w:r>
    </w:p>
    <w:p w14:paraId="09A00BB0"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“开展教研活动次数（次）”指标，预期指标是大于等于20，实际完成值是22，指标完成率是100%，达到预期目标。</w:t>
      </w:r>
    </w:p>
    <w:p w14:paraId="5BED0526"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数量指标共计3个，完成3个，达到预期目标，数量指标完成。</w:t>
      </w:r>
    </w:p>
    <w:p w14:paraId="2EEB7512"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19F70D75"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“绩效考核合格率（%）”指标，预期指标是大于等于99%，实际完成值是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35CBF3C8"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6C5414EC"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70B396B2"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“工资发放及时率（%）”指标，预期指标是等于100%，</w:t>
      </w:r>
      <w:r>
        <w:rPr>
          <w:rStyle w:val="aa"/>
          <w:rFonts w:ascii="仿宋_GB2312" w:eastAsia="仿宋_GB2312" w:hAnsi="仿宋_GB2312" w:cs="仿宋_GB2312" w:hint="eastAsia"/>
          <w:b w:val="0"/>
          <w:bCs w:val="0"/>
          <w:spacing w:val="-4"/>
          <w:sz w:val="32"/>
          <w:szCs w:val="32"/>
        </w:rPr>
        <w:lastRenderedPageBreak/>
        <w:t>实际完成值是100%，指标完成率是100%，达到预期目标。</w:t>
      </w:r>
    </w:p>
    <w:p w14:paraId="34A91956"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563DB6A8"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189530A3"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“人员经费（万元）”指标，预期指标是6043.41万元，实际完成值是6043.41万元，指标完成率是100%，达到成本控制及改善目标。</w:t>
      </w:r>
    </w:p>
    <w:p w14:paraId="2E779C61"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成本指标共计1个，完成1个，达到成本控制及改善目标，成本指标完成。</w:t>
      </w:r>
    </w:p>
    <w:p w14:paraId="3DB713CC" w14:textId="77777777" w:rsidR="00E8316F" w:rsidRDefault="00355415">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337F5BCB"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37F136B1"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3BCBE3C4"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17EDAA47"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“保障教育教学工作顺利开展”指标，预期指标是有效保障，实际完成值是100%，指标完成率是100%，达到单位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13AA11A1"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“提升学生入学率”指标，预期指标是有效提升，实际完成值是100%，指标完成率是100%，达到单位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7E730AED"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社会效益指标共计2个，完成2个，达到单位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1E772434"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5BB4AD57"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3D6AC343" w14:textId="77777777" w:rsidR="00E8316F" w:rsidRDefault="00355415">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43D1C751"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“提高教职工工作的积极性”指标，预期指标是有效提高，</w:t>
      </w:r>
      <w:r>
        <w:rPr>
          <w:rStyle w:val="aa"/>
          <w:rFonts w:ascii="仿宋_GB2312" w:eastAsia="仿宋_GB2312" w:hAnsi="仿宋_GB2312" w:cs="仿宋_GB2312" w:hint="eastAsia"/>
          <w:b w:val="0"/>
          <w:bCs w:val="0"/>
          <w:spacing w:val="-4"/>
          <w:sz w:val="32"/>
          <w:szCs w:val="32"/>
        </w:rPr>
        <w:lastRenderedPageBreak/>
        <w:t>实际完成值是100%，指标完成率是100%，实现部门绩效长效机制建设，提高工作效率目标。</w:t>
      </w:r>
    </w:p>
    <w:p w14:paraId="42927C47" w14:textId="236CA374" w:rsidR="00E8316F" w:rsidRDefault="00355415" w:rsidP="00100183">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“促进教育事业可持续发展”指标，预期指标是有效促进，实际完成值是100%，指标完成率是100%，实现部门绩效长效机制建设，提高工作效率目标。</w:t>
      </w:r>
    </w:p>
    <w:p w14:paraId="08B6945A"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可持续影响指标共计2个，完成2个，达到预期目标，可持续影响指标完成。</w:t>
      </w:r>
    </w:p>
    <w:p w14:paraId="5F65EB07" w14:textId="77777777" w:rsidR="00E8316F" w:rsidRDefault="00355415">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63F65D6F"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7D6B48C2"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“受益教职工满意度（%）”指标，预期指标是大于等于98%，实际完成值是100%，指标完成率是100%，达到部门（单位）服务对象对部门履职效果的满意度。</w:t>
      </w:r>
    </w:p>
    <w:p w14:paraId="17D327BA"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“受益家长满意度（%）”指标，预期指标是大于等于96%，实际完成值是100%，指标完成率是100%，达到部门（单位）服务对象对部门履职效果的满意度。</w:t>
      </w:r>
    </w:p>
    <w:p w14:paraId="1AA7B7C1"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“受益学生满意度（%）”指标，预期指标是大于等于96%，实际完成值是100%，指标完成率是100%，达到部门（单位）服务对象对部门履职效果的满意度。</w:t>
      </w:r>
    </w:p>
    <w:p w14:paraId="2F412EE5"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满意度指标共计3个，完成3个，达到部门（单位）服务对象对部门履职效果的满意度，服务对象满意度指标完成。</w:t>
      </w:r>
    </w:p>
    <w:p w14:paraId="72B0E17A" w14:textId="77777777" w:rsidR="00E8316F" w:rsidRDefault="00355415">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06C700CE" w14:textId="77777777" w:rsidR="00E8316F" w:rsidRDefault="00355415">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1B769F80" w14:textId="77777777" w:rsidR="00E8316F" w:rsidRDefault="00355415">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绩效指标的明确性、可衡量性、相关性还需进一步提升。预算精细化管理还需完善，预算编制管理水平仍有进一步提升的空间。</w:t>
      </w:r>
    </w:p>
    <w:p w14:paraId="30D1C1F9" w14:textId="77777777" w:rsidR="00E8316F" w:rsidRDefault="00355415">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7A0B4A71" w14:textId="77777777" w:rsidR="00E8316F" w:rsidRDefault="00355415">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1E33BADA"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419402F4"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66422899"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131C6D3F"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4497C06F" w14:textId="77777777" w:rsidR="00E8316F" w:rsidRDefault="00355415">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0CBE4528"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7A6FD968"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2FF46EBB"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4F48D0D4"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w:t>
      </w:r>
      <w:r>
        <w:rPr>
          <w:rStyle w:val="aa"/>
          <w:rFonts w:ascii="仿宋_GB2312" w:eastAsia="仿宋_GB2312" w:hAnsi="仿宋_GB2312" w:cs="仿宋_GB2312" w:hint="eastAsia"/>
          <w:b w:val="0"/>
          <w:bCs w:val="0"/>
          <w:spacing w:val="-4"/>
          <w:sz w:val="32"/>
          <w:szCs w:val="32"/>
        </w:rPr>
        <w:lastRenderedPageBreak/>
        <w:t>促进本单位现有人员提高绩效管理业务水平、实际工作能力。强化预算绩效执行工作，指定专人负责预算执行监督管理，进一步推动预算绩效管理工作。</w:t>
      </w:r>
    </w:p>
    <w:p w14:paraId="37802723" w14:textId="77777777" w:rsidR="00E8316F" w:rsidRDefault="00355415">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4A6A468D" w14:textId="77777777" w:rsidR="00E8316F" w:rsidRDefault="00E8316F">
      <w:pPr>
        <w:snapToGrid w:val="0"/>
        <w:spacing w:line="540" w:lineRule="exact"/>
        <w:rPr>
          <w:rStyle w:val="aa"/>
          <w:rFonts w:ascii="仿宋_GB2312" w:eastAsia="仿宋_GB2312" w:hAnsi="仿宋_GB2312" w:cs="仿宋_GB2312"/>
          <w:b w:val="0"/>
          <w:spacing w:val="-4"/>
          <w:sz w:val="32"/>
          <w:szCs w:val="32"/>
        </w:rPr>
      </w:pPr>
    </w:p>
    <w:sectPr w:rsidR="00E8316F">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76C70" w14:textId="77777777" w:rsidR="0068784D" w:rsidRDefault="0068784D">
      <w:r>
        <w:separator/>
      </w:r>
    </w:p>
  </w:endnote>
  <w:endnote w:type="continuationSeparator" w:id="0">
    <w:p w14:paraId="0D472F27" w14:textId="77777777" w:rsidR="0068784D" w:rsidRDefault="0068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F941A" w14:textId="77777777" w:rsidR="00E8316F" w:rsidRDefault="00355415">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EB19231" w14:textId="77777777" w:rsidR="00E8316F" w:rsidRDefault="00E8316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B466A" w14:textId="77777777" w:rsidR="0068784D" w:rsidRDefault="0068784D">
      <w:r>
        <w:separator/>
      </w:r>
    </w:p>
  </w:footnote>
  <w:footnote w:type="continuationSeparator" w:id="0">
    <w:p w14:paraId="795825CB" w14:textId="77777777" w:rsidR="0068784D" w:rsidRDefault="00687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B76EC"/>
    <w:rsid w:val="008E7E52"/>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B266AD3"/>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A81677A"/>
    <w:rsid w:val="4DA177B2"/>
    <w:rsid w:val="4DF36D4F"/>
    <w:rsid w:val="4FB8731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3908F"/>
  <w15:docId w15:val="{C0B94476-1E5F-460C-8282-F7F7DAF2D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1179</Words>
  <Characters>6725</Characters>
  <Application>Microsoft Office Word</Application>
  <DocSecurity>0</DocSecurity>
  <Lines>56</Lines>
  <Paragraphs>15</Paragraphs>
  <ScaleCrop>false</ScaleCrop>
  <Company>市直单位</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9</cp:revision>
  <dcterms:created xsi:type="dcterms:W3CDTF">2021-02-24T22:26:00Z</dcterms:created>
  <dcterms:modified xsi:type="dcterms:W3CDTF">2022-03-18T03:13:00Z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DE61350F34014132B3BEEE6371F11527</vt:lpwstr>
  </property>
</Properties>
</file>