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w:t>
      </w:r>
      <w:r>
        <w:rPr>
          <w:rFonts w:hint="eastAsia" w:ascii="方正小标宋简体" w:hAnsi="方正小标宋简体" w:eastAsia="方正小标宋简体" w:cs="方正小标宋简体"/>
          <w:b/>
          <w:kern w:val="0"/>
          <w:sz w:val="44"/>
          <w:szCs w:val="44"/>
          <w:highlight w:val="none"/>
          <w:lang w:val="en-US" w:eastAsia="zh-CN"/>
        </w:rPr>
        <w:t>克孜勒陶镇</w:t>
      </w:r>
      <w:r>
        <w:rPr>
          <w:rFonts w:hint="eastAsia" w:ascii="方正小标宋简体" w:hAnsi="方正小标宋简体" w:eastAsia="方正小标宋简体" w:cs="方正小标宋简体"/>
          <w:b/>
          <w:kern w:val="0"/>
          <w:sz w:val="44"/>
          <w:szCs w:val="44"/>
          <w:highlight w:val="none"/>
          <w:lang w:val="en-US" w:eastAsia="zh-Hans"/>
        </w:rPr>
        <w:t>卫生院</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w:t>
      </w:r>
      <w:r>
        <w:rPr>
          <w:rFonts w:hint="eastAsia" w:ascii="仿宋_GB2312" w:hAnsi="仿宋_GB2312" w:eastAsia="仿宋_GB2312" w:cs="仿宋_GB2312"/>
          <w:kern w:val="0"/>
          <w:sz w:val="32"/>
          <w:szCs w:val="32"/>
          <w:highlight w:val="none"/>
          <w:lang w:eastAsia="zh-CN"/>
        </w:rPr>
        <w:t>克孜勒陶镇</w:t>
      </w:r>
      <w:r>
        <w:rPr>
          <w:rFonts w:hint="eastAsia" w:ascii="仿宋_GB2312" w:hAnsi="仿宋_GB2312" w:eastAsia="仿宋_GB2312" w:cs="仿宋_GB2312"/>
          <w:kern w:val="0"/>
          <w:sz w:val="32"/>
          <w:szCs w:val="32"/>
          <w:highlight w:val="none"/>
        </w:rPr>
        <w:t>卫生院</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 xml:space="preserve"> 2022 </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开展所在地区内基本医疗卫生服务工作，培训卫生技术人员。是农村三级医疗网点的重要环节，担负着医疗防疫，保健的重要任务，是直接解决农村看病难看病贵的重要一关。提供公共卫生服务：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1.承担本乡农村居民健康档案规范建档、管理及服务。</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2.普及卫生保健常识，在重点人群和重点场所开展健康教育，帮助居民形成有利于维护和增进健康的行为方式；指导开展爱国卫生工作。</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3.提供并组织实施本乡预防接种服务，落实国家免疫规划。</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4.及时发现、登记并报告本乡内发现的传染病病例和疑似病例，参与现场疫情处理。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5.开展新生儿访视及儿童保健系统管理，进行体格检查和生长发育监测及评价，开展健康指导。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6.开展孕产妇保健系统管理和产后访视，进行一般体格检查及孕期营养、心理等健康指导。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7.对本乡65岁及以上老年人进行登记管理，进行健康危险因素调查和一般体格检查，开展健康指导。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8.对高血压、糖尿病等慢性病高危人群进行指导，对确诊高血压、糖尿病等慢性病病例进行登记管理、定期随访和健康指导。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9.对本乡重性精神疾病患者进行登记管理、治疗随访和康复指导。 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10.负责本乡内突发公共卫生事件的报告并协助处理。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11.做好卫生行政部门规定的其他公共卫生服务。在农村医疗卫生服务网络中发挥着重要的基础性作用。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阿克陶县</w:t>
      </w:r>
      <w:r>
        <w:rPr>
          <w:rFonts w:hint="eastAsia" w:ascii="仿宋_GB2312" w:hAnsi="仿宋_GB2312" w:eastAsia="仿宋_GB2312" w:cs="仿宋_GB2312"/>
          <w:color w:val="000000" w:themeColor="text1"/>
          <w:sz w:val="32"/>
          <w:szCs w:val="32"/>
          <w:lang w:eastAsia="zh-CN"/>
          <w14:textFill>
            <w14:solidFill>
              <w14:schemeClr w14:val="tx1"/>
            </w14:solidFill>
          </w14:textFill>
        </w:rPr>
        <w:t>克孜勒陶镇</w:t>
      </w:r>
      <w:r>
        <w:rPr>
          <w:rFonts w:hint="eastAsia" w:ascii="仿宋_GB2312" w:hAnsi="仿宋_GB2312" w:eastAsia="仿宋_GB2312" w:cs="仿宋_GB2312"/>
          <w:color w:val="000000" w:themeColor="text1"/>
          <w:sz w:val="32"/>
          <w:szCs w:val="32"/>
          <w14:textFill>
            <w14:solidFill>
              <w14:schemeClr w14:val="tx1"/>
            </w14:solidFill>
          </w14:textFill>
        </w:rPr>
        <w:t>卫生院编制数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w:t>
      </w:r>
      <w:r>
        <w:rPr>
          <w:rFonts w:hint="eastAsia" w:ascii="仿宋_GB2312" w:hAnsi="仿宋_GB2312" w:eastAsia="仿宋_GB2312" w:cs="仿宋_GB2312"/>
          <w:color w:val="000000" w:themeColor="text1"/>
          <w:sz w:val="32"/>
          <w:szCs w:val="32"/>
          <w14:textFill>
            <w14:solidFill>
              <w14:schemeClr w14:val="tx1"/>
            </w14:solidFill>
          </w14:textFill>
        </w:rPr>
        <w:t xml:space="preserve"> ，实有人数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w:t>
      </w:r>
      <w:r>
        <w:rPr>
          <w:rFonts w:hint="eastAsia" w:ascii="仿宋_GB2312" w:hAnsi="仿宋_GB2312" w:eastAsia="仿宋_GB2312" w:cs="仿宋_GB2312"/>
          <w:color w:val="000000" w:themeColor="text1"/>
          <w:sz w:val="32"/>
          <w:szCs w:val="32"/>
          <w14:textFill>
            <w14:solidFill>
              <w14:schemeClr w14:val="tx1"/>
            </w14:solidFill>
          </w14:textFill>
        </w:rPr>
        <w:t>年在卫健委的正确领导下，我院不断加强医疗卫生人员培养、全民健康体检、基本公共卫生服务、疫情防控及能力服务提升等各项目标任务。提高我县各族人民健康生活水平。</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克孜勒陶镇</w:t>
      </w:r>
      <w:r>
        <w:rPr>
          <w:rFonts w:hint="eastAsia" w:ascii="仿宋_GB2312" w:hAnsi="仿宋_GB2312" w:eastAsia="仿宋_GB2312" w:cs="仿宋_GB2312"/>
          <w:color w:val="000000" w:themeColor="text1"/>
          <w:sz w:val="32"/>
          <w:szCs w:val="32"/>
          <w14:textFill>
            <w14:solidFill>
              <w14:schemeClr w14:val="tx1"/>
            </w14:solidFill>
          </w14:textFill>
        </w:rPr>
        <w:t>卫生院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ascii="仿宋_GB2312" w:hAnsi="仿宋_GB2312" w:eastAsia="仿宋_GB2312" w:cs="仿宋_GB2312"/>
          <w:color w:val="000000" w:themeColor="text1"/>
          <w:sz w:val="32"/>
          <w:szCs w:val="32"/>
          <w14:textFill>
            <w14:solidFill>
              <w14:schemeClr w14:val="tx1"/>
            </w14:solidFill>
          </w14:textFill>
        </w:rPr>
        <w:t xml:space="preserve"> 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我单位本年主要实施人员工资、基本公共卫生项目、基本药物补助等重点项目，履行了</w:t>
      </w:r>
      <w:r>
        <w:rPr>
          <w:rFonts w:hint="eastAsia" w:ascii="仿宋_GB2312" w:hAnsi="仿宋_GB2312" w:eastAsia="仿宋_GB2312" w:cs="仿宋_GB2312"/>
          <w:color w:val="000000" w:themeColor="text1"/>
          <w:sz w:val="32"/>
          <w:szCs w:val="32"/>
          <w14:textFill>
            <w14:solidFill>
              <w14:schemeClr w14:val="tx1"/>
            </w14:solidFill>
          </w14:textFill>
        </w:rPr>
        <w:t>基本医疗卫生服务工作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本乡农村居民健康档案规范建档、管理及服务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提供并组织实施本乡预防接种服务，落实国家免疫规划。及时发现、登记并报告本乡内发现的传染病病例和疑似病例，参与现场疫情处理</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等基本公共卫生主要职责。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458.9</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458.9</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全年预算数为860.83万元，全年实际支出资金849.65万元，预算执行率为98.7%。</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我单位年初批复预算数458.9万元，年中调整数401.93万元，调整后全年预算数860.83万元，预算调整率87.38%。</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克孜勒陶镇卫生院部门单位预算绩效管理工作实施办法》，《阿克陶县克孜勒陶镇卫生院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bookmarkStart w:id="8" w:name="_GoBack"/>
      <w:bookmarkEnd w:id="8"/>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773.79</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583.94</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189.85</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762.61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98.56%</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1"/>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本单位安排</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专项支出预算总额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87.04万元</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87.04</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本年我单位供实施3个项目，金额87.04万元。其中：自治区2020年乡村医生补助资金14.28万元，2019年公共卫生服务（基本公共卫生）补助资金70.24万元，2020年基本药物制度中央财政补助资金（第二批）2.52万元。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（一）阿克陶县克孜勒陶镇卫生院项目专项组织情况分析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（二）阿克陶县克孜勒陶镇卫生院项目专项组织情况分析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0万元，实际支出0万元。到位足额及时，预算编制依据充分，预算编制准确，资金不存在截留、挪用，支付审批合规、不存在用途改变、范围超支和虚列项目支出等情况；本项目严格按照《阿克陶县克孜勒陶镇卫生院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1"/>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1707.52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万元，比上年增加</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639.09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万元，主要原因是上级部门拨付有新冠肺炎疫苗补助，货币资金减少，其中：货币资金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55.26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39.31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万元，比上年相比无变化；房屋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9497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1957.9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万元，比上年相比无变化；车辆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31.76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套房屋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1957.9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31.76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12</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0.88</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6</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个办公设备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0.5</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1"/>
        <w:snapToGrid w:val="0"/>
        <w:spacing w:line="540" w:lineRule="exact"/>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截止本年度固定资产账面净值1616.24万元，年末实际在用固定资产1616.24万元，固定资产利用率为100%。</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14</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药占比（%）指标，预期指标是大于等于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42.88</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42.88</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每职工平均诊疗人数（人/次）指标，预期指标是大于等于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340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340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工资足额发放率（%）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绩效考核合格率（%）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99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458.9</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458.9</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提升公共卫生服务水平</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“接受治疗的患者满意度（%）”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指标，预期指标是有效提升，实际完成值是有效提升，指标完成率是98%，达到单位履职能力对社会带来的影响预期目标。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提高职工工作积极性指标，预期指标是持续保障，实际完成值是有效提高，指标完成率是100%，实现部门绩效长效机制建设，提高工作效率目标。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促进卫生事业可持续发展指标，预期指标是持续保障，实际完成值是有效促进，指标完成率是100%，实现部门绩效长效机制建设，提高工作效率目标。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受益患者满意度(%)指标，预期指标是大于等于95%，实际完成值是100%，指标完成率是100%，达到部门（单位）服务对象对部门履职效果的满意度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达到部门（单位）服务对象对部门履职效果的满意度</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，服务对象满意度指标完成。</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6"/>
        <w:snapToGrid w:val="0"/>
        <w:spacing w:line="540" w:lineRule="exact"/>
        <w:ind w:firstLine="624"/>
        <w:rPr>
          <w:rStyle w:val="10"/>
          <w:rFonts w:ascii="仿宋_GB2312" w:hAnsi="仿宋_GB2312" w:eastAsia="仿宋_GB2312" w:cs="仿宋_GB2312"/>
          <w:b w:val="0"/>
          <w:bCs w:val="0"/>
          <w:color w:val="auto"/>
          <w:spacing w:val="-4"/>
          <w:sz w:val="32"/>
          <w:szCs w:val="32"/>
        </w:rPr>
      </w:pPr>
      <w:r>
        <w:rPr>
          <w:rStyle w:val="10"/>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0D7C1184"/>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1D195D"/>
    <w:rsid w:val="289437EE"/>
    <w:rsid w:val="2A9A038A"/>
    <w:rsid w:val="2EBF757D"/>
    <w:rsid w:val="2FAF0F27"/>
    <w:rsid w:val="2FDC515F"/>
    <w:rsid w:val="31B83F5F"/>
    <w:rsid w:val="328E2AB6"/>
    <w:rsid w:val="329B12EA"/>
    <w:rsid w:val="33A83F87"/>
    <w:rsid w:val="35377D8A"/>
    <w:rsid w:val="35507787"/>
    <w:rsid w:val="355C2B3F"/>
    <w:rsid w:val="35BF1D01"/>
    <w:rsid w:val="35F12468"/>
    <w:rsid w:val="36851B5C"/>
    <w:rsid w:val="37D360CA"/>
    <w:rsid w:val="38CB5066"/>
    <w:rsid w:val="3AAE414F"/>
    <w:rsid w:val="3C3F182B"/>
    <w:rsid w:val="3D117B47"/>
    <w:rsid w:val="3EDA503D"/>
    <w:rsid w:val="3F301058"/>
    <w:rsid w:val="3FE55BE1"/>
    <w:rsid w:val="40B45B95"/>
    <w:rsid w:val="417A34F9"/>
    <w:rsid w:val="418810F4"/>
    <w:rsid w:val="41A37673"/>
    <w:rsid w:val="42C30950"/>
    <w:rsid w:val="45A65C7F"/>
    <w:rsid w:val="4616363B"/>
    <w:rsid w:val="468C2A4A"/>
    <w:rsid w:val="46AD2493"/>
    <w:rsid w:val="46EC7F14"/>
    <w:rsid w:val="487A2378"/>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8A5775D"/>
    <w:rsid w:val="590D04C3"/>
    <w:rsid w:val="59EE1E48"/>
    <w:rsid w:val="5A490F5C"/>
    <w:rsid w:val="5BD21464"/>
    <w:rsid w:val="5BDE2B83"/>
    <w:rsid w:val="5E4C2F00"/>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37</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2022-03-28T11:50:06Z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6C392DD324EE4D978125CB885C5FDE13</vt:lpwstr>
  </property>
</Properties>
</file>