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89" w:line="224" w:lineRule="auto"/>
        <w:ind w:left="66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14"/>
          <w:sz w:val="36"/>
          <w:szCs w:val="36"/>
        </w:rPr>
        <w:t>附</w:t>
      </w:r>
      <w:r>
        <w:rPr>
          <w:rFonts w:ascii="黑体" w:hAnsi="黑体" w:eastAsia="黑体" w:cs="黑体"/>
          <w:spacing w:val="-35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6"/>
          <w:szCs w:val="36"/>
        </w:rPr>
        <w:t>件</w:t>
      </w:r>
      <w:r>
        <w:rPr>
          <w:rFonts w:ascii="黑体" w:hAnsi="黑体" w:eastAsia="黑体" w:cs="黑体"/>
          <w:spacing w:val="-42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6"/>
          <w:szCs w:val="36"/>
        </w:rPr>
        <w:t>：</w:t>
      </w:r>
    </w:p>
    <w:p>
      <w:pPr>
        <w:spacing w:before="265" w:line="264" w:lineRule="auto"/>
        <w:ind w:left="2900" w:right="1929" w:hanging="99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12"/>
          <w:sz w:val="38"/>
          <w:szCs w:val="38"/>
        </w:rPr>
        <w:t>2025年自然源统一确权登记项目涉及</w:t>
      </w:r>
      <w:r>
        <w:rPr>
          <w:rFonts w:ascii="宋体" w:hAnsi="宋体" w:eastAsia="宋体" w:cs="宋体"/>
          <w:spacing w:val="13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15"/>
          <w:sz w:val="38"/>
          <w:szCs w:val="38"/>
        </w:rPr>
        <w:t>县(市、区)及兵团名单</w:t>
      </w:r>
    </w:p>
    <w:p>
      <w:pPr>
        <w:spacing w:line="196" w:lineRule="exact"/>
      </w:pPr>
    </w:p>
    <w:tbl>
      <w:tblPr>
        <w:tblStyle w:val="5"/>
        <w:tblW w:w="9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208"/>
        <w:gridCol w:w="6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5" w:hRule="atLeast"/>
        </w:trPr>
        <w:tc>
          <w:tcPr>
            <w:tcW w:w="854" w:type="dxa"/>
            <w:vAlign w:val="top"/>
          </w:tcPr>
          <w:p>
            <w:pPr>
              <w:spacing w:before="188" w:line="221" w:lineRule="auto"/>
              <w:ind w:left="1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序号</w:t>
            </w:r>
          </w:p>
        </w:tc>
        <w:tc>
          <w:tcPr>
            <w:tcW w:w="2208" w:type="dxa"/>
            <w:vAlign w:val="top"/>
          </w:tcPr>
          <w:p>
            <w:pPr>
              <w:spacing w:before="187" w:line="220" w:lineRule="auto"/>
              <w:ind w:left="22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登记单元名称</w:t>
            </w:r>
          </w:p>
        </w:tc>
        <w:tc>
          <w:tcPr>
            <w:tcW w:w="6718" w:type="dxa"/>
            <w:vAlign w:val="top"/>
          </w:tcPr>
          <w:p>
            <w:pPr>
              <w:spacing w:before="187" w:line="219" w:lineRule="auto"/>
              <w:ind w:left="150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涉及县(市、区)及兵团名单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95" w:line="241" w:lineRule="auto"/>
              <w:ind w:left="3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94" w:line="219" w:lineRule="auto"/>
              <w:ind w:left="66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喀什河</w:t>
            </w:r>
          </w:p>
        </w:tc>
        <w:tc>
          <w:tcPr>
            <w:tcW w:w="6718" w:type="dxa"/>
            <w:vAlign w:val="top"/>
          </w:tcPr>
          <w:p>
            <w:pPr>
              <w:spacing w:before="180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巴音郭楞蒙古自治州：和静县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18" w:type="dxa"/>
            <w:vAlign w:val="top"/>
          </w:tcPr>
          <w:p>
            <w:pPr>
              <w:spacing w:before="181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伊犁哈萨克自治州：尼勒克县、伊宁县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18" w:type="dxa"/>
            <w:vAlign w:val="top"/>
          </w:tcPr>
          <w:p>
            <w:pPr>
              <w:spacing w:before="183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兵团：第四师71团、72团、79团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95" w:line="241" w:lineRule="auto"/>
              <w:ind w:left="3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14" w:lineRule="auto"/>
            </w:pPr>
          </w:p>
          <w:p>
            <w:pPr>
              <w:spacing w:before="95" w:line="420" w:lineRule="auto"/>
              <w:ind w:left="949" w:right="223" w:hanging="72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阿沙勒阿乌孜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河</w:t>
            </w:r>
          </w:p>
        </w:tc>
        <w:tc>
          <w:tcPr>
            <w:tcW w:w="6718" w:type="dxa"/>
            <w:vAlign w:val="top"/>
          </w:tcPr>
          <w:p>
            <w:pPr>
              <w:spacing w:before="182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伊犁哈萨克自治州：尼勒克县、伊宁县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18" w:type="dxa"/>
            <w:vAlign w:val="top"/>
          </w:tcPr>
          <w:p>
            <w:pPr>
              <w:spacing w:before="183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博尔塔拉蒙古自治州：精河县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18" w:type="dxa"/>
            <w:vAlign w:val="top"/>
          </w:tcPr>
          <w:p>
            <w:pPr>
              <w:spacing w:before="195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兵团：第五师83团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6" w:lineRule="auto"/>
            </w:pPr>
          </w:p>
          <w:p>
            <w:pPr>
              <w:spacing w:before="94"/>
              <w:ind w:left="3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16" w:lineRule="auto"/>
            </w:pPr>
          </w:p>
          <w:p>
            <w:pPr>
              <w:spacing w:before="94" w:line="219" w:lineRule="auto"/>
              <w:ind w:left="22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木胡尔塔依河</w:t>
            </w:r>
          </w:p>
        </w:tc>
        <w:tc>
          <w:tcPr>
            <w:tcW w:w="6718" w:type="dxa"/>
            <w:vAlign w:val="top"/>
          </w:tcPr>
          <w:p>
            <w:pPr>
              <w:spacing w:before="185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塔城地区：额敏县、托里县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18" w:type="dxa"/>
            <w:vAlign w:val="top"/>
          </w:tcPr>
          <w:p>
            <w:pPr>
              <w:spacing w:before="184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克拉玛依市：乌尔禾区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95" w:line="241" w:lineRule="auto"/>
              <w:ind w:left="3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94" w:line="219" w:lineRule="auto"/>
              <w:ind w:left="66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白杨河</w:t>
            </w:r>
          </w:p>
        </w:tc>
        <w:tc>
          <w:tcPr>
            <w:tcW w:w="6718" w:type="dxa"/>
            <w:vAlign w:val="top"/>
          </w:tcPr>
          <w:p>
            <w:pPr>
              <w:spacing w:before="185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塔城地区：额敏县、托里县、和布克赛尔蒙古自治县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18" w:type="dxa"/>
            <w:vAlign w:val="top"/>
          </w:tcPr>
          <w:p>
            <w:pPr>
              <w:spacing w:before="185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克拉玛依市：乌尔禾区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18" w:type="dxa"/>
            <w:vAlign w:val="top"/>
          </w:tcPr>
          <w:p>
            <w:pPr>
              <w:spacing w:before="188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兵团：第九师170团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18" w:type="dxa"/>
            <w:vAlign w:val="top"/>
          </w:tcPr>
          <w:p>
            <w:pPr>
              <w:spacing w:before="188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兵团：第七师137团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0" w:lineRule="auto"/>
            </w:pPr>
          </w:p>
          <w:p>
            <w:pPr>
              <w:spacing w:before="94"/>
              <w:ind w:left="3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5</w:t>
            </w:r>
          </w:p>
        </w:tc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>
            <w:pPr>
              <w:spacing w:before="187" w:line="357" w:lineRule="auto"/>
              <w:ind w:left="949" w:right="223" w:hanging="72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阿其可吉勒阿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河</w:t>
            </w:r>
          </w:p>
        </w:tc>
        <w:tc>
          <w:tcPr>
            <w:tcW w:w="6718" w:type="dxa"/>
            <w:vAlign w:val="top"/>
          </w:tcPr>
          <w:p>
            <w:pPr>
              <w:spacing w:before="187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克孜勒苏柯尔克</w:t>
            </w:r>
            <w:r>
              <w:rPr>
                <w:rFonts w:hint="eastAsia" w:ascii="宋体" w:hAnsi="宋体" w:eastAsia="宋体" w:cs="宋体"/>
                <w:sz w:val="29"/>
                <w:szCs w:val="29"/>
                <w:lang w:eastAsia="zh-CN"/>
              </w:rPr>
              <w:t>孜</w:t>
            </w:r>
            <w:r>
              <w:rPr>
                <w:rFonts w:ascii="宋体" w:hAnsi="宋体" w:eastAsia="宋体" w:cs="宋体"/>
                <w:sz w:val="29"/>
                <w:szCs w:val="29"/>
              </w:rPr>
              <w:t>自治州：阿克陶县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18" w:type="dxa"/>
            <w:vAlign w:val="top"/>
          </w:tcPr>
          <w:p>
            <w:pPr>
              <w:spacing w:before="200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喀什地区：英吉沙县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1" w:lineRule="auto"/>
            </w:pPr>
          </w:p>
          <w:p>
            <w:pPr>
              <w:spacing w:before="94"/>
              <w:ind w:left="3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6</w:t>
            </w:r>
          </w:p>
        </w:tc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94" w:line="219" w:lineRule="auto"/>
              <w:ind w:left="51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乔特克河</w:t>
            </w:r>
          </w:p>
        </w:tc>
        <w:tc>
          <w:tcPr>
            <w:tcW w:w="6718" w:type="dxa"/>
            <w:vAlign w:val="top"/>
          </w:tcPr>
          <w:p>
            <w:pPr>
              <w:spacing w:before="188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克孜勒苏柯尔克</w:t>
            </w:r>
            <w:r>
              <w:rPr>
                <w:rFonts w:hint="eastAsia" w:ascii="宋体" w:hAnsi="宋体" w:eastAsia="宋体" w:cs="宋体"/>
                <w:sz w:val="29"/>
                <w:szCs w:val="29"/>
                <w:lang w:eastAsia="zh-CN"/>
              </w:rPr>
              <w:t>孜</w:t>
            </w:r>
            <w:r>
              <w:rPr>
                <w:rFonts w:ascii="宋体" w:hAnsi="宋体" w:eastAsia="宋体" w:cs="宋体"/>
                <w:sz w:val="29"/>
                <w:szCs w:val="29"/>
              </w:rPr>
              <w:t>自治州：阿克陶县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18" w:type="dxa"/>
            <w:vAlign w:val="top"/>
          </w:tcPr>
          <w:p>
            <w:pPr>
              <w:spacing w:before="201" w:line="219" w:lineRule="auto"/>
              <w:ind w:left="1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喀什地区：英吉沙县</w:t>
            </w: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1431" w:right="1014" w:bottom="0" w:left="11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027D6F"/>
    <w:rsid w:val="45C53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1122</Words>
  <Characters>1169</Characters>
  <TotalTime>1</TotalTime>
  <ScaleCrop>false</ScaleCrop>
  <LinksUpToDate>false</LinksUpToDate>
  <CharactersWithSpaces>1206</CharactersWithSpaces>
  <Application>WPS Office_11.8.2.11500_F1E327BC-269C-435d-A152-05C5408002CA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2025-08-29T14:53:00Z</dcterms:created>
  <dc:creator>LL</dc:creator>
  <cp:lastModifiedBy>Administrator</cp:lastModifiedBy>
  <dcterms:modified xsi:type="dcterms:W3CDTF">2025-08-29T11:57:40Z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2025-08-29T14:53:31Z</vt:filetime>
  </property>
  <property fmtid="{D5CDD505-2E9C-101B-9397-08002B2CF9AE}" pid="4" name="UsrData">
    <vt:lpwstr>68b14e68ea88aa001f1a1ce8wl</vt:lpwstr>
  </property>
  <property fmtid="{D5CDD505-2E9C-101B-9397-08002B2CF9AE}" pid="5" name="KSOTemplateDocerSaveRecord">
    <vt:lpwstr>eyJoZGlkIjoiMTYzZWU5ODUyYmRiOTY5ZTVlODA5MmM5YTk5MGZlYzkiLCJ1c2VySWQiOiI0MjgxMjUyNjEifQ==</vt:lpwstr>
  </property>
  <property fmtid="{D5CDD505-2E9C-101B-9397-08002B2CF9AE}" pid="6" name="KSOProductBuildVer">
    <vt:lpwstr>2052-11.8.2.11500</vt:lpwstr>
  </property>
  <property fmtid="{D5CDD505-2E9C-101B-9397-08002B2CF9AE}" pid="7" name="ICV">
    <vt:lpwstr>A4321A6A19B5420AA72F29B6338B8CB3_12</vt:lpwstr>
  </property>
</Properties>
</file>