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Calibri" w:eastAsia="方正小标宋简体" w:cs="Mongolian Baiti"/>
          <w:b/>
          <w:bCs/>
          <w:color w:val="000000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Calibri" w:eastAsia="方正小标宋简体" w:cs="Mongolian Baiti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Calibri" w:eastAsia="方正小标宋简体" w:cs="Mongolian Baiti"/>
          <w:b/>
          <w:bCs/>
          <w:color w:val="000000"/>
          <w:sz w:val="40"/>
          <w:szCs w:val="40"/>
          <w:lang w:val="en-US" w:eastAsia="zh-CN"/>
        </w:rPr>
        <w:t>关于阿克陶县2023年政府预算调整方案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pacing w:line="564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auto"/>
          <w:w w:val="8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w w:val="80"/>
          <w:sz w:val="32"/>
          <w:szCs w:val="32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b w:val="0"/>
          <w:bCs/>
          <w:color w:val="auto"/>
          <w:w w:val="80"/>
          <w:sz w:val="32"/>
          <w:szCs w:val="32"/>
          <w:highlight w:val="none"/>
          <w:lang w:val="en-US" w:eastAsia="zh-CN"/>
        </w:rPr>
        <w:t>年7月31日</w:t>
      </w:r>
      <w:r>
        <w:rPr>
          <w:rFonts w:hint="eastAsia" w:ascii="楷体_GB2312" w:hAnsi="楷体_GB2312" w:eastAsia="楷体_GB2312" w:cs="楷体_GB2312"/>
          <w:b w:val="0"/>
          <w:bCs/>
          <w:color w:val="auto"/>
          <w:w w:val="80"/>
          <w:sz w:val="32"/>
          <w:szCs w:val="32"/>
          <w:highlight w:val="none"/>
        </w:rPr>
        <w:t>在</w:t>
      </w:r>
      <w:r>
        <w:rPr>
          <w:rFonts w:hint="eastAsia" w:ascii="楷体_GB2312" w:hAnsi="楷体_GB2312" w:eastAsia="楷体_GB2312" w:cs="楷体_GB2312"/>
          <w:b w:val="0"/>
          <w:bCs/>
          <w:color w:val="auto"/>
          <w:w w:val="80"/>
          <w:sz w:val="32"/>
          <w:szCs w:val="32"/>
          <w:lang w:eastAsia="zh-CN"/>
        </w:rPr>
        <w:t>阿克陶县第十七</w:t>
      </w:r>
      <w:r>
        <w:rPr>
          <w:rFonts w:hint="eastAsia" w:ascii="楷体_GB2312" w:hAnsi="楷体_GB2312" w:eastAsia="楷体_GB2312" w:cs="楷体_GB2312"/>
          <w:b w:val="0"/>
          <w:bCs/>
          <w:color w:val="auto"/>
          <w:w w:val="80"/>
          <w:sz w:val="32"/>
          <w:szCs w:val="32"/>
        </w:rPr>
        <w:t>届人大常委会第</w:t>
      </w:r>
      <w:r>
        <w:rPr>
          <w:rFonts w:hint="eastAsia" w:ascii="楷体_GB2312" w:hAnsi="楷体_GB2312" w:eastAsia="楷体_GB2312" w:cs="楷体_GB2312"/>
          <w:b w:val="0"/>
          <w:bCs/>
          <w:color w:val="auto"/>
          <w:w w:val="80"/>
          <w:sz w:val="32"/>
          <w:szCs w:val="32"/>
          <w:lang w:eastAsia="zh-CN"/>
        </w:rPr>
        <w:t>十一</w:t>
      </w:r>
      <w:r>
        <w:rPr>
          <w:rFonts w:hint="eastAsia" w:ascii="楷体_GB2312" w:hAnsi="楷体_GB2312" w:eastAsia="楷体_GB2312" w:cs="楷体_GB2312"/>
          <w:b w:val="0"/>
          <w:bCs/>
          <w:color w:val="auto"/>
          <w:w w:val="80"/>
          <w:sz w:val="32"/>
          <w:szCs w:val="32"/>
        </w:rPr>
        <w:t>次会议上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pacing w:line="564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阿克陶县财政局党组副书记、局长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张秀芳</w:t>
      </w:r>
    </w:p>
    <w:p>
      <w:pPr>
        <w:pStyle w:val="3"/>
        <w:rPr>
          <w:rFonts w:hint="eastAsia"/>
          <w:lang w:val="en-US" w:eastAsia="zh-CN"/>
        </w:rPr>
      </w:pPr>
    </w:p>
    <w:p>
      <w:pPr>
        <w:tabs>
          <w:tab w:val="center" w:pos="4422"/>
        </w:tabs>
        <w:spacing w:line="58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主任、各位副主任委员</w:t>
      </w:r>
      <w:r>
        <w:rPr>
          <w:rFonts w:hint="eastAsia" w:ascii="仿宋_GB2312" w:hAns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/>
          <w:sz w:val="32"/>
          <w:szCs w:val="32"/>
        </w:rPr>
        <w:t>受阿克陶县人民政府的委托，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/>
          <w:sz w:val="32"/>
          <w:szCs w:val="32"/>
        </w:rPr>
        <w:t>向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会议报告</w:t>
      </w:r>
      <w:r>
        <w:rPr>
          <w:rFonts w:hint="eastAsia" w:ascii="仿宋_GB2312" w:hAnsi="仿宋_GB2312" w:eastAsia="仿宋_GB2312"/>
          <w:sz w:val="32"/>
          <w:szCs w:val="32"/>
        </w:rPr>
        <w:t>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政府预算调整方案</w:t>
      </w:r>
      <w:r>
        <w:rPr>
          <w:rFonts w:hint="eastAsia" w:ascii="仿宋_GB2312" w:hAnsi="仿宋_GB2312" w:eastAsia="仿宋_GB2312"/>
          <w:sz w:val="32"/>
          <w:szCs w:val="32"/>
        </w:rPr>
        <w:t>的报告，请予审议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一、调整预算的依据</w:t>
      </w:r>
    </w:p>
    <w:p>
      <w:pPr>
        <w:pStyle w:val="2"/>
        <w:ind w:firstLine="640" w:firstLineChars="200"/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根据《中华人民共和国预算法》第六十九条“经地方各级人民代表大会批准的地方各级预算，在执行中出现需要增加或者减少预算总支出的，应当进行预算调整”的规定，依据预算调整事项编制了2023年预算调整（草案），向本次会议报告。</w:t>
      </w:r>
    </w:p>
    <w:p>
      <w:pPr>
        <w:ind w:firstLine="643" w:firstLineChars="200"/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二、财政收支预算调整方案</w:t>
      </w:r>
    </w:p>
    <w:p>
      <w:pPr>
        <w:ind w:firstLine="643" w:firstLineChars="200"/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（一）一般公共预算收支调整方案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2023年1月，经阿克陶县第十七届人民代表大会第三次会议审查批准，阿克陶县一般公共预算收入总量为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493605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万元，其中：一般公共预算收入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56800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万元（其中：税收收入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38000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万元、非税收入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18800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万元）、上级转移支付补助收入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296086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万元、债券转贷收入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107000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万元（其中：再融资债券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82000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万元、新增一般债券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25000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万元），调入资金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33700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万元，上年结余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。按照以收定支、收支平衡的原则，安排阿克陶县一般公共预算总支出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493605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万元，其中：一般公共预算支出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374596万元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、上解支出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1522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万元、债务还本支出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117487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1-7月上级补助收入、一般债务转贷收入及调入资金收入发生变化，相对应一般公共预算支出需进行调整，根据收支变动情况，现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向人大常委会报告调整建议。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调整建议：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一般公共预算收入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56800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万元不变；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债务转贷收入由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107000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万元调增至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131000万元（其中：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再融资债券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82000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万元、新增一般债券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49000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，增加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新增一般债券资金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24000万元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上级转移支付补助由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296086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万元调增至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403539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万元，增加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107453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万元；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调入资金由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33700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万元增加至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79527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万元，增加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45872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五是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上年结余收入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19万元不变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。调整后总财力为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670930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万元，由年初预算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493605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万元调增至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670930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万元，增加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177325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根据收支平衡的原则，一般公共预算支出由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374596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万元调增至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551945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万元，增加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177349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万元。专项上解支出由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1522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万元调减至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1498万元，减少24万元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，地方政府一般债务还本支出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117487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万元不变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,一般公共预算总支出670930万元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以上一般公共预算收支变动为目前预算指标变动调整情况，待年末以实际收支情况再向人大常委会做调整报告。</w:t>
      </w:r>
    </w:p>
    <w:p>
      <w:pPr>
        <w:ind w:firstLine="643" w:firstLineChars="200"/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（二）政府性基金预算收支调整方案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2023年1月，经阿克县第十七届人民代表大会第三次会议审查批准，阿克陶县政府性基金收入总量为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60268万元，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阿克陶县政府性基金收入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19642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万元，上级补助收入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675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万元，地方政府专项债务转贷收入25000万元、上年结余收入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14951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万元。安排政府性基金总支出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60268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万元，其中政府性基金支出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51641万元、政府性基金调出资金6000万元、政府性基金年终结余2627万元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调整建议：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阿克陶县政府性基金收入由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19642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万元调增至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20259万元，增加617万元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上年结余收入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14951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万元不变；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专项债务转贷收入由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25000万元调增至98000万元，增加73000万元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上级补助收入由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675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万元调减至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638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万元，减少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万元。调整后政府性基金总财力为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133848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万元，由年初预算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60268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万元调增至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133848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万元，增加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73580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根据收支平衡的原则，政府性基金支出由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51641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万元调增至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125221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万元，调增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73580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万元。调出资金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6000万元不变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，政府性基金年终预计累计结余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2627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万元，调整后政府性基金总支出为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133848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万元。</w:t>
      </w:r>
    </w:p>
    <w:p>
      <w:pPr>
        <w:pStyle w:val="2"/>
        <w:ind w:firstLine="640" w:firstLineChars="200"/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以上政府性基金预算收支变动为目前预算指标变动调整情况，待年末以实际收支情况再向人大常委会做调整报告。</w:t>
      </w:r>
    </w:p>
    <w:p>
      <w:pPr>
        <w:ind w:firstLine="643" w:firstLineChars="200"/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三、国有资本经营预算收入调整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2023年1月，经阿克县第十七届人民代表大会第三次会议审查批准，阿克陶县国有资本经营预算收入总量为147万元，阿克陶县国有资本经营预算收入46万元，上级补助收入4万元，上年结余收入97万元。安排国有资本经营预算总支出147万元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调整建议：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阿克陶县国有资本经营预算收入由46万元调增至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240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万元，增加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194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万元；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上年结余收入97万元不变；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上级补助收入4万元不变；调整后国有资本经营预算收入总额为341万元，增加194万元。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根据收支平衡的原则，国有资本经营预算支出由147万元调增至341万元，增加194万元。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以上国有资本经营预算收支变动为目前预算安排变动调整情况，待年末以实际收支情况再向人大常委会做调整报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lang w:eastAsia="zh-CN"/>
        </w:rPr>
        <w:t>告。</w:t>
      </w:r>
    </w:p>
    <w:p>
      <w:pPr>
        <w:ind w:firstLine="643" w:firstLineChars="200"/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四、社会保险基金预算收支调整方案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目前社会保险基金预算收支情况与年初相比无变化，本次不做预算调整。</w:t>
      </w:r>
    </w:p>
    <w:p>
      <w:pPr>
        <w:rPr>
          <w:rFonts w:hint="eastAsia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附件：2023年阿克陶县政府预算调整情况表</w:t>
      </w:r>
    </w:p>
    <w:p>
      <w:pPr>
        <w:ind w:firstLine="5120" w:firstLineChars="1600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2023年7月20日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TQ5ZjYzYzBhNmFmMzAyN2Q3NDZiZWQ5YTY0OTMifQ=="/>
  </w:docVars>
  <w:rsids>
    <w:rsidRoot w:val="58982229"/>
    <w:rsid w:val="00FA567B"/>
    <w:rsid w:val="02A474FD"/>
    <w:rsid w:val="065D09CB"/>
    <w:rsid w:val="08F05F86"/>
    <w:rsid w:val="0A517FC5"/>
    <w:rsid w:val="0C3D3533"/>
    <w:rsid w:val="0CAC4FCC"/>
    <w:rsid w:val="113D1904"/>
    <w:rsid w:val="120D0926"/>
    <w:rsid w:val="13A262DD"/>
    <w:rsid w:val="151A7C0B"/>
    <w:rsid w:val="213221F8"/>
    <w:rsid w:val="214211C0"/>
    <w:rsid w:val="23250B9E"/>
    <w:rsid w:val="2D06120E"/>
    <w:rsid w:val="35BF15D4"/>
    <w:rsid w:val="3B120F7F"/>
    <w:rsid w:val="46417B1E"/>
    <w:rsid w:val="48607ADA"/>
    <w:rsid w:val="49A31A9C"/>
    <w:rsid w:val="4BDB7401"/>
    <w:rsid w:val="4C0674EE"/>
    <w:rsid w:val="4DA473F5"/>
    <w:rsid w:val="4E4B4A99"/>
    <w:rsid w:val="4E7272DF"/>
    <w:rsid w:val="55171A35"/>
    <w:rsid w:val="576A3EA1"/>
    <w:rsid w:val="58982229"/>
    <w:rsid w:val="5E35577B"/>
    <w:rsid w:val="60C510DB"/>
    <w:rsid w:val="63106A1E"/>
    <w:rsid w:val="633233E2"/>
    <w:rsid w:val="68562F1D"/>
    <w:rsid w:val="6AB733D6"/>
    <w:rsid w:val="6BE941EA"/>
    <w:rsid w:val="708B1742"/>
    <w:rsid w:val="736026F1"/>
    <w:rsid w:val="75D31FE9"/>
    <w:rsid w:val="76064D85"/>
    <w:rsid w:val="782A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Arial"/>
      <w:b/>
      <w:bCs/>
      <w:kern w:val="0"/>
      <w:sz w:val="2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czj</Company>
  <Pages>4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2023-03-02T02:09:00Z</dcterms:created>
  <dc:creator>lenovo</dc:creator>
  <cp:lastModifiedBy>Administrator</cp:lastModifiedBy>
  <cp:lastPrinted>2023-06-04T12:59:00Z</cp:lastPrinted>
  <dcterms:modified xsi:type="dcterms:W3CDTF">2025-06-23T04:55:14Z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C35C8AD1B5C74654BF58177CCCA0D807_12</vt:lpwstr>
  </property>
</Properties>
</file>