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Calibri" w:eastAsia="方正小标宋简体" w:cs="Mongolian Baiti"/>
          <w:b/>
          <w:bCs/>
          <w:color w:val="000000"/>
          <w:sz w:val="40"/>
          <w:szCs w:val="40"/>
          <w:lang w:val="en-US" w:eastAsia="zh-CN"/>
        </w:rPr>
      </w:pPr>
    </w:p>
    <w:p>
      <w:pPr>
        <w:jc w:val="center"/>
        <w:rPr>
          <w:rFonts w:hint="eastAsia" w:ascii="方正小标宋简体" w:hAnsi="Calibri" w:eastAsia="方正小标宋简体" w:cs="Mongolian Baiti"/>
          <w:b/>
          <w:bCs/>
          <w:color w:val="000000"/>
          <w:sz w:val="40"/>
          <w:szCs w:val="40"/>
          <w:lang w:val="en-US" w:eastAsia="zh-CN"/>
        </w:rPr>
      </w:pPr>
      <w:r>
        <w:rPr>
          <w:rFonts w:hint="eastAsia" w:ascii="方正小标宋简体" w:hAnsi="Calibri" w:eastAsia="方正小标宋简体" w:cs="Mongolian Baiti"/>
          <w:b/>
          <w:bCs/>
          <w:color w:val="000000"/>
          <w:sz w:val="40"/>
          <w:szCs w:val="40"/>
          <w:lang w:val="en-US" w:eastAsia="zh-CN"/>
        </w:rPr>
        <w:t>关于阿克陶县2023年政府预算调整方案的报告</w:t>
      </w: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pacing w:line="564" w:lineRule="exact"/>
        <w:ind w:left="0" w:leftChars="0" w:right="0" w:right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b w:val="0"/>
          <w:bCs/>
          <w:color w:val="auto"/>
          <w:w w:val="80"/>
          <w:sz w:val="32"/>
          <w:szCs w:val="32"/>
          <w:highlight w:val="yellow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w w:val="80"/>
          <w:sz w:val="32"/>
          <w:szCs w:val="32"/>
          <w:highlight w:val="none"/>
          <w:lang w:val="en-US" w:eastAsia="zh-CN"/>
        </w:rPr>
        <w:t>2023年12月5日</w:t>
      </w:r>
      <w:r>
        <w:rPr>
          <w:rFonts w:hint="eastAsia" w:ascii="楷体_GB2312" w:hAnsi="楷体_GB2312" w:eastAsia="楷体_GB2312" w:cs="楷体_GB2312"/>
          <w:b w:val="0"/>
          <w:bCs/>
          <w:color w:val="auto"/>
          <w:w w:val="80"/>
          <w:sz w:val="32"/>
          <w:szCs w:val="32"/>
          <w:highlight w:val="none"/>
        </w:rPr>
        <w:t>在</w:t>
      </w:r>
      <w:r>
        <w:rPr>
          <w:rFonts w:hint="eastAsia" w:ascii="楷体_GB2312" w:hAnsi="楷体_GB2312" w:eastAsia="楷体_GB2312" w:cs="楷体_GB2312"/>
          <w:b w:val="0"/>
          <w:bCs/>
          <w:color w:val="auto"/>
          <w:w w:val="80"/>
          <w:sz w:val="32"/>
          <w:szCs w:val="32"/>
          <w:highlight w:val="none"/>
          <w:lang w:eastAsia="zh-CN"/>
        </w:rPr>
        <w:t>阿克陶县第十七</w:t>
      </w:r>
      <w:r>
        <w:rPr>
          <w:rFonts w:hint="eastAsia" w:ascii="楷体_GB2312" w:hAnsi="楷体_GB2312" w:eastAsia="楷体_GB2312" w:cs="楷体_GB2312"/>
          <w:b w:val="0"/>
          <w:bCs/>
          <w:color w:val="auto"/>
          <w:w w:val="80"/>
          <w:sz w:val="32"/>
          <w:szCs w:val="32"/>
          <w:highlight w:val="none"/>
        </w:rPr>
        <w:t>届人大常委会第</w:t>
      </w:r>
      <w:r>
        <w:rPr>
          <w:rFonts w:hint="eastAsia" w:ascii="楷体_GB2312" w:hAnsi="楷体_GB2312" w:eastAsia="楷体_GB2312" w:cs="楷体_GB2312"/>
          <w:b w:val="0"/>
          <w:bCs/>
          <w:color w:val="auto"/>
          <w:w w:val="80"/>
          <w:sz w:val="32"/>
          <w:szCs w:val="32"/>
          <w:highlight w:val="none"/>
          <w:lang w:eastAsia="zh-CN"/>
        </w:rPr>
        <w:t>十四</w:t>
      </w:r>
      <w:r>
        <w:rPr>
          <w:rFonts w:hint="eastAsia" w:ascii="楷体_GB2312" w:hAnsi="楷体_GB2312" w:eastAsia="楷体_GB2312" w:cs="楷体_GB2312"/>
          <w:b w:val="0"/>
          <w:bCs/>
          <w:color w:val="auto"/>
          <w:w w:val="80"/>
          <w:sz w:val="32"/>
          <w:szCs w:val="32"/>
          <w:highlight w:val="none"/>
        </w:rPr>
        <w:t>次会议上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pacing w:line="564" w:lineRule="exact"/>
        <w:ind w:left="0" w:leftChars="0" w:right="0" w:right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eastAsia="zh-CN"/>
        </w:rPr>
        <w:t>阿克陶县财政局党组副书记、局长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</w:rPr>
        <w:t xml:space="preserve">    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eastAsia="zh-CN"/>
        </w:rPr>
        <w:t>张秀芳</w:t>
      </w:r>
    </w:p>
    <w:p>
      <w:pPr>
        <w:pStyle w:val="3"/>
        <w:rPr>
          <w:rFonts w:hint="eastAsia"/>
          <w:lang w:val="en-US" w:eastAsia="zh-CN"/>
        </w:rPr>
      </w:pPr>
    </w:p>
    <w:p>
      <w:pPr>
        <w:tabs>
          <w:tab w:val="center" w:pos="4422"/>
        </w:tabs>
        <w:spacing w:line="58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eastAsia="zh-CN"/>
        </w:rPr>
        <w:t>主任、各位副主任、各位委员</w:t>
      </w:r>
      <w:r>
        <w:rPr>
          <w:rFonts w:hint="eastAsia" w:ascii="仿宋_GB2312" w:hAnsi="仿宋_GB2312" w:eastAsia="仿宋_GB2312"/>
          <w:sz w:val="32"/>
          <w:szCs w:val="32"/>
        </w:rPr>
        <w:t>：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sz w:val="32"/>
          <w:szCs w:val="32"/>
          <w:lang w:eastAsia="zh-CN"/>
        </w:rPr>
        <w:t>我</w:t>
      </w:r>
      <w:r>
        <w:rPr>
          <w:rFonts w:hint="eastAsia" w:ascii="仿宋_GB2312" w:hAnsi="仿宋_GB2312" w:eastAsia="仿宋_GB2312"/>
          <w:sz w:val="32"/>
          <w:szCs w:val="32"/>
        </w:rPr>
        <w:t>受阿克陶县人民政府的委托，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现</w:t>
      </w:r>
      <w:r>
        <w:rPr>
          <w:rFonts w:hint="eastAsia" w:ascii="仿宋_GB2312" w:hAnsi="仿宋_GB2312" w:eastAsia="仿宋_GB2312"/>
          <w:sz w:val="32"/>
          <w:szCs w:val="32"/>
        </w:rPr>
        <w:t>向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会议报告</w:t>
      </w:r>
      <w:r>
        <w:rPr>
          <w:rFonts w:hint="eastAsia" w:ascii="仿宋_GB2312" w:hAnsi="仿宋_GB2312" w:eastAsia="仿宋_GB2312"/>
          <w:sz w:val="32"/>
          <w:szCs w:val="32"/>
        </w:rPr>
        <w:t>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政府预算调整方案</w:t>
      </w:r>
      <w:r>
        <w:rPr>
          <w:rFonts w:hint="eastAsia" w:ascii="仿宋_GB2312" w:hAnsi="仿宋_GB2312" w:eastAsia="仿宋_GB2312"/>
          <w:sz w:val="32"/>
          <w:szCs w:val="32"/>
        </w:rPr>
        <w:t>的报告，请予审议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。</w:t>
      </w:r>
    </w:p>
    <w:p>
      <w:pPr>
        <w:ind w:firstLine="643" w:firstLineChars="200"/>
        <w:rPr>
          <w:rFonts w:hint="eastAsia" w:ascii="仿宋_GB2312" w:hAnsi="仿宋_GB2312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b/>
          <w:bCs/>
          <w:sz w:val="32"/>
          <w:szCs w:val="32"/>
          <w:lang w:eastAsia="zh-CN"/>
        </w:rPr>
        <w:t>一、调整预算的依据</w:t>
      </w:r>
    </w:p>
    <w:p>
      <w:pPr>
        <w:pStyle w:val="2"/>
        <w:ind w:firstLine="640" w:firstLineChars="200"/>
        <w:rPr>
          <w:rFonts w:hint="eastAsia" w:ascii="仿宋_GB2312" w:hAnsi="仿宋_GB2312" w:eastAsia="仿宋_GB2312" w:cstheme="minorBidi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theme="minorBidi"/>
          <w:b w:val="0"/>
          <w:bCs w:val="0"/>
          <w:kern w:val="2"/>
          <w:sz w:val="32"/>
          <w:szCs w:val="32"/>
          <w:lang w:val="en-US" w:eastAsia="zh-CN" w:bidi="ar-SA"/>
        </w:rPr>
        <w:t>根据《中华人民共和国预算法》第六十九条“经地方各级人民代表大会批准的地方各级预算，在执行中出现需要增加或者减少预算总支出的，应当进行预算调整”的规定，依据预算调整事项编制了2023年预算调整（草案），向本次会议报告。</w:t>
      </w:r>
    </w:p>
    <w:p>
      <w:pPr>
        <w:ind w:firstLine="643" w:firstLineChars="200"/>
        <w:rPr>
          <w:rFonts w:hint="eastAsia" w:ascii="仿宋_GB2312" w:hAnsi="仿宋_GB2312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b/>
          <w:bCs/>
          <w:sz w:val="32"/>
          <w:szCs w:val="32"/>
          <w:lang w:eastAsia="zh-CN"/>
        </w:rPr>
        <w:t>二、财政收支预算调整方案</w:t>
      </w:r>
    </w:p>
    <w:p>
      <w:pPr>
        <w:ind w:firstLine="643" w:firstLineChars="200"/>
        <w:rPr>
          <w:rFonts w:hint="eastAsia" w:ascii="仿宋_GB2312" w:hAnsi="仿宋_GB2312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b/>
          <w:bCs/>
          <w:sz w:val="32"/>
          <w:szCs w:val="32"/>
          <w:lang w:eastAsia="zh-CN"/>
        </w:rPr>
        <w:t>（一）一般公共预算收支调整方案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sz w:val="32"/>
          <w:szCs w:val="32"/>
          <w:highlight w:val="none"/>
          <w:lang w:eastAsia="zh-CN"/>
        </w:rPr>
        <w:t>2023年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eastAsia="zh-CN"/>
        </w:rPr>
        <w:t>月，经阿克陶县第十七届人民代表大会第十一次会议审查批准，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阿克陶县一般公共预算收入总量为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670930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万元，其中：一般公共预算收入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56800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万元（其中：税收收入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38000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万元、非税收入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18800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万元）；上级转移支付补助收入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403539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万元；债券转贷收入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131000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万元（其中：再融资债券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82000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万元、新增一般债券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49000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万元）；调入资金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79572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万元；上年结余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19万元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。按照以收定支、收支平衡的原则，安排阿克陶县一般公共预算总支出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670930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万元，其中：一般公共预算支出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551945万元；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上解支出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1498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万元；债务还本支出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117487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万元。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sz w:val="32"/>
          <w:szCs w:val="32"/>
          <w:lang w:eastAsia="zh-CN"/>
        </w:rPr>
        <w:t>2023年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8-12月一般公共预算收入、上级补助收入、一般债务转贷收入及调入资金收入发生变化，相对应一般公共预算支出需进行调整，根据收支变动情况，现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向人大常委会报告调整建议。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/>
          <w:sz w:val="32"/>
          <w:szCs w:val="32"/>
          <w:lang w:eastAsia="zh-CN"/>
        </w:rPr>
        <w:t>调整建议：</w:t>
      </w:r>
      <w:r>
        <w:rPr>
          <w:rFonts w:hint="eastAsia" w:ascii="仿宋_GB2312" w:hAnsi="仿宋_GB2312" w:eastAsia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一般公共预算收入由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56800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万元调增至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60716万元，增加3916万元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（其中：税收收入由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38000万元调减至33895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万元，减少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4105万元；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非税收入由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18800万元调增至26821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万元，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增加8021万元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）；</w:t>
      </w:r>
      <w:r>
        <w:rPr>
          <w:rFonts w:hint="eastAsia" w:ascii="仿宋_GB2312" w:hAnsi="仿宋_GB2312" w:eastAsia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债务转贷收入由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131000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万元调增至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143000万元（其中：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再融资债券由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82000万元调增至94000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万元，增加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12000万元；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新增一般债券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49000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万元不变）；</w:t>
      </w:r>
      <w:r>
        <w:rPr>
          <w:rFonts w:hint="eastAsia" w:ascii="仿宋_GB2312" w:hAnsi="仿宋_GB2312" w:eastAsia="仿宋_GB2312"/>
          <w:b/>
          <w:bCs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上级转移支付补助由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403539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万元调增至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412245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万元，增加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8706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万元；</w:t>
      </w:r>
      <w:r>
        <w:rPr>
          <w:rFonts w:hint="eastAsia" w:ascii="仿宋_GB2312" w:hAnsi="仿宋_GB2312" w:eastAsia="仿宋_GB2312"/>
          <w:b/>
          <w:bCs/>
          <w:sz w:val="32"/>
          <w:szCs w:val="32"/>
          <w:lang w:eastAsia="zh-CN"/>
        </w:rPr>
        <w:t>四是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调入资金由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79572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万元增加至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97236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万元，增加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17664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万元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/>
          <w:b/>
          <w:bCs/>
          <w:sz w:val="32"/>
          <w:szCs w:val="32"/>
          <w:lang w:eastAsia="zh-CN"/>
        </w:rPr>
        <w:t>五是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上年结余收入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19万元不变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。调整后总财力为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713216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万元，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eastAsia="zh-CN"/>
        </w:rPr>
        <w:t>由年中调整预算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670930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eastAsia="zh-CN"/>
        </w:rPr>
        <w:t>万元调增至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713216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eastAsia="zh-CN"/>
        </w:rPr>
        <w:t>万元，增加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42286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eastAsia="zh-CN"/>
        </w:rPr>
        <w:t>万元。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szCs w:val="32"/>
          <w:highlight w:val="yellow"/>
          <w:lang w:eastAsia="zh-CN"/>
        </w:rPr>
      </w:pPr>
      <w:r>
        <w:rPr>
          <w:rFonts w:hint="eastAsia" w:ascii="仿宋_GB2312" w:hAnsi="仿宋_GB2312" w:eastAsia="仿宋_GB2312"/>
          <w:sz w:val="32"/>
          <w:szCs w:val="32"/>
          <w:lang w:eastAsia="zh-CN"/>
        </w:rPr>
        <w:t>根据收支平衡的原则，一般公共预算支出由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551945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万元调增至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592232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万元，增加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40287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万元；专项上解支出由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1498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万元调增至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3497万元，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增加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1999万元；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地方政府一般债务还本支出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117487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万元不变。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一般公共预算总支出713216万元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。</w:t>
      </w:r>
    </w:p>
    <w:p>
      <w:pPr>
        <w:pStyle w:val="2"/>
        <w:ind w:firstLine="640" w:firstLineChars="200"/>
        <w:rPr>
          <w:rFonts w:hint="eastAsia" w:ascii="仿宋_GB2312" w:hAnsi="仿宋_GB2312" w:eastAsia="仿宋_GB2312" w:cstheme="minorBidi"/>
          <w:b w:val="0"/>
          <w:bCs w:val="0"/>
          <w:kern w:val="2"/>
          <w:sz w:val="32"/>
          <w:szCs w:val="32"/>
          <w:highlight w:val="yellow"/>
          <w:lang w:val="en-US" w:eastAsia="zh-CN" w:bidi="ar-SA"/>
        </w:rPr>
      </w:pPr>
      <w:r>
        <w:rPr>
          <w:rFonts w:hint="eastAsia" w:ascii="仿宋_GB2312" w:hAnsi="仿宋_GB2312" w:eastAsia="仿宋_GB2312" w:cstheme="minorBidi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以上一般公共预算收支变动为目前预算指标变动调整情况，待年末实际收支情况确定后以决算为准。</w:t>
      </w:r>
    </w:p>
    <w:p>
      <w:pPr>
        <w:ind w:firstLine="643" w:firstLineChars="200"/>
        <w:rPr>
          <w:rFonts w:hint="eastAsia" w:ascii="仿宋_GB2312" w:hAnsi="仿宋_GB2312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b/>
          <w:bCs/>
          <w:sz w:val="32"/>
          <w:szCs w:val="32"/>
          <w:lang w:eastAsia="zh-CN"/>
        </w:rPr>
        <w:t>（二）政府性基金预算收支调整方案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sz w:val="32"/>
          <w:szCs w:val="32"/>
          <w:highlight w:val="none"/>
          <w:lang w:eastAsia="zh-CN"/>
        </w:rPr>
        <w:t>2023年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eastAsia="zh-CN"/>
        </w:rPr>
        <w:t>月，经阿克陶县第十七届人民代表大会第十一次会议审查批准，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阿克陶县政府性基金收入总量为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133848万元，其中：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阿克陶县政府性基金收入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20259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万元；上级补助收入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638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万元；地方政府专项债务转贷收入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98000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万元；上年结余收入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14951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万元。安排政府性基金总支出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133848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万元，其中政府性基金支出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125221万元；政府性基金调出资金6000万元；政府性基金年终结余2627万元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szCs w:val="32"/>
          <w:highlight w:val="yellow"/>
          <w:lang w:eastAsia="zh-CN"/>
        </w:rPr>
      </w:pPr>
      <w:r>
        <w:rPr>
          <w:rFonts w:hint="eastAsia" w:ascii="仿宋_GB2312" w:hAnsi="仿宋_GB2312" w:eastAsia="仿宋_GB2312"/>
          <w:sz w:val="32"/>
          <w:szCs w:val="32"/>
          <w:highlight w:val="none"/>
          <w:lang w:eastAsia="zh-CN"/>
        </w:rPr>
        <w:t>调整建议：</w:t>
      </w:r>
      <w:r>
        <w:rPr>
          <w:rFonts w:hint="eastAsia" w:ascii="仿宋_GB2312" w:hAnsi="仿宋_GB2312" w:eastAsia="仿宋_GB2312"/>
          <w:b/>
          <w:bCs/>
          <w:sz w:val="32"/>
          <w:szCs w:val="32"/>
          <w:highlight w:val="none"/>
          <w:lang w:eastAsia="zh-CN"/>
        </w:rPr>
        <w:t>一是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eastAsia="zh-CN"/>
        </w:rPr>
        <w:t>阿克陶县政府性基金收入由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20259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eastAsia="zh-CN"/>
        </w:rPr>
        <w:t>万元调增至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27522万元，增加7263万元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/>
          <w:b/>
          <w:bCs/>
          <w:sz w:val="32"/>
          <w:szCs w:val="32"/>
          <w:highlight w:val="none"/>
          <w:lang w:eastAsia="zh-CN"/>
        </w:rPr>
        <w:t>二是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eastAsia="zh-CN"/>
        </w:rPr>
        <w:t>上年结余收入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14951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eastAsia="zh-CN"/>
        </w:rPr>
        <w:t>万元不变；</w:t>
      </w:r>
      <w:r>
        <w:rPr>
          <w:rFonts w:hint="eastAsia" w:ascii="仿宋_GB2312" w:hAnsi="仿宋_GB2312" w:eastAsia="仿宋_GB2312"/>
          <w:b/>
          <w:bCs/>
          <w:sz w:val="32"/>
          <w:szCs w:val="32"/>
          <w:highlight w:val="none"/>
          <w:lang w:eastAsia="zh-CN"/>
        </w:rPr>
        <w:t>三是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地方政府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eastAsia="zh-CN"/>
        </w:rPr>
        <w:t>专项债务转贷收入由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98000万元调增至131200万元，增加33200万元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/>
          <w:b/>
          <w:bCs/>
          <w:sz w:val="32"/>
          <w:szCs w:val="32"/>
          <w:highlight w:val="none"/>
          <w:lang w:eastAsia="zh-CN"/>
        </w:rPr>
        <w:t>四是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eastAsia="zh-CN"/>
        </w:rPr>
        <w:t>上级补助收入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638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eastAsia="zh-CN"/>
        </w:rPr>
        <w:t>万元不变。调整后政府性基金总财力为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174311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eastAsia="zh-CN"/>
        </w:rPr>
        <w:t>万元，由年中调整预算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133848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eastAsia="zh-CN"/>
        </w:rPr>
        <w:t>万元调增至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174311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eastAsia="zh-CN"/>
        </w:rPr>
        <w:t>万元，增加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40463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eastAsia="zh-CN"/>
        </w:rPr>
        <w:t>万元。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/>
          <w:sz w:val="32"/>
          <w:szCs w:val="32"/>
          <w:highlight w:val="none"/>
          <w:lang w:eastAsia="zh-CN"/>
        </w:rPr>
        <w:t>根据收支平衡的原则，政府性基金支出由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125221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eastAsia="zh-CN"/>
        </w:rPr>
        <w:t>万元调减至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119855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eastAsia="zh-CN"/>
        </w:rPr>
        <w:t>万元，减少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5366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eastAsia="zh-CN"/>
        </w:rPr>
        <w:t>万元。调出资金由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6000万元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调增至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10000万元，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增加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4000万元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eastAsia="zh-CN"/>
        </w:rPr>
        <w:t>政府性基金年终预计累计结余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44456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eastAsia="zh-CN"/>
        </w:rPr>
        <w:t>万元，调整后政府性基金总支出为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174311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eastAsia="zh-CN"/>
        </w:rPr>
        <w:t>万元。</w:t>
      </w:r>
    </w:p>
    <w:p>
      <w:pPr>
        <w:pStyle w:val="2"/>
        <w:ind w:firstLine="640" w:firstLineChars="200"/>
        <w:rPr>
          <w:rFonts w:hint="eastAsia" w:ascii="仿宋_GB2312" w:hAnsi="仿宋_GB2312" w:eastAsia="仿宋_GB2312" w:cstheme="minorBidi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theme="minorBidi"/>
          <w:b w:val="0"/>
          <w:bCs w:val="0"/>
          <w:kern w:val="2"/>
          <w:sz w:val="32"/>
          <w:szCs w:val="32"/>
          <w:lang w:val="en-US" w:eastAsia="zh-CN" w:bidi="ar-SA"/>
        </w:rPr>
        <w:t>以上政府性基金预算收支变动为目前预算指标变动调整情况，</w:t>
      </w:r>
      <w:r>
        <w:rPr>
          <w:rFonts w:hint="eastAsia" w:ascii="仿宋_GB2312" w:hAnsi="仿宋_GB2312" w:eastAsia="仿宋_GB2312" w:cstheme="minorBidi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待年末实际收支情况确定后以决算为准。</w:t>
      </w:r>
    </w:p>
    <w:p>
      <w:pPr>
        <w:ind w:firstLine="643" w:firstLineChars="200"/>
        <w:rPr>
          <w:rFonts w:hint="eastAsia" w:ascii="仿宋_GB2312" w:hAnsi="仿宋_GB2312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b/>
          <w:bCs/>
          <w:sz w:val="32"/>
          <w:szCs w:val="32"/>
          <w:lang w:eastAsia="zh-CN"/>
        </w:rPr>
        <w:t>（三）国有资本经营预算收支调整方案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sz w:val="32"/>
          <w:szCs w:val="32"/>
          <w:highlight w:val="none"/>
          <w:lang w:eastAsia="zh-CN"/>
        </w:rPr>
        <w:t>2023年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eastAsia="zh-CN"/>
        </w:rPr>
        <w:t>月，经阿克陶县第十七届人民代表大会第十一次会议审查批准，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阿克陶县国有资本经营预算收入总量为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341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万元，其中：阿克陶县国有资本经营预算收入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240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万元；上级补助收入4万元；上年结余收入97万元。安排国有资本经营预算总支出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341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万元。目前国有资本经营预算收支情况与年中相比无变化，本次不做预算调整。</w:t>
      </w:r>
      <w:r>
        <w:rPr>
          <w:rFonts w:hint="eastAsia" w:ascii="仿宋_GB2312" w:hAnsi="仿宋_GB2312" w:eastAsia="仿宋_GB2312" w:cstheme="minorBidi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待年末实际收支情况确定后以决算为准。</w:t>
      </w:r>
    </w:p>
    <w:p>
      <w:pPr>
        <w:ind w:firstLine="643" w:firstLineChars="2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sz w:val="32"/>
          <w:szCs w:val="32"/>
          <w:lang w:eastAsia="zh-CN"/>
        </w:rPr>
        <w:t>（四）社会保险基金预算收支调整方案</w:t>
      </w:r>
    </w:p>
    <w:p>
      <w:pPr>
        <w:ind w:firstLine="640" w:firstLineChars="200"/>
        <w:rPr>
          <w:rFonts w:hint="eastAsia" w:ascii="仿宋_GB2312" w:hAnsi="仿宋_GB2312" w:eastAsia="仿宋_GB2312" w:cstheme="minorBidi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/>
          <w:sz w:val="32"/>
          <w:szCs w:val="32"/>
          <w:lang w:eastAsia="zh-CN"/>
        </w:rPr>
        <w:t>2023年1月，经阿克陶县第十七届人民代表大会第三次会议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eastAsia="zh-CN"/>
        </w:rPr>
        <w:t>审查批准，阿克陶县</w:t>
      </w:r>
      <w:r>
        <w:rPr>
          <w:rFonts w:hint="eastAsia" w:ascii="仿宋_GB2312" w:hAnsi="仿宋_GB2312" w:eastAsia="仿宋_GB2312" w:cstheme="minorBidi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社会保险基金收入预算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47752万元，</w:t>
      </w:r>
      <w:r>
        <w:rPr>
          <w:rFonts w:hint="eastAsia" w:ascii="仿宋_GB2312" w:hAnsi="仿宋_GB2312" w:eastAsia="仿宋_GB2312" w:cstheme="minorBidi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其中：城乡居民养老保险基金收入6176万元；机关事业单位养老保险基金收入41576万元。社会保险基金支出预算35372万元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theme="minorBidi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其中：城乡居民养老保险基金支出3466万元；机关事业单位养老保险基金支出31906万元。</w:t>
      </w:r>
    </w:p>
    <w:p>
      <w:pPr>
        <w:ind w:firstLine="640" w:firstLineChars="200"/>
        <w:rPr>
          <w:rFonts w:hint="eastAsia" w:ascii="仿宋_GB2312" w:hAnsi="仿宋_GB2312" w:eastAsia="仿宋_GB2312" w:cstheme="minorBidi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theme="minorBidi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调整建议：</w:t>
      </w:r>
      <w:r>
        <w:rPr>
          <w:rFonts w:hint="eastAsia" w:ascii="仿宋_GB2312" w:hAnsi="仿宋_GB2312" w:eastAsia="仿宋_GB2312" w:cstheme="minorBidi"/>
          <w:b/>
          <w:bCs/>
          <w:kern w:val="2"/>
          <w:sz w:val="32"/>
          <w:szCs w:val="32"/>
          <w:highlight w:val="none"/>
          <w:lang w:val="en-US" w:eastAsia="zh-CN" w:bidi="ar-SA"/>
        </w:rPr>
        <w:t>一是</w:t>
      </w:r>
      <w:r>
        <w:rPr>
          <w:rFonts w:hint="eastAsia" w:ascii="仿宋_GB2312" w:hAnsi="仿宋_GB2312" w:eastAsia="仿宋_GB2312" w:cstheme="minorBidi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城乡居民养老保险基金收入由6176万元调减至6077万元，减少99万元；</w:t>
      </w:r>
      <w:r>
        <w:rPr>
          <w:rFonts w:hint="eastAsia" w:ascii="仿宋_GB2312" w:hAnsi="仿宋_GB2312" w:eastAsia="仿宋_GB2312" w:cstheme="minorBidi"/>
          <w:b/>
          <w:bCs/>
          <w:kern w:val="2"/>
          <w:sz w:val="32"/>
          <w:szCs w:val="32"/>
          <w:highlight w:val="none"/>
          <w:lang w:val="en-US" w:eastAsia="zh-CN" w:bidi="ar-SA"/>
        </w:rPr>
        <w:t>二是</w:t>
      </w:r>
      <w:r>
        <w:rPr>
          <w:rFonts w:hint="eastAsia" w:ascii="仿宋_GB2312" w:hAnsi="仿宋_GB2312" w:eastAsia="仿宋_GB2312" w:cstheme="minorBidi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机关事业单位养老保险基金收入由41576万元调增至42483万元，增加907万元。调整后社会保险基金预算收入总额由年初预算47752万元调增至48560万元，增加808万元。</w:t>
      </w:r>
    </w:p>
    <w:p>
      <w:pPr>
        <w:ind w:firstLine="640" w:firstLineChars="200"/>
        <w:rPr>
          <w:rFonts w:hint="eastAsia" w:ascii="仿宋_GB2312" w:hAnsi="仿宋_GB2312" w:eastAsia="仿宋_GB2312" w:cstheme="minorBidi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theme="minorBidi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根据收支平衡的原则，城乡居民养老保险基金支出由3466万元调增至3510万元，增加44万元；机关事业单位养老保险基金支出31906万元不变。调整后社会保险基金预算支出总额由年初预算35372万元调增至35416万元，增加44万元。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/>
          <w:sz w:val="32"/>
          <w:szCs w:val="32"/>
          <w:highlight w:val="none"/>
          <w:lang w:eastAsia="zh-CN"/>
        </w:rPr>
        <w:t>以上</w:t>
      </w:r>
      <w:r>
        <w:rPr>
          <w:rFonts w:hint="eastAsia" w:ascii="仿宋_GB2312" w:hAnsi="仿宋_GB2312" w:eastAsia="仿宋_GB2312" w:cstheme="minorBidi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社会保险基金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eastAsia="zh-CN"/>
        </w:rPr>
        <w:t>预算收支变动为目前预算</w:t>
      </w:r>
      <w:r>
        <w:rPr>
          <w:rFonts w:hint="eastAsia" w:ascii="仿宋_GB2312" w:hAnsi="仿宋_GB2312" w:eastAsia="仿宋_GB2312" w:cstheme="minorBidi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指标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eastAsia="zh-CN"/>
        </w:rPr>
        <w:t>变动调整情况，</w:t>
      </w:r>
      <w:r>
        <w:rPr>
          <w:rFonts w:hint="eastAsia" w:ascii="仿宋_GB2312" w:hAnsi="仿宋_GB2312" w:eastAsia="仿宋_GB2312" w:cstheme="minorBidi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待年末实际收支情况确定后以决算为准。</w:t>
      </w:r>
    </w:p>
    <w:p>
      <w:pPr>
        <w:rPr>
          <w:rFonts w:hint="eastAsia" w:ascii="仿宋_GB2312" w:hAnsi="仿宋_GB2312" w:eastAsia="仿宋_GB2312"/>
          <w:sz w:val="32"/>
          <w:szCs w:val="32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ind w:firstLine="640" w:firstLineChars="200"/>
        <w:rPr>
          <w:rFonts w:hint="eastAsia"/>
        </w:rPr>
      </w:pPr>
      <w:r>
        <w:rPr>
          <w:rFonts w:hint="eastAsia" w:ascii="仿宋_GB2312" w:hAnsi="仿宋_GB2312" w:eastAsia="仿宋_GB2312"/>
          <w:sz w:val="32"/>
          <w:szCs w:val="32"/>
          <w:lang w:eastAsia="zh-CN"/>
        </w:rPr>
        <w:t>附件：2023年阿克陶县政府预算调整情况表</w:t>
      </w:r>
    </w:p>
    <w:p>
      <w:pPr>
        <w:ind w:firstLine="5120" w:firstLineChars="1600"/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982229"/>
    <w:rsid w:val="00800DBA"/>
    <w:rsid w:val="00FA567B"/>
    <w:rsid w:val="02A474FD"/>
    <w:rsid w:val="065D09CB"/>
    <w:rsid w:val="06A91456"/>
    <w:rsid w:val="089A2CAC"/>
    <w:rsid w:val="08F05F86"/>
    <w:rsid w:val="0A517FC5"/>
    <w:rsid w:val="0C076A2B"/>
    <w:rsid w:val="0C3D3533"/>
    <w:rsid w:val="0CAC4FCC"/>
    <w:rsid w:val="113D1904"/>
    <w:rsid w:val="120D0926"/>
    <w:rsid w:val="138E12DF"/>
    <w:rsid w:val="13A262DD"/>
    <w:rsid w:val="149D48BE"/>
    <w:rsid w:val="151A7C0B"/>
    <w:rsid w:val="1A6C088D"/>
    <w:rsid w:val="1FA74D4D"/>
    <w:rsid w:val="204B0153"/>
    <w:rsid w:val="213221F8"/>
    <w:rsid w:val="214211C0"/>
    <w:rsid w:val="23250B9E"/>
    <w:rsid w:val="2C9E2A37"/>
    <w:rsid w:val="2FD0604E"/>
    <w:rsid w:val="340E6C7A"/>
    <w:rsid w:val="35BF15D4"/>
    <w:rsid w:val="35FB5534"/>
    <w:rsid w:val="36A27AD0"/>
    <w:rsid w:val="38EB698F"/>
    <w:rsid w:val="3B120F7F"/>
    <w:rsid w:val="3D28688D"/>
    <w:rsid w:val="400504E9"/>
    <w:rsid w:val="46417B1E"/>
    <w:rsid w:val="48607ADA"/>
    <w:rsid w:val="49A31A9C"/>
    <w:rsid w:val="4BDB7401"/>
    <w:rsid w:val="4C0674EE"/>
    <w:rsid w:val="4D053693"/>
    <w:rsid w:val="4DA473F5"/>
    <w:rsid w:val="4E4B4A99"/>
    <w:rsid w:val="4E7272DF"/>
    <w:rsid w:val="55171A35"/>
    <w:rsid w:val="554821EB"/>
    <w:rsid w:val="561E0B28"/>
    <w:rsid w:val="576A3EA1"/>
    <w:rsid w:val="58982229"/>
    <w:rsid w:val="5E35577B"/>
    <w:rsid w:val="60C510DB"/>
    <w:rsid w:val="63106A1E"/>
    <w:rsid w:val="633233E2"/>
    <w:rsid w:val="68562F1D"/>
    <w:rsid w:val="688452DB"/>
    <w:rsid w:val="6AB733D6"/>
    <w:rsid w:val="6BE941EA"/>
    <w:rsid w:val="6C4350BC"/>
    <w:rsid w:val="708B1742"/>
    <w:rsid w:val="712347A3"/>
    <w:rsid w:val="736026F1"/>
    <w:rsid w:val="75D31FE9"/>
    <w:rsid w:val="76064D85"/>
    <w:rsid w:val="782A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 w:cs="Arial"/>
      <w:b/>
      <w:bCs/>
      <w:kern w:val="0"/>
      <w:sz w:val="28"/>
      <w:szCs w:val="28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czj</Company>
  <Pages>1</Pages>
  <Words>0</Words>
  <Characters>0</Characters>
  <Lines>0</Lines>
  <Paragraphs>0</Paragraphs>
  <TotalTime>76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2023-03-02T02:09:00Z</dcterms:created>
  <dc:creator>lenovo</dc:creator>
  <cp:lastModifiedBy>lenovo</cp:lastModifiedBy>
  <cp:lastPrinted>2023-11-29T09:41:00Z</cp:lastPrinted>
  <dcterms:modified xsi:type="dcterms:W3CDTF">2023-12-06T09:25:11Z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