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2022年生猪（牛羊）调出大县奖励资金</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畜牧兽医局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 xml:space="preserve"> 畜牧兽医局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2023年04月11日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2022年生猪（牛羊）调出大县中央奖励资金项目实施前期、过程及效果，评价财政预算资金使用的效率及效益。根据中央相关工作要求，加强动物疫病防治和疫情管理工作，全力做好重大动物疫病防控为重点，有效开展动物疫病测试，加强动物疫病免疫抗体抽检力度，使重大动物疫病得到有效控制，确保无重大动物疫病传播流行，提高人畜共患病保险，人身意外伤害保险基层动物防疫人员覆盖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（1）主要内容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按照财政厅“关于提前下达2022年生猪（牛羊）调出大县中央奖励资金预算的通知”文件精神，2022年生猪（牛羊）调出大县中央奖励资金为234万元，由阿克陶县畜牧兽医局承担，通过该项目的实施，补助养殖企业或养殖合作社，按照年出栏，存栏数量补助饲料补助，并且购买部分实验室设备，保障病原检测能力，使得羊生产流通和产业发展稳定向好，良种引进。</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关于下达2022年中央动物防疫补助经费资金预算的通知》（克财建【2021】69号），规范和加强我县生猪（牛羊）调出大县奖励资金的管理，有效使用，进一步调动生猪牛羊养殖合作社及养殖大户积极性，促进生猪牛羊生产流通，引导产销有效衔接保证市场供应。</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该项目由阿克陶县畜牧兽医局单位实施，下设 1个处室，分别是：阿克陶县饲草饲料工作站。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主要职能是第一条根据自治州党委、自治州人民政府批准的《阿克陶县机构改革方案》(克党室字〔2019〕</w:t>
      </w:r>
      <w:bookmarkStart w:id="0" w:name="_GoBack"/>
      <w:bookmarkEnd w:id="0"/>
      <w:r>
        <w:rPr>
          <w:rStyle w:val="17"/>
          <w:rFonts w:hint="eastAsia" w:ascii="仿宋" w:hAnsi="仿宋" w:eastAsia="仿宋" w:cs="仿宋"/>
          <w:b w:val="0"/>
          <w:bCs w:val="0"/>
          <w:spacing w:val="-4"/>
          <w:sz w:val="32"/>
          <w:szCs w:val="32"/>
        </w:rPr>
        <w:t>3号)和阿克陶县委办公室、阿克陶县人民政府办公室印发的《关于&lt;阿克陶县机构改革方案&gt;的实施意见》(陶党办发〔2019〕7号)，制定本规定。</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第二条 阿克陶县畜牧兽医局是阿克陶县人民政府工作部门，为正科级，由阿克陶县农业农村局统一管理和协调。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第三条阿克陶县畜牧兽医局贯彻落实党中央关于畜牧兽医工作的方针政策和决策部署以及自治区、自治州、县委工作要求，在履行职责过程中坚持和加强党对畜牧兽医工作的集中统一领导。主要职责是: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(一)贯彻落实国家和自治区、自治州有关畜牧兽医方面的法律、法规和政策等。</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(二)负责畜牧业、兽药和兽医器械行业、畜禽屠宰行业监督管理。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(三)贯彻落实畜牧业、兽药和兽医器械行业、兽医事业发展、动物疫病防治、检疫监督、畜禽屠宰行业的政策法规，拟订发展规划，提出相关政策建议并组织实施。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(四)执行畜牧业、兽医器械行业、动物疫病防治、动物卫生、畜禽屠宰行业有关标准和技术规范。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(五)指导畜牧业结构调整、畜禽遗传资源保护与利用、种畜禽管理及良种推广利用、标准化规模化生产、畜禽养殖场备案管理、畜禽粪污资源化利用、病死畜禽无害化处理、畜牧设施装备现代化。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(六)负责动物疫病防治和疫情管理工作。组织实施动物疫病监测和风险评估，监督指导动物疫情扑灭工作。负责动物防疫应急管理。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(七)负责兽医医政监督管理，负责兽医相关人员、兽医和动物诊疗机构管理。承担畜牧兽医体系建设工作。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(八)负责实施动物及动物产品检疫、动物防疫条件审核、动物标识及动物产品可追溯、动物卫生监督分级管理工作。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(九)实施兽医生物制品、动物病原微生物和实验室生物安全分级管理，负责兽医实验室考核评估。</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(十)负责兽药及兽医器械、饲料及饲料添加剂、生鲜乳生产收购运输环节、畜禽屠宰环节质量安全监督管理。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(十一)提出畜牧兽医科研、技术推广项目建议，负责重大科研、推广项目的管理工作。指导行业技术推广体系建设与改革。负责组织畜牧行业科技培训。</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二)组织畜禽养殖、屠宰、饲料饲草生产等牧情调度，承担畜牧业综合生产形势分析和畜牧兽医行业统计有关工作。组织畜牧业产品供求信息、价格信息的收集和分析。拟订畜牧业发展规划。提出相关投资项目需求和财政项目安排建议并组织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(十三)按照“管行业必须管安全、管业务必须管安全”的要求，对本行业领域安全生产负行业监管(行业主管)职责，组织开展本行业领域安全生产宣传教育、日常监督检查工作。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(十四)完成阿克陶县党委、阿克陶县人民政府交办的其他任务。(十五)职能转变。</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1.贯彻落实实施乡村振兴战略要求，推进畜牧业供给侧构性改革，提升劳动生产率、资源利用率、畜禽生产率，提升产品有效供给能力，提升畜牧业绿色发展水平，加快推进畜现代化。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2.加强畜牧业投入品、生鲜乳和畜禽养殖、屠宰等各监督管理和动物疫病防控，严防、严管、严控质量安全风险大动物疫病风险。</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3.深入推进简政放权，落实放管服要求，最大限度简化畜牧兽医有关行政审批事项办理程序及要求，加强事中事后监管。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编制人数11人，其中：行政人员编制6人、工勤1人、参公0人、事业编制5人。实有在职人数21人，其中：行政在职12人、工勤0人、参公0人、事业在职9人。离退休人员24人，其中：行政退休人员21人、事业退休3人。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克财农【2021】39号文本年度安排下达资金234万元，为生猪（牛羊）调出大县中央奖励资金，最终确定项目资金总数为234万元。其中：中央财政拨款234万元，自治区财政拨款0万元，本级财政拨款0万元，上年结余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截至2022年12月31日，实际支出234万元，预算执行率100%。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通过该项目的实施，用于补助养殖企业或养殖合作社，按照年出栏，存栏数量补助饲料补助，并且购买部分实验室设备，保障病原检测能力。通过本项目的实施，使得羊生产流通和产业发展稳定向好，良种引进。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（1）项目产出目标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①数量指标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“补助良种柯尔克孜公羊（只）”指标，预期指标值为=20只</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“补助养殖棕色（黑色）柯尔克孜生产母企业或合作社，羊养殖大户（户））”指标，预期指标值为≥120户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“补助养殖棕色（黑色）柯尔克孜生产母羊企业或合作社（家）”指标，预期指标值为=15家</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“提升各乡镇场配种站（乡，镇）”指标，预期指标值为=14（乡，镇）只</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“制作母羊群养殖户，企业或合作社标牌（批）”指标，预期指标值为=1批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“采购人工配种的器材和药材（批）”指标，预期指标值为=1批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②质量指标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“设备验收合格率（%）”指标，标值为＝100%；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“政府采购率（%）”指标，标值为＝100%；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“补助覆盖率（%）”指标，标值为＝100%；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③时效指标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“有关项目完成时间”指标，预期指标值为=2022年12月31日之前。</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④成本指标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“补助良种柯尔克孜公羊（只/万元）”指标，预期指标值为1.5（只/万元）；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“补助养殖棕色（黑色）柯尔克孜生产母羊养殖大户（户/万元）”指标，预期指标值为0.8（户/万元）；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“补助养殖棕色（黑色）柯尔克孜生产母羊企业或合作社（家/万元）”指标，预期指标值为2（家/万元）；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“提升各乡镇场配种站（乡，镇/万元）”指标，预期指标值为5（乡，镇/万元）；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“制作母羊群养殖户，企业或合作社标牌（批/万元）”指标，预期指标值为1.71（批/万元）；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“采购人工配种的器材和药材（批）”指标，预期指标值为6.29（批/万元）；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（2）项目效益目标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①经济效益指标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②社会效益指标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“促进阿克陶县养殖业发展”指标，预期指标值为有效促进；</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③生态效益指标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④可持续影响</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“促进阿克陶县畜牧业健康发展”指标，预期指标值为有效促进；　　⑤满意度指标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“受益人员满意度（%）”指标，预期指标值为≥90 %。</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2022年生猪（牛羊）调出大县中央奖励资金项目资金进行绩效评价，旨在了解项目资金使用和项目管理情况、取得的成绩及效益，进而分析在政策执行、预算资金安排、项目实施等方面存在的问题并提出针对性建议。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一级指标为：决策、过程、产出、效益。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罗国伟任评价组组长，职务为副局长，绩效评价工作职责为负责全盘工作。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艾合买提·库尔班任评价组副组长，绩效评价工作职责为对项目实施情况进行实地调查。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阿孜姑·阿布都卡得，沙拉买提·艾则孜任评价组成员，绩效评价工作职责为负责资料审核等工作。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第四阶段：撰写与提交评价报告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第五阶段：归集档案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2022年生猪（牛羊）调出大县中央奖励资金”项目绩效进行客观公正的评价，本项目总得分为99.6分，绩效评级属于“优”。其中，决策类指标得分20分，过程类指标得分20分，产出类指标得分39.6分，效益类指标得分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经评价，本项目达到了年初设立的绩效目标，在实施过程中取得了良好的成效，具体表现在：补助9家养殖合作社和135户养殖大户，按照年出栏，存栏数量补助饲料补助，并且购买部分实验室设备，保障病原检测能力。通过本项目的实施，使得羊生产流通和产业发展稳定向好，良种引进，有效促进促进阿克陶县养殖业发展。</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立项依据充分性：根据关于《“2022年生猪（牛羊）调出大县中央奖励资金”》实施方案，《关于提前下达2022年“生猪（牛羊）调出大县中央奖励资金”》克财建（2021）69号并结合阿克陶县畜牧兽医局职责组织实施。围绕阿克陶县畜牧兽医局年度工作重点和工作计划制定经费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立项程序规范性：根据决策依据编制工作计划和经费预算，经过与阿克陶县畜牧兽医局财经领导小组进行沟通、筛选确定经费预算计划，上局务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（5）预算编制科学性：预算编制经经过提前下达2022生猪（牛羊）调出大县中央奖励资金资金分配表下拨，实际完成内容与项目内容匹配，项目投资额与工作任务相匹配，根据评分标准，该指标不扣分，得5分。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（6）资金分配合理性：资金分配按照《关于提前下达2022年中央动物防疫等补助经费预算的通知》（克财农〔2021〕39号）文件要求用于人畜共患病保险，根据评分标准，该指标不扣分，得5分。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（1）资金到位率：该项目总投资234万元，克州财政局实际下达经费234万元，其中当年财政拨款234万元，财政资金足额拨付到位，根据评分标准，该指标不扣分，得5分。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（2）预算执行率：本项目申请预算金额为234 万元，预算批复实际下达金额为 234万元截至 2022年 12 月 31日，资金执行234万元，资金执行率100%。项目资金支出总体能够按照预算执行，根据评分标准，指标不扣分，得5分。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资金使用合规性：根据关于《关于提前下达2022年生猪（牛羊）调出大县中央奖励资金》符合预算批复规定用途，不存在截留、挤占、挪用、虚列支出等情况，未发现违规使用情况，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管理制度健全性：该项目严格按照《阿克陶县畜牧兽医局财务制度》及年生猪（牛羊）调出大县中央奖励资金相关的制度和管理规定实施，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项目产出类指标包括产出数量、产出质量、产出时效、产出成本四方面的内容，由4个三级指标构成，权重分为40分，实际得分39.6分，得分率为99%。</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补助良种柯尔克孜公羊20只，与预期目标一致，根据评分标准，该指标不扣分，得2分。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补助养殖棕色（黑色）柯尔克孜生产母企业或合作社，羊养殖大户135户，与预期目标已超过15户，根据评分标准，该指标不扣分，得2分。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补助养殖棕色（黑色）柯尔克孜生产母羊企业或合作社（家）9家，与预期目标不一致，根据评分标准，该指标扣0.4分，得0.6分。存在偏差：预期绩效目标15家合作社人，实际完成值为9家合作社，偏差率为40% ，偏差原因：因合作社达不到标准，其余的资金补助给15户养殖大户。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提升各乡镇场配种站14个（乡，镇），与预期目标一致，根据评分标准，该指标不扣分，得1分。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制作母羊群养殖户，企业或合作社标牌1（批），与预期目标一致，根据评分标准，该指标不扣分，得1分。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采购人工配种的器材和药材1（批），与预期目标一致，根据评分标准，该指标不扣分，得1分。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合计得9.6分。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设备验收合格率（%），与预期目标一致，根据评分标准，该指标不扣分，得4分。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政府采购率（%），与预期目标一致，根据评分标准，该指标不扣分，得3分。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补助覆盖率（%），与预期目标一致，根据评分标准，该指标不扣分，得3分。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有关项目完成时间，与预期目标指标一致，根据评分标准，该指标不扣分，得10分。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补助良种柯尔克孜公羊（只/万元），与预期目标一致，根据评分标准，该指标不扣分，得2分。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补助养殖棕色（黑色）柯尔克孜生产母企业或合作社，羊养殖大户（户/万元），根据评分标准，该指标不扣分，得2分。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补助养殖棕色（黑色）柯尔克孜生产母羊企业或合作社（家/万元），与预期目标一致，根据评分标准，该指标不扣分，得2分。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提升各乡镇场配种站（乡，镇/万元），与预期目标一致，根据评分标准，该指标不扣分，得1分。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制作母羊群养殖户，企业或合作社标牌（批/万元），与预期目标一致，根据评分标准，该指标不扣分，得1分。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采购人工配种的器材和药材（批），与预期目标一致，根据评分标准，该指标不扣分，得1分。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（1）实施效益指标：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促进阿克陶县养殖业发展，与预期指标一致，根据评分标准，该指标不扣分，得5分。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对于“可持续影响指标”：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促进阿克陶县畜牧业健康发展，与预期指标一致，根据评分标准，该指标不扣分，得5分。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实施效益指标合计得10分。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对于满意度指标：受益人员满意度（90%），与预期目标一致，根据评分标准，该指标不扣分，得10分。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2022年生猪（牛羊）调出大县中央奖励资金项目预算234万元，到位234万元，实际支出234万元，预算执行率为100%，项目绩效指标总体完成率为97.89%。</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主要经验及做法：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2．加强宣传，加强对各项制度的执行力度，杜绝有令不行、有禁不止的情况发生。</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2.项目评价资料有待进一步完善。项目启动时同步做好档案的归纳与整理，及时整理、收集、汇总，健全档案资料。项目后续管理有待进一步加强和跟踪。</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3.通过绩效管理，发现实施中存在漏洞，以后加强管理，及时掌握与之相关的各类信息，减少成本，使资金效益最大化。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14147C6"/>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1111</cp:lastModifiedBy>
  <cp:lastPrinted>2018-12-31T10:56:00Z</cp:lastPrinted>
  <dcterms:modified xsi:type="dcterms:W3CDTF">2026-08-10T08:46:46Z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