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2022年水法宣传费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阿克陶县水政水资源办公室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阿克陶县水政水资源办公室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1.项目背景</w:t>
        <w:br/>
        <w:t>　　本项目遵循财政部《项目支出绩效评价管理办法》（财预〔2020〕10号）和自治区财政厅《自治区财政支出绩效评价管理暂行办法》（新财预〔2018〕189号）等相关政策文件与规定，旨在评价2022年水法宣传费项目实施前期、过程及效果，评价财政预算资金使用的效率及效益。切实加强专项整治工作宣传，利用微信、广播、网络、宣传单等各种宣传手段对水资源管理进行全方位报道，及时宣传报道工作动态和典型做法。</w:t>
        <w:br/>
        <w:t>　　2.主要内容及实施情况</w:t>
        <w:br/>
        <w:t>　　（1）主要内容</w:t>
        <w:br/>
        <w:t>2022年水法宣传费用于2022年3月22日-28日第三十三届：“中国水周”宣传工作，制作横幅5条、宣传展板4块、宣传标语1000张，宣传单10000张，宣传物品20000个（宣传抽纸4000盒、宣传纸杯16000个）。在全县及乡镇范围内进行水法宣传。通过该项目的实施，使广大群众进一步提高了对“中华人民共和国水法”、“中华人民共和国水土保持法”的认识，增强了节水意识和水土保持保护意识，形成全社会更加浓厚的节水氛围、加强水土保持保护，绿水青山是金山银山。</w:t>
        <w:br/>
        <w:t>　　（2）实施情况</w:t>
        <w:br/>
        <w:t>　我单位截止2022年已开展水法宣传工作并按时完成，宣传水法活动15次，使广大群众进一步提高了对“中华人民共和国水法”、“中华人民共和国水土保持法”的认识，增强了节水意识和防污染意识，形成全社会更加浓厚的节水氛围。</w:t>
        <w:br/>
        <w:t>　　3.项目实施主体</w:t>
        <w:br/>
        <w:t>（1）机构设置及人员情况</w:t>
        <w:br/>
        <w:t>阿克陶县水政水资源办公室是阿克陶县水利局独立核算下属事业单位，为股级。</w:t>
        <w:br/>
        <w:t>阿克陶县水政水资源办公室编制数8 ，实有人数14人，其中：在职 9人， 退休4人。</w:t>
        <w:br/>
        <w:t>（2）主要职能</w:t>
        <w:br/>
        <w:t>负责《水法》、《水土保持法》、《防洪法》等有关法律法规的贯彻落实、组织实施和监督检查；归口管理地方性水法规、政策、规范性文件负责全县水资源的统一调查管理和保护工作，负责组织实施取水许可证制度和水资源费征收管理制度；归口协调地区、部门和兵团间的水事纠纷；负责水事案件行为复议工作；拟定水资源保护规划，制定全县中长期供水计划和水量分配方案并监督实施；管理全州节约用水和水政执法队伍建设；组织指导水政监察、水行政执法、水土保持和河道工作；组织全县水土流失的监测和综合防治；负责水土保持补偿费和水土流失防治费的征收。</w:t>
        <w:br/>
        <w:t>3.资金投入和使用情况</w:t>
        <w:br/>
        <w:t>本年度安排下达资金3万元，为本级财力安排资金，最终确定项目资金总数为3万元。其中：中央财政拨款0万元，自治区财政拨款0万元，本级财政拨款3万元，上年结余0万元。</w:t>
        <w:br/>
        <w:t>　　截至2022年12月31日，实际支出3万元，预算执行率100%。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通过该项目的实施，使广大群众进一步提高了对“中华人民共和国水法”、“中华人民共和国水土保持法”的认识，增强了节水意识和防污染意识，形成全社会更加浓厚的节水氛围。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“水法宣传活动次数（次）”指标，预期指标值为15次。</w:t>
        <w:br/>
        <w:t>“购买宣传活动物品次数（次）”指标，预期指标值为1次。</w:t>
        <w:br/>
        <w:t>“制作横幅（条）”指标，预期指标值为5条。</w:t>
        <w:br/>
        <w:t>“宣传展板（块）”指标，预期指标值4块。</w:t>
        <w:br/>
        <w:t>“宣传标语（张）”指标，预期指标值500张。</w:t>
        <w:br/>
        <w:t>“宣传单（万张）”指标，预期指标值为1万张。</w:t>
        <w:br/>
        <w:t>“宣传物品（个）”指标，预期指标值为20000个。</w:t>
        <w:br/>
        <w:t>②质量指标</w:t>
        <w:br/>
        <w:t>“水法宣传工作完成率%”指标，预期指标值为100%。</w:t>
        <w:br/>
        <w:t>③时效指标</w:t>
        <w:br/>
        <w:t>“项目完成时限”指标，预期指标值为2022年3月。</w:t>
        <w:br/>
        <w:t>④成本指标</w:t>
        <w:br/>
        <w:t>“宣传经费（万元）”指标，预期指标值为3万元。</w:t>
        <w:br/>
        <w:t>（2）项目效益目标</w:t>
        <w:br/>
        <w:t>①经济效益指标</w:t>
        <w:br/>
        <w:t>无</w:t>
        <w:br/>
        <w:t>②社会效益指标</w:t>
        <w:br/>
        <w:t>“提升群众节水意识和水土保持意识”指标，预期指标值为有效提升。</w:t>
        <w:br/>
        <w:t>③生态效益指标</w:t>
        <w:br/>
        <w:t>无</w:t>
        <w:br/>
        <w:t>④可持续影响</w:t>
        <w:br/>
        <w:t>“提高节水意识和水资源和水土保持保护意识”指标，预期指标值为有效提高。</w:t>
        <w:br/>
        <w:t>（3）满意度目标</w:t>
        <w:br/>
        <w:t>①满意度指标</w:t>
        <w:br/>
        <w:t>“受益群众满意率”指标，预期指标值为≥90%。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水法宣传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陈双喜任评价组组长，职务为副局长，绩效评价工作职责为负责全盘工作。</w:t>
        <w:br/>
        <w:t>　晁卫国任评价组副组长，绩效评价工作职责为对项目实施情况进行实地调查。</w:t>
        <w:br/>
        <w:t>　　尤利东任评价组成员，绩效评价工作职责为负责资料审核等工作。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水法宣传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水法宣传费项目总体组织规范，完成了水法宣传项目的工作目标，有效规范了项目档案资料的整理，通过水法宣传使广大群众进一步提高了对“中华人民共和国水法”、“中华人民共和国水土保持法”的认识，增强了节水意识和防污染意识，形成全社会更加浓厚的节水氛围。</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按照【陶政阅】4号文件要求，并结合阿克陶县水政水资源服务中心职责组织实施。围绕阿克陶县水政水资源服务中心年度工作重点和工作计划制定经费预算，根据评分标准，该指标不扣分，得3分。</w:t>
        <w:br/>
        <w:t>　　（2）立项程序规范性：根据决策依据编制工作计划和经费预算，经过与阿克陶县水政水资源服务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（5）预算编制科学性：根据【陶政阅】4号文件要求，本项目实际到位资金3万元，，实际完成内容与项目内容匹配，项目投资额与工作任务相匹配，根据评分标准，该指标不扣分，得5分。</w:t>
        <w:br/>
        <w:t>　　（6）资金分配合理性：资金分配按照【陶政阅】4号文件要求利用微信、广播、网络、宣传单等各种宣传手段对水资源管理，资金分配与实际相适应，根据评分标准，该指标不扣分，得5分。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（1）资金到位率：本项目预算资金为3万元，实际到位资金3万元，资金到位率=（实际到位资金/预算资金）×100%=100%。</w:t>
        <w:br/>
        <w:t>财政资金足额拨付到位，根据评分标准，该指标不扣分，得5分。   </w:t>
        <w:br/>
        <w:t>　　（2）预算执行率：本项目申请预算金额为3 万元，预算批复实际下达金额为 3万元截至 2022年 12 月 31日，资金执行3万元，资金执行率100.00%。项目资金支出总体能够按照预算执行，根据评分标准，该指标不扣分，得5分。</w:t>
        <w:br/>
        <w:t>（3）资金使用合规性：经检查，本项目合同、财务支出凭证等资料，本项目资金使用符合国家财经法规、《政府会计制度》以及《行政事业单位资金管理办法》，资金的拨付有完整的审批程序和手续，资金实际使用方向与预算批复用途一致，不存在截留、挤占、挪用、虚列支出的情况。未发现违规使用情况，根据评分标准，该指标不扣分，得5分。</w:t>
        <w:br/>
        <w:t>（4）管理制度健全性：该项目严格按照《阿克陶县水政水资源服务中心财务制度》及项目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项目产出类指标包括产出数量、产出质量、产出时效、产出成本四方面的内容，由13个三级指标构成，权重分为100分，实际得分100分，得分率为100%。</w:t>
        <w:br/>
        <w:t>　　（1）对于“产出数量”</w:t>
        <w:br/>
        <w:t>　　“水法宣传活动次数（次）”指标：预期指标值为15次，与预期目标一致，根据评分标准，该指标不扣分，得5分。</w:t>
        <w:br/>
        <w:t>“制作横幅（条）”指标：预期指标值为5条，与预期目标一致，根据评分标准，该指标不扣分，得5分。</w:t>
        <w:br/>
        <w:t>“宣传展板（块）”指标：预期指标值为4块，与预期目标一致，根据评分标准，该指标不扣分，得5分。</w:t>
        <w:br/>
        <w:t>“宣传标语（张）”指标：预期指标值为500张，与预期目标一致，根据评分标准，该指标不扣分，得5分。</w:t>
        <w:br/>
        <w:t>“宣传单（万张）”指标：预期指标值为1万张，与预期目标一致，根据评分标准，该指标不扣分，得5分。</w:t>
        <w:br/>
        <w:t>“宣传物品（个）”指标：预期指标值为20000个，与预期目标一致，根据评分标准，该指标不扣分，得5分。</w:t>
        <w:br/>
        <w:t></w:t>
        <w:br/>
        <w:t>　　合计得35分。</w:t>
        <w:br/>
        <w:t>　　（2）对于“产出质量”：</w:t>
        <w:br/>
        <w:t>“水法宣传工作完成率%”指标：预期指标值为100%，与预期目标指标一致，根据评分标准，该指标不扣分，得5分。</w:t>
        <w:br/>
        <w:t>　　合计得5分。</w:t>
        <w:br/>
        <w:t>　　（3）对于“产出时效”：</w:t>
        <w:br/>
        <w:t>“项目完成时限”指标：预期指标值为2022年12月，与预期目标指标一致，根据评分标准，该指标不扣分，得5分。</w:t>
        <w:br/>
        <w:t>　　合计得5分。</w:t>
        <w:br/>
        <w:t>　　（4）对于“产出成本”：</w:t>
        <w:br/>
        <w:t>该项目本年支出金额3万元，项目经费能够控制在绩效目标范围内，根据评分标准，该指标不扣分，得5分。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项目效益类指标包括项目效益1个方面的内容，由2个三级指标构成，权重分为30分，实际得分30分，得分率为100%。</w:t>
        <w:br/>
        <w:t>　　（1）实施效益指标：</w:t>
        <w:br/>
        <w:t>　　对于“社会效益指标”：</w:t>
        <w:br/>
        <w:t>　“提升群众节水意识和防污染意识”指标与预期指标一致，根据评分标准，该指标不扣分，得15分。</w:t>
        <w:br/>
        <w:t>　　对于“可持续影响指标”：</w:t>
        <w:br/>
        <w:t>“提高节水意识和水资源保护意识”与预期指标一致，根据评分标准，该指标不扣分，得15分。</w:t>
        <w:br/>
        <w:t>　　对于“经济效益指标”：</w:t>
        <w:br/>
        <w:t>本项目无该指标。</w:t>
        <w:br/>
        <w:t>　　对于“生态效益指标”：</w:t>
        <w:br/>
        <w:t>本项目无该指标。</w:t>
        <w:br/>
        <w:t>　　实施效益指标合计得30分。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该项目预算3万元，到位3万元，实际支出3万元，预算执行率为100%，项目绩效指标总体完成率为100%，预算执行进度与绩效指标无偏差。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