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2022年自治区困难群众救助补助项目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民政局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努尔比亚·麦海提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一、基本情况</w:t>
        <w:br/>
        <w:t>（一）中央下达直达资金预算和绩效目标情况</w:t>
        <w:br/>
        <w:t>为贯彻落实“全面实施预算绩效管理”工作的要求，完善部门预算的管理，强化预算支出责任，提高财政资金的使用效益，根据《预算法》、《中共中央 国务院关于全面实施预算绩效管理的意见》（中发﹝2018﹞34号）、《关于做好直达资金管理有关事宜的通知》（新财预﹝2021﹞76号））等文件的要求,对《关于拨付2022年自治区财政困难群众救助补助资金的通知》（克财社【2021】99号文件）、地方财政资金以及其他资金，开展绩效自评工作。</w:t>
        <w:br/>
        <w:t>根据《关于拨付2022年自治区财政困难群众救助补助资金的通知》（克财社【2021】99号文件）文件，实施地点分布在阿克陶县民政局及15个乡镇场。主要绩效目标为：通过该项目的实施，适度扩大临时救助范围，对受疫情等突发状况影响导致生活困难的农民工等未参保失业人员，发放一次性临时救助金；对其他基本生活受到疫情影响陷入困境，相关社会救助和保障制度暂时无法覆盖的家庭或个人，及时纳入临时救助范围。      </w:t>
        <w:br/>
        <w:t>（二）自治区内分解下达预算和绩效目标情况</w:t>
        <w:br/>
        <w:t>《关于拨付2022年自治区财政困难群众救助补助资金的通知》（克财社【2021】99号文件），自治区财政困难群众救助补助资金项目2022年自治区下达我县资金617万元，其中：自治区财政资金617万元、地方财政资金0万元、其他资金0万元，实施地点分布在阿克陶县民政局及15个乡镇场。主要绩效目标为：通过该项目的实施，适度扩大临时救助范围，对受疫情等突发状况影响导致生活困难的农民工等未参保失业人员，发放一次性临时救助金；对其他基本生活受到疫情影响陷入困境，相关社会救助和保障制度暂时无法覆盖的家庭或个人，及时纳入临时救助范围。</w:t>
        <w:br/>
        <w:t>（一）项目资金情况分析</w:t>
        <w:br/>
        <w:t>1.项目资金到位情况分析</w:t>
        <w:br/>
        <w:t>困难群众救助补助项目预算安排总额为617万元，其中：直达资金617万元，其他资金0万元，2022年实际收到预算资金617万元，预算资金到位率为100%。</w:t>
        <w:br/>
        <w:t>2.项目资金执行情况分析</w:t>
        <w:br/>
        <w:t>本项目实际支付资金617万元，预算执行率100%。项目资金主要用于支付临时救助金617万元。</w:t>
        <w:br/>
        <w:t>3.项目资金管理情况分析</w:t>
        <w:br/>
        <w:t>分析内容包括：①是否已制定或具有相应的项目资金管理办法；②项目资金管理办法是否符合国家财经法规和财务管理制度以及有关资金管理办法的规定；③资金的拨付是否有完整的审批程序和手续；④是否存在截留、挤占、挪用、虚列支出等情况；</w:t>
        <w:br/>
        <w:t>本项目支出符合阿克陶县民政局相关财务管理制度，包括《会计人员集中核算工作管理制度》、《财务收支管理制度》、《财务稽核制度》、《财务牵制制度》、《会计主管岗位职责等制度规定》、《财政支出绩效评价管理暂行办法》、《自治区财政支出绩效评价管理暂行办法》、《克州财政支出绩效评价管理暂行办法》的规定，结合项目实施单位的规章制度以及财务相关资料，资金的拨付有完整的审批程序和手续，不存在截留、挤占、挪用等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通过该项目的实施，适度扩大临时救助范围，对受疫情等突发状况影响导致生活困难的农民工等未参保失业人员，发放一次性临时救助金；对其他基本生活受到疫情影响陷入困境，相关社会救助和保障制度暂时无法覆盖的家庭或个人，及时纳入临时救助范围。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1.产出指标完成情况分析</w:t>
        <w:br/>
        <w:t>（1）项目完成数量</w:t>
        <w:br/>
        <w:t>预计救助人数指标，指标预期值为大于等于2468人；</w:t>
        <w:br/>
        <w:t>发放农村低保补助人数指标，指标预期值为小于等于23186人；</w:t>
        <w:br/>
        <w:t>发放城市特困集中供养补助人数指标，指标预期值为小于等于14人；</w:t>
        <w:br/>
        <w:t>发放农村特困集中供养补助人数指标，指标预期值为小于146人；</w:t>
        <w:br/>
        <w:t>发放农村特困分散供养补助人数指标，指标预期值为小于等于18人；</w:t>
        <w:br/>
        <w:t>发放集中孤儿补助人数指标，指标预期值为小于等于19人；</w:t>
        <w:br/>
        <w:t>发放分散孤儿补助人数指标，指标预期值为小于等于6人；</w:t>
        <w:br/>
        <w:t>（2）项目完成质量</w:t>
        <w:br/>
        <w:t>符合条件对象纳入临时救助范围指标，指标预期值为大于等于90%，实际完成值为90%，指标完成率为100%；</w:t>
        <w:br/>
        <w:t>补助覆盖率指标，指标预期值为大于等于95%，实际完成值为95%，指标完成率为100%；</w:t>
        <w:br/>
        <w:t>（3）项目实施进度</w:t>
        <w:br/>
        <w:t>按时发放率指标，指标预期值为大于等于95%；</w:t>
        <w:br/>
        <w:t>（4）项目成本</w:t>
        <w:br/>
        <w:t>临时救助每人每年补助标准指标，指标预期值为小于等于2500元；</w:t>
        <w:br/>
        <w:t>2.效益指标</w:t>
        <w:br/>
        <w:t>（1）项目实施的经济效益</w:t>
        <w:br/>
        <w:t>无此项指标；</w:t>
        <w:br/>
        <w:t>（2）项目实施的社会效益</w:t>
        <w:br/>
        <w:t>提升困难群众生活水平情况指标，指标预期值为有效提升；</w:t>
        <w:br/>
        <w:t>（3）项目实施的生态效益</w:t>
        <w:br/>
        <w:t>无此项指标；</w:t>
        <w:br/>
        <w:t>（4）项目实施的可持续影响</w:t>
        <w:br/>
        <w:t>逐步完善临时救助制度指标，指标预期值为逐步完善%；</w:t>
        <w:br/>
        <w:t>3.满意度指标</w:t>
        <w:br/>
        <w:t>受助群众满意度（%）指标，指标预期值为大于等于95%。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阿克陶县农村幸福大院公益性岗位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波拉提江·塔力甫任评价组组长，职务为局长，绩效评价工作职责为负责全盘工作。</w:t>
        <w:br/>
        <w:t>　　豆晓丹任评价组副组长，绩效评价工作职责为对项目实施情况进行实地调查。</w:t>
        <w:br/>
        <w:t>　　努尔比亚·麦海提任评价组成员，绩效评价工作职责为负责资料审核等工作。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该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本项目立项（实施）符合国家和自治区相关工作要求，加快推进了我县各项民政事业健康发展，符合国家的政策导向，不存在负面违规内容，实施效益明显，项目立项（实施）切实可行。并结合阿克陶县民政局职责组织实施。围绕阿克陶县民政局年度工作重点和工作计划制定经费预算，根据评分标准，该指标不扣分，得3分。</w:t>
        <w:br/>
        <w:t>　　（2）立项程序规范性：根据决策依据编制工作计划和经费预算，经过与阿克陶县民政局财经领导小组进行沟通、筛选确定经费预算计划，上局务会研究确定最终预算方案，根据评分标准，该指标不扣分，得2分。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（5）预算编制科学性：预算编制按照标准救助，实际完成内容与项目内容匹配，项目投资额与工作任务相匹配，根据评分标准，该指标不扣分，得5分。</w:t>
        <w:br/>
        <w:t>　　（6）资金分配合理性：符合条件对象90%以上纳入临时救助范围，资金分配与实际相适应，根据评分标准，该指标不扣分，得5分。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（1）资金到位率：该项目总投资617万元，阿克陶县财政局实际下达经费617万元，其中当年财政拨款617万元，上年结转资金0万元，财政资金足额拨付到位，根据评分标准，该指标不扣分，得5分。   </w:t>
        <w:br/>
        <w:t>　　（2）预算执行率：本项目申请预算金额为617万元，预算批复实际下达金额为617万元，截至 2022年 12 月 31日，资金执行617万元，资金执行率100%。项目资金支出总体能够按照预算执行，根据评分标准，该指标不扣分，得5分。</w:t>
        <w:br/>
        <w:t>　　（3）资金使用合规性：阿克陶县农村幸福大院公益性岗位工资项目符合预算批复规定用途，不存在截留、挤占、挪用、虚列支出等情况，未发现违规使用情况，根据评分标准，该指标不扣分，得5分。</w:t>
        <w:br/>
        <w:t>　　（4）管理制度健全性：该项目严格按照《阿克陶县民政局财务制度》及相关的制度和管理规定实施，对财政专项资金进行严格管理，基本做到了专款专用，根据评分标准，该指标不扣分，得2分。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（1）项目完成数量</w:t>
        <w:br/>
        <w:t>预计救助人数指标，指标预期值为大于等于2468人，实际完成值为2468，指标完成率为100%；</w:t>
        <w:br/>
        <w:t>发放农村低保补助人数指标，指标预期值为小于等于23186人，实际完成值为23442人，指标完成率为100%；</w:t>
        <w:br/>
        <w:t>发放城市特困集中供养补助人数指标，指标预期值为小于等于14人，实际完成值为13人，指标完成率为93%；</w:t>
        <w:br/>
        <w:t>发放农村特困集中供养补助人数指标，指标预期值为小于146人，实际完成值为139人，指标完成率为100%；</w:t>
        <w:br/>
        <w:t>发放农村特困分散供养补助人数指标，指标预期值为小于等于18人，实际完成值为17，指标完成率为94%；</w:t>
        <w:br/>
        <w:t>发放集中孤儿补助人数指标，指标预期值为小于等于19人，实际完成值为18，指标完成率为100%；</w:t>
        <w:br/>
        <w:t>发放分散孤儿补助人数指标，指标预期值为小于等于6人，实际完成值为4，指标完成率为100%；</w:t>
        <w:br/>
        <w:t>（2）项目完成质量</w:t>
        <w:br/>
        <w:t>符合条件对象纳入临时救助范围指标，指标预期值为大于等于90%，实际完成值为90%，指标完成率为100%；</w:t>
        <w:br/>
        <w:t>补助覆盖率指标，指标预期值为大于等于95%，实际完成值为95%，指标完成率为100%；</w:t>
        <w:br/>
        <w:t>（3）项目实施进度</w:t>
        <w:br/>
        <w:t>为有效控制项目实施进度，我单位在实施项目前就该项目设定了时效指标，指标设置及完成情况如下：</w:t>
        <w:br/>
        <w:t>按时发放率指标，指标预期值为大于等于95%，实际完成值为95%，指标完成率为100%；</w:t>
        <w:br/>
        <w:t>（4）项目成本节约情况</w:t>
        <w:br/>
        <w:t>为有效控制项目实施成本，我单位在实施项目前就该项目设定了成本控制指标，指标设置及完成情况如下：</w:t>
        <w:br/>
        <w:t>临时救助每人每年补助标准指标，指标预期值为小于等于2500元，实际完成值为2500元，指标完成率为100%；</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（1）项目实施的经济效益分析</w:t>
        <w:br/>
        <w:t>无此项指标；</w:t>
        <w:br/>
        <w:t>（2）项目实施的社会效益分析</w:t>
        <w:br/>
        <w:t>提升困难群众生活水平情况指标，指标预期值为有效提升，实际完成值为有效提升，指标完成率为100%；</w:t>
        <w:br/>
        <w:t>（3）项目实施的生态效益分析</w:t>
        <w:br/>
        <w:t>无此项指标；</w:t>
        <w:br/>
        <w:t>（4）项目实施的可持续影响分析</w:t>
        <w:br/>
        <w:t>逐步完善临时救助制度指标，指标预期值为逐步完善，实际完成值为有所完善，指标完成率为100%；</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该项目预算执行进度与绩效目标无偏差。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