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阿克陶县污水处理厂运行费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住房和城乡建设局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 住房和城乡建设局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买合木提·米曼</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阿克陶县污水处理厂建设项目实施前期、过程及效果，评价财政预算资金使用的效率及效益。随着轻工业园区及城区新增企业、用户增加，生活排水量逐步增加，现有污水处理厂已不能满足污水处理规模，目前环保部门对污水排水严要求严格限制，以前的污水处理工艺已无法适应新的环保要求，因此结合现有各污水处理厂，需进行提标改造。建设将有助于提高污水的排放标准，使污水得到合理利用，最终改善城区人居生活环境，提高人民的生活质量。</w:t>
        <w:br/>
        <w:t>　　2.主要内容及实施情况</w:t>
        <w:br/>
        <w:t>　　（1）主要内容</w:t>
        <w:br/>
        <w:t>建设规模：再生水厂主要由提升泵房、主厂房、清水池、排泥池等建、构筑物组成，其中主厂房包括净化间、加药间、消毒间、药品库、脱水间、机泵房、配电室、总控室、值班室、办公室等。配套建设相关附属设施包括：污水处理厂防护设施、安全监视设施、给排水管道、围墙、大门、水泥地坪、变压器及配套电缆。</w:t>
        <w:br/>
        <w:t>　　（2）实施情况</w:t>
        <w:br/>
        <w:t>　该项目资金用于阿克陶县城区污水处理厂的日常运行，保障全县城市居民、企业所排放的污水安全、及时处理，年污水处理量大于380万吨，该项目资金主要用于采购药剂费用，维修及更换设备费用及人员经费，污水处理厂的运行增加了就业岗位23人。通过该项目的实施，阿克陶县污水处理厂得到了有效的运行，提升了居民的生活品质。</w:t>
        <w:br/>
        <w:t>　　3.项目实施主体</w:t>
        <w:br/>
        <w:t>实施主体：阿克陶县住房和城乡建设局</w:t>
        <w:br/>
        <w:t>实施时间：本项目开始时间为2022年1月—2022年12月。</w:t>
        <w:br/>
        <w:t>　　3.资金投入和使用情况</w:t>
        <w:br/>
        <w:t>项目总投资预计为642万元，资金来源为地方配套资金642万元。预算资金到位率为100 %，预算执行率100%。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为进一步改善阿克陶县基础设施建设条件，缓解居民压力，提高人民群众生活质量。提出了《阿克陶县污水处理厂建设项目》，对阿克陶县污水处理厂进行建设。该项目资金用于阿克陶县城区污水处理厂的日常运行，保障全县城市居民、企业所排放的污水安全、及时处理，年污水处理量大于380万吨，该项目资金主要用于采购药剂费用，维修及更换设备费用及人员经费，污水处理厂的运行增加了就业岗位23人。通过该项目的实施，阿克陶县污水处理厂得到了有效的运行，提升了居民的生活品质。</w:t>
        <w:br/>
        <w:t>　　1.项目绩效总目标</w:t>
        <w:br/>
        <w:t>该项目资金用于阿克陶县城区污水处理厂的日常运行，保障全县城市居民、企业所排放的污水安全、及时处理，年污水处理量大于380万吨，该项目资金主要用于采购药剂费用，维修及更换设备费用及人员经费，污水处理厂的运行增加了就业岗位23人。通过该项目的实施，阿克陶县污水处理厂得到了有效的运行，提升了居民的生活品质。　</w:t>
        <w:br/>
        <w:t>　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（1）项目产出指标</w:t>
        <w:br/>
        <w:t>①数量指标</w:t>
        <w:br/>
        <w:t>“污水处理厂扩建工程数量(个）”指标，预期指标值为等于2座；</w:t>
        <w:br/>
        <w:t>②质量指标</w:t>
        <w:br/>
        <w:t>“资金使用合规率(%)”指标，预期指标值为100%；</w:t>
        <w:br/>
        <w:t>③时效指标</w:t>
        <w:br/>
        <w:t>“项目完成时效（月）”指标，预期指标值为12月；</w:t>
        <w:br/>
        <w:t>④成本指标</w:t>
        <w:br/>
        <w:t>“污水处理厂运行成本（万元/年）”指标，预期指标值为等于642万元；</w:t>
        <w:br/>
        <w:t>（2）项目效益指标</w:t>
        <w:br/>
        <w:t>①社会效益指标</w:t>
        <w:br/>
        <w:t>“保障服务能力提升情况”指标，预期指标值为有效保障；</w:t>
        <w:br/>
        <w:t>②生态效益指标</w:t>
        <w:br/>
        <w:t>“污水及时处理，保持良好的环境（%）”指标，预期指标值为98%；</w:t>
        <w:br/>
        <w:t>③可持续影响</w:t>
        <w:br/>
        <w:t>“污水处理厂可使用年限”指标，预期指标值为等于20年；</w:t>
        <w:br/>
        <w:t>（3）相关满意度指标</w:t>
        <w:br/>
        <w:t>①满意度指标</w:t>
        <w:br/>
        <w:t>“受益群众满意度（%）”指标，预期指标值为大于等于98%。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阿克陶县污水处理厂运行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2022年度我单位根据实际需求成立项目绩效评价小组，组长为买合木提·米曼，副组长为何世国，成员为6人，其中：项目办公室4人，负责克州阿克陶县城北轻工业园区中水库及综合利用管网建设项目全过程管理工作，财务室2人，负责资金申请及拨付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阿克陶县污水处理厂运行费”项目绩效进行客观公正的评价，本项目总得分为100分，绩效评级属于“优”。其中，本项目共设置三级指标数量8个，实现三级指标数量8个，总体完成率为100%。项目产出类指标共设置4个，满分指标4个，项目决策20分、项目过程20分、项目产出40分、项目效益20分。</w:t>
        <w:br/>
        <w:t>　　（二）综合评价结论</w:t>
        <w:br/>
        <w:t>　　经评价，本项目达到了年初设立的绩效目标，在实施过程中取得了良好的成效，具体表现在：产出类指标已完成100%，保障全县城市居民、企业所排放的污水安全、及时处理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项目决策类指标包括项目立项、绩效目标和资金投入三方面的内容，由3个三级指标构成，权重分为 20 分，实际得分20分，得分率为100%。</w:t>
        <w:br/>
        <w:t>（1）立项依据充分性：为进一步改善阿克陶县基础设施建设条件，缓解居民压力，提高人民群众生活质量。提出了《阿克陶县污水处理厂建设项目》，对阿克陶县污水处理厂进行建设。并结合阿克陶县住房和城乡建设局职责组织实施。围绕阿克陶县住房和城乡建设局年度工作重点和工作计划制定经费预算，根据评分标准，该指标不扣分，得3分。</w:t>
        <w:br/>
        <w:t>（2）立项程序规范性：根据决策依据编制工作计划和经费预算，经过与阿克陶县住房和城乡建设局财经领导小组进行沟通、筛选确定经费预算计划，上局务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（5）预算编制科学性：成本效益分析法	分析在产出一定的情况下，成本取值是否有依据，是否经过询价，是否按照市场最低成本编制，实际完成内容与项目内容匹配，项目投资额与工作任务相匹配，根据评分标准，该指标不扣分，得5分。</w:t>
        <w:br/>
        <w:t>（6）资金分配合理性：因素分析法，综合分析资金的分配依据是否充分，分配金额是否与项目实施单位需求金一致，资金到位率：比较法，资金到位率预期指标值应为100%，通过实际计算，分析实际完成值和预期指标值之间的差距和原因。</w:t>
        <w:br/>
        <w:t>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（1）资金到位率：该项目总投资642万元，克州财政局实际下达经费642万元，其中当年财政拨款642万元，上年结转资金0万元，财政资金足额拨付到位，根据评分标准，该指标不扣分，得5分。   </w:t>
        <w:br/>
        <w:t>　　（2）预算执行率：本项目申请预算金额为642万元，预算批复实际下达金额为 642万元截至 2022年 12 月 31日，资金执行642万元，资金执行率100.00%。项目资金支出总体能够按照预算执行，根据评分标准，该指标不扣分，得5分。</w:t>
        <w:br/>
        <w:t>　　（3）资金使用合规性：通过检查本项目签订的合同、资金申请文件、发票等财务付款凭证，得出本项目资金支出符合国家财经法规、《政府会计制度》资金的拨付有完整的审批程序和手续，资金实际使用方向与预算批复用途一致，符合预算批复规定用途，不存在截留、挤占、挪用、虚列支出等情况，未发现违规使用情况，根据评分标准，该指标不扣分，得5分。</w:t>
        <w:br/>
        <w:t>　　（4）管理制度健全性：该项目严格按照《阿克陶县住房和城乡建设局财务制度》以及相关的制度和管理规定实施，对财政专项资金进行严格管理，基本做到了专款专用，根据评分标准，该指标不扣分，得2分。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项目产出类指标由3个二级指标和8个三级指标构成，权重分20分，实际得分20分。</w:t>
        <w:br/>
        <w:t></w:t>
        <w:br/>
        <w:t>　　“污水处理厂扩建工程数量(个）”指标，预期指标值为等于2座，与预期目标一致，根据评分标准，该指标不扣分，得10分。</w:t>
        <w:br/>
        <w:t>　　（2）对于“产出质量”：</w:t>
        <w:br/>
        <w:t>“资金使用合规率(%)”指标，预期指标值为100%，与预期目标一致，根据评分标准，该指标不扣分，得10分。</w:t>
        <w:br/>
        <w:t>　　（3）对于“产出时效”：</w:t>
        <w:br/>
        <w:t>“项目完成时效（月）”指标，预期指标值为12月，与预期目标指标一致，根据评分标准，该指标不扣分，得10分。</w:t>
        <w:br/>
        <w:t>　　（4）对于“产出成本”：</w:t>
        <w:br/>
        <w:t>“污水处理厂运行成本（万元/年）”指标，预期指标值为等于642万元，项目经费能够控制在绩效目标范围内，根据评分标准，该指标不扣分，得10分。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项目效益类指标包括项目效益1个方面的内容，由3个三级指标构成，权重分为20分，实际得分20分，得分率为100%。</w:t>
        <w:br/>
        <w:t>　　（1）实施效益指标：</w:t>
        <w:br/>
        <w:t>　　对于“社会效益指标”：</w:t>
        <w:br/>
        <w:t>　　“保障服务能力提升情况”指标，预期指标值为有效保障，与预期指标一致，根据评分标准，该指标不扣分，得5分。</w:t>
        <w:br/>
        <w:t>　　对于“可持续影响指标”：</w:t>
        <w:br/>
        <w:t>“污水处理厂可使用年限”指标，预期指标值为等于20年，与预期指标一致，根据评分标准，该指标不扣分，得5分。</w:t>
        <w:br/>
        <w:t>　　对于“经济效益指标”：</w:t>
        <w:br/>
        <w:t>本项目无该指标。</w:t>
        <w:br/>
        <w:t>对于“生态效益指标”：</w:t>
        <w:br/>
        <w:t>“污水及时处理，保持良好的环境（%）”指标，预期指标值为98%，与预期指标一致，根据评分标准，该指标不扣分，得5分。</w:t>
        <w:br/>
        <w:t>　　（2）满意度指标：</w:t>
        <w:br/>
        <w:t>对于满意度指标：“受益群众满意度（%）”指标，预期指标值为大于等于98%，与预期目标一致，根据评分标准，该指标不扣分，得10分。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阿克陶县污水处理厂运行费项目预算642万元，到位642万元，实际支出642万元，预算执行率为100%，项目绩效指标总体完成率为100%，预算执行进度与绩效指标无偏差。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