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喀热开其克乡公岗工资</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阿克陶县喀热开其克乡人民政府</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 xml:space="preserve"> 阿克陶县喀热开其克乡人民政府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徐忠</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2023年04月04日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喀热开其克乡公益性岗位工资项目实施前期、过程及效果，评价财政预算资金使用的效率及效益。保障1-12月公益性岗位按时发放，解决建档立卡贫困户就业问题，实现稳定脱贫的就业目标，促进困难人员稳定就业，帮助其提升生活水平。使困难人员人均纯收入超过年度国家扶贫标准，不愁吃、不愁穿、义务教育有保障、基本医疗有保障、住房安全有保障。困难人员均纯收入超过年度国家扶贫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（1）主要内容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喀热开其克乡公岗工资，通过该项目的实施，建立健全我乡后备干部力量需要，确保我乡公益性岗位人员的基本生活需要，提高公益性岗位人员生活质量，为我乡日常工作的顺利开展提供保障。提高公益性岗位人员积极性，从而进一步提高工作效率，全心全意的投入到工作中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1-11月公益性岗位按时发放，解决建档立卡贫困户就业问题，实现稳定脱贫的就业目标，促进困难人员稳定就业，帮助其提升生活水平。根据县财政安排，全县公益性岗位工资发放至11月，2023年严格按照县级安排按时足额发放公益性岗位工资。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由喀热开其克乡人民政府单位实施，1、喀热开其克乡党委；2、喀热开其克乡政府；3、喀热开其克乡财政所；4、喀热开其克乡计生站；5、喀热开其克乡农业畜牧业发展服务中心；6、喀热开其克乡文化站；7、喀热开其克乡社会保障服务中心；8、食品药品监督所；9喀热开其克乡国土所。</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要职能是（1）贯彻执行党的路线、方针、政策，讨论决定本乡基本经济建设和社会发展中等重大问题，领导乡党政机关和站所和群众组织，加强乡党委自身建设和以党支部为核心的村级组织建设（2）加强全乡社会主义民主法治建设和精神文明建设（3）加强民族团结和维护社会稳定（4）领导和管理全乡的经济工作和城乡建设；（5）领导和管理本乡民政、公安、司法、教育、科技、文化、卫生、体育、计划生育、扶贫开发、电力、防病改水，减轻农民负担以及</w:t>
      </w:r>
      <w:r>
        <w:rPr>
          <w:rStyle w:val="17"/>
          <w:rFonts w:hint="eastAsia" w:ascii="仿宋" w:hAnsi="仿宋" w:eastAsia="仿宋" w:cs="仿宋"/>
          <w:b w:val="0"/>
          <w:bCs w:val="0"/>
          <w:spacing w:val="-4"/>
          <w:sz w:val="32"/>
          <w:szCs w:val="32"/>
          <w:lang w:eastAsia="zh-CN"/>
        </w:rPr>
        <w:t>民</w:t>
      </w:r>
      <w:bookmarkStart w:id="0" w:name="_GoBack"/>
      <w:bookmarkEnd w:id="0"/>
      <w:r>
        <w:rPr>
          <w:rStyle w:val="17"/>
          <w:rFonts w:hint="eastAsia" w:ascii="仿宋" w:hAnsi="仿宋" w:eastAsia="仿宋" w:cs="仿宋"/>
          <w:b w:val="0"/>
          <w:bCs w:val="0"/>
          <w:spacing w:val="-4"/>
          <w:sz w:val="32"/>
          <w:szCs w:val="32"/>
        </w:rPr>
        <w:t>族宗教事务等工作。（6）完成上级交办的其他工作。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122人，其中：行政人员编制46人、工勤0人、参公0人、事业编制46人。实有在职人数123人，其中：行政在职95人、工勤3人、参公0人、事业在职27人。离退休人员37人，其中：行政退休人员23人、事业退休14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公岗工资项目资金年度安排下达资金90.54万元，为公岗工资资金，最终确定项目资金总数为90.54万元。其中：中央财政拨款90.54万元，自治区财政拨款0万元，本级财政拨款90.54万元，上年结余0万元。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截至2022年12月31日，实际支出89.08万元，预算执行率98.4%。</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该项目资金用于喀热开其克乡公岗工资，通过该项目的实施，建立健全我镇后备干部力量需要，确保我乡公益性岗位人员的基本生活需要，提高公益性岗位人员生活质量，为我乡日常工作的顺利开展提供保障。提高公益性岗位人员积极性，从而进一步提高工作效率，全心全意的投入到工作中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（1）项目产出目标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①数量指标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“公益性岗位人员人数（人)”指标，预期指标值为=20人；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②质量指标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“资金使用合规率（%）”指标，预期指标值为=100%；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③时效指标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“工资发放时间（月）”指标，预期指标值为=12月。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④成本指标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“平均每月发放工资(人/万）”指标，预期指标值为0.34万元；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（2）项目效益目标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①经济效益指标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②社会效益指标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“提高公益性岗位人员工作积极性、服务质量”指标，预期指标值为有效提升；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③生态效益指标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④可持续影响</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“公岗人员规范化管理”指标，预期指标值为规范化管理；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⑤满意度指标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“受益群众满意度（%）”指标，预期指标值为≥98%。</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公岗工资项目资金进行绩效评价，旨在了解项目资金使用和项目管理情况、取得的成绩及效益，进而分析在政策执行、预算资金安排、项目实施等方面存在的问题并提出针对性建议。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一级指标为：决策、过程、产出、效益。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本次评价成立了评价工作组，成员如下：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组    长：肉孜·吐尔逊（乡长）</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副 组 长：王贵龙（纪检书记）徐忠（财务副乡长）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成     员：各科室负责人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第四阶段：撰写与提交评价报告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第五阶段：归集档案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公岗工资”项目绩效进行客观公正的评价，本项目总得分为98.22分，绩效评级属于“优”。其中，决策类指标得分20分，过程类指标得分19.92分，产出类指标得分38.3分，效益类指标得分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经评价，本项目达到了年初设立的绩效目标，在实施过程中取得了良好的成效，具体表现在：公岗工资已完成98.4%，推动了公益性工位人员产生社会效益（解决生产生活中的实际困难，加强民族团结，增进民族互信，突出现代文化引领，落实民生建设任务，关心关爱困难群众，实现维护社会稳定和长治久安总目标。促进行政村集体经济发展，推动新疆经济社会发展和全面建设小康社会具有重大的战略意义。</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（1）立项依据充分性：陶财预[2022]01号并结合喀热开其克乡人民政府职责组织实施。围绕喀热开其克乡人民政府年度工作重点和工作计划制定经费预算，根据评分标准，该指标不扣分，得3分。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立项程序规范性：根据决策依据编制工作计划和经费预算，经过与喀热开其克乡人民政府财经领导小组进行沟通、筛选确定经费预算计划，上局务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（5）预算编制科学性：陶财预[2022]01号喀热开其克乡人民政府公益岗位工资财政拨款90.54万元，实际完成内容与项目内容匹配，项目投资额与工作任务相匹配，根据评分标准，该指标不扣分，得5分。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（6）资金分配合理性：资金分配按照陶财预[2022]01号资金分配与实际相适应，根据评分标准，该指标不扣分，得5分。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5个三级指标构成，权重分为20分，实际得分19.92 分，得分率为98.4%。</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（1）资金到位率：该项目总投资90.54万元，财政局实际下达经费90.54万元，其中当年财政拨款90.54万元，上年结转资金0万元，财政资金足额拨付到位，根据评分标准，该指标不扣分，得5分。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（2）预算执行率：本项目申请预算金额为90.54万元，预算批复实际下达金额为 90.54万元截至 2022年 12 月 31日，资金执行89.08万元，资金执行率98.4%。项目资金支出总体能够按照预算执行，根据评分标准，该指标不扣分，得4.92分。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（3）资金使用合规性：陶财预[2022]01号符合预算批复规定用途，不存在截留、挤占、挪用、虚列支出等情况，未发现违规使用情况，根据评分标准，该指标不扣分，得5分。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管理制度健全性：该项目严格按照《喀热开其克乡人民政府财务制度》及公岗工资金相关的制度和管理规定实施，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项目产出类指标包括产出数量、产出质量、产出时效、产出成本四方面的内容，由4个三级指标构成，权重分为40分，实际得分38.3分，得分率为95.75%。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公益性岗位人员人数20人，与预期目标一致，根据评分标准，该指标不扣分，得10分。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合计得10分。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资金使用合规率91.67%，与预期目标存在偏差，根据评分标准，得9.1分。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存在偏差：预期绩效目标100%，实际完成值为91.67%，偏差率为8.33% ，偏差原因：根据县财政安排，全县公益性岗位工资发放至11月，采取的措施：资金使用合规率根据评分标准，该指标扣0.9分，得9.1分。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合计得9.1分。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任务完成时间2021年12月，与预期目标存在偏差，根据评分标准，得9.2分。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存在偏差：预期绩效目标12个月，实际完成值为11个月，偏差率为0.09% ，偏差原因：根据县财政安排，全县公益性岗位工资发放至11月，采取的措施：资金使用合规率根据评分标准，该指标扣0.8分，得9.2分。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合计得9.2分。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该项目本年支出金额0.34万元，项目经费能够控制在绩效目标范围内，根据评分标准，该指标不扣分，得10分。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合计得38.3分。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（1）实施效益指标：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提高公益性岗位人员工作积极性、服务质量，与预期指标一致，根据评分标准，该指标不扣分，得5分。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对于“可持续影响指标”：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公岗人员规范化管理，与预期指标一致，根据评分标准，该指标不扣分，得5分。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实施效益指标合计得10分。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对于满意度指标：受益群众满意度98%，与预期目标一致，根据评分标准，该指标不扣分，得10分。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有偏差：喀热开其克乡公益性岗位工资项目预算90.54万元，到位90.54万元，实际支出89.08万元，预算执行率为98.4%，项目绩效指标总体完成率为97.79%，偏差率为2.21%，偏出去原因根据县财政安排，全县公益性岗位工资发放至11月，采取的措施按照县级安排按时足额发放公益性岗位工资。</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2．加强宣传，加强对各项制度的执行力度，杜绝有令不行、有禁不止的情况发生。</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部分业务人员绩效管理意识有待增强，未能全面深入认识理解绩效管理工作的意义。绩效管理经验不足，预算绩效管理工作有待进一步落实。</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绩效指标的明确性、可衡量性、相关性还需进一步提升。预算精细化管理还需完善，预算编制管理水平仍有进一步提升的空间。</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三是建议项目实施单位做好项目绩效跟踪监控工作，对实际开展工作与预期目标值产生较大偏差情况，应及时做好偏差原因分析和纠偏工作，不断提升绩效目标与项目实际工作的匹配度。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1DB6145C"/>
    <w:rsid w:val="2AE11386"/>
    <w:rsid w:val="2D4C6AD2"/>
    <w:rsid w:val="2D5A6638"/>
    <w:rsid w:val="2FB93A95"/>
    <w:rsid w:val="30574295"/>
    <w:rsid w:val="340D5924"/>
    <w:rsid w:val="43B04001"/>
    <w:rsid w:val="45687296"/>
    <w:rsid w:val="4609551D"/>
    <w:rsid w:val="4D2606A1"/>
    <w:rsid w:val="4DD42C22"/>
    <w:rsid w:val="50796DE0"/>
    <w:rsid w:val="54374E1B"/>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35</TotalTime>
  <ScaleCrop>false</ScaleCrop>
  <LinksUpToDate>false</LinksUpToDate>
  <CharactersWithSpaces>742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czjbgs</cp:lastModifiedBy>
  <cp:lastPrinted>2018-12-31T10:56:00Z</cp:lastPrinted>
  <dcterms:modified xsi:type="dcterms:W3CDTF">2025-01-22T03:04:56Z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