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2022年教育直达资金（普通高中免学费）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教育直达资金（普通高中免学费）项目实施前期、过程及效果，评价财政预算资金使用的效率及效益。通过实行普通高中学生免学费补助政策，可以减轻普通高中学生家庭经济负担，促进全区教育公平和均衡发展，促进基本公共服务均等化，为和谐社会建设和社会稳定、长治久安总目标的实现做出贡献，教育公平显著提升，减轻家庭经济困难学生的经济负担，满足家庭经济困难学生基本学习生活需要，实现不让一个学生因家庭经济困难而失学的目标。</w:t>
        <w:br/>
        <w:t>　　2.主要内容及实施情况</w:t>
        <w:br/>
        <w:t>　　（1）主要内容</w:t>
        <w:br/>
        <w:t>　用于城乡义务教育中寄宿生生活补助，通过该项目的实施，改善学生的伙食状况，解决学生资助资金不足问题，改善寄宿生生活条件。 </w:t>
        <w:br/>
        <w:t>　　（2）实施情况</w:t>
        <w:br/>
        <w:t>根据《关于提前下达2022年学生资助补助直达资金的通知》（克财教〔2021〕72号）减轻学生的经济负担，满足学生基本学习生活需要。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学生资助补助直达资金的通知》（克财教〔2021〕72号）本年度安排下达资金543万元，为自治区资金，最终确定项目资金总数为543万元。其中：中央财政拨款543万元，自治区财政拨款0万元，本级财政拨款0万元，上年结余0万元。</w:t>
        <w:br/>
        <w:t>　　截至2022年12月31日，实际支出543万元，预算执行率100%。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“受益学校（所）”指标，预期指标值为=2所；</w:t>
        <w:br/>
        <w:t>“受益学生人数（人）”指标，预期指标值为=4906人；</w:t>
        <w:br/>
        <w:t>　　②质量指标</w:t>
        <w:br/>
        <w:t>　　“受助学生享受资助比例（%）”指标，预期指标值为=100%；　</w:t>
        <w:br/>
        <w:t>　　③时效指标</w:t>
        <w:br/>
        <w:t>“项目完成时限（月）”指标，预期指标值为=12月。</w:t>
        <w:br/>
        <w:t>　　④成本指标</w:t>
        <w:br/>
        <w:t>“普通高中免学费费用（万元）”指标，预期指标值为=543万元；</w:t>
        <w:br/>
        <w:t>　　（2）项目效益目标</w:t>
        <w:br/>
        <w:t>　　①经济效益指标</w:t>
        <w:br/>
        <w:t>　　无</w:t>
        <w:br/>
        <w:t>　　②社会效益指标</w:t>
        <w:br/>
        <w:t>“有效提高中阶段升学率”指标，预期指标值为有效强化；</w:t>
        <w:br/>
        <w:t>　　③生态效益指标</w:t>
        <w:br/>
        <w:t>　　无</w:t>
        <w:br/>
        <w:t>　　④可持续影响</w:t>
        <w:br/>
        <w:t>　　“促进教育教学可持续发”指标，预期指标值为有效促进；</w:t>
        <w:br/>
        <w:t>　　⑤满意度指标</w:t>
        <w:br/>
        <w:t>“受益学生满意度（%）”指标，预期指标值为≥95%。</w:t>
        <w:br/>
        <w:t>“受益家长满意度（%）”指标，预期指标值为≥95%。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教育直达资金（普通高中免学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教育直达资金（普通高中免学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实行普通高中学生免学费补助政策，可以减轻普通高中学生家庭经济负担，促进全区教育公平和均衡发展，促进基本公共服务均等化，为和谐社会建设和社会稳定、长治久安总目标的实现做出贡献，教育公平显著提升，减轻家庭经济困难学生的经济负担，满足家庭经济困难学生基本学习生活需要，实现不让一个学生因家庭经济困难而失学的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学生资助补助直达资金的通知》（克财教〔2021〕72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（5）预算编制科学性：预算编制经过自治区下拨普通高中免学费543万元；，实际完成内容与项目内容匹配，项目投资额与工作任务相匹配，根据评分标准，该指标不扣分，得5分。</w:t>
        <w:br/>
        <w:t>　　（6）资金分配合理性：资金分配按照《关于提前下达2022年学生资助补助直达资金的通知》（克财教〔2021〕72号）文件要求，用于普通高中学生免学费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5个三级指标构成，权重分为20分，实际得分18.66 分，得分率为93.3%。</w:t>
        <w:br/>
        <w:t>　　（1）资金到位率：该项目总投资543万元，克州财政局实际下达经费543万元，其中当年财政拨款0万元，上年结转资金0万元，财政资金足额拨付到位，根据评分标准，该指标不扣分，得5分。   </w:t>
        <w:br/>
        <w:t>　　（2）预算执行率：本项目申请预算金额为543万元，预算批复实际下达金额为543万元截至 2022年 12 月 31日，资金执行543万元，资金执行率100%。项目资金支出总体能够按照预算执行，根据评分标准，该指标扣0分，得5分。</w:t>
        <w:br/>
        <w:t>　　（3）资金使用合规性：根据关于《关于提前下达2022年学生资助补助直达资金的通知》（克财教〔2021〕72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受益学校2所所，与预期目标一致，根据评分标准，该指标不扣分，得5分。</w:t>
        <w:br/>
        <w:t>受益学生人数4906人，与预期目标一致，根据评分标准，该指标不扣分，得5分。</w:t>
        <w:br/>
        <w:t>　　合计得10分。</w:t>
        <w:br/>
        <w:t>　　（2）对于“产出质量”：</w:t>
        <w:br/>
        <w:t>　受助学生享受资助比例100%，与预期目标一致，根据评分标准，该指标不扣分，得10分。</w:t>
        <w:br/>
        <w:t>　　合计得10分。</w:t>
        <w:br/>
        <w:t>　　（3）对于“产出时效”：</w:t>
        <w:br/>
        <w:t>项目完成时限12个月，与预期目标指标一致，根据评分标准，该指标不扣分，得10分。</w:t>
        <w:br/>
        <w:t>　　合计得10分。</w:t>
        <w:br/>
        <w:t>　　（4）对于“产出成本”：</w:t>
        <w:br/>
        <w:t>普通高中免学费费用543万元，项目经费标准严格按照在绩效目标范围内，根据评分标准，该指标不扣分，得10分。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有效提高中阶段升学率，与预期指标一致，根据评分标准，该指标不扣分，得5分。</w:t>
        <w:br/>
        <w:t>　　对于“可持续影响指标”：</w:t>
        <w:br/>
        <w:t>促进教育事业可持续发展，与预期指标一致，根据评分标准，该指标不扣分，得5分。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对于满意度指标：受益家长满意度95%，与预期目标一致，根据评分标准，该指标不扣分，得5分。</w:t>
        <w:br/>
        <w:t>受益学生满意度95%，与预期目标一致，根据评分标准，该指标不扣分，得5分。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2022年教育直达资金（普通高中免学费）项目预算543万元，到位543万元，实际支出543万元，预算执行率为100%，项目绩效指标总体完成率为100%，预算执行进度与绩效指标无偏差。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