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2022年中央基本药物制度补助资金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阿尔曼·阿卜来提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　　本项目遵循财政部《项目支出绩效评价管理办法》（财预〔2020〕10号）和自治区财政厅《自治区财政支出绩效评价管理暂行办法》（新财预〔2018〕189号）等相关政策文件与规定，旨在评价中央基本药物制度补助资金项目实施前期、过程及效果，评价财政预算资金使用的效率及效益。国家基本药物制度是药品供应保障体系的基础，是国家公共卫生政策的重要组成部分。构建以国家基本药物制度为基础的药品供应保障体系，是维护人民群众健康福祉的重大民生工程、民心工程、德政工程，有利于规范药品生产流通使用行为、保障群众基本用药需求、减轻群众负担。</w:t>
        <w:br/>
        <w:t>　　2.主要内容及实施情况</w:t>
        <w:br/>
        <w:t>　　（1）主要内容</w:t>
        <w:br/>
        <w:t>中央拨付我县基层医疗卫生机构及村卫生2022年基本药物补助资金共254.16万元。其中：全县15个乡镇卫生院，共131.8万元指标下达至各乡镇（场）医院卫生机构的财政专用账户；90个村卫生室，共122.36万元（壹佰贰拾壹万柒仟壹佰元整）指标下达至对应乡镇（场）的卫生院的财政专用账户。</w:t>
        <w:br/>
        <w:t>　　（2）实施情况</w:t>
        <w:br/>
        <w:t>根据《关于提前下达2022年中央基本药物制度补助资金预算的通知》（陶财社【2021】89号）文件，以及和《印发基本公共卫生服务等5项补助资金管理办法的通知》（新财规（2020）7号）文件精神，该资金用于基层医疗医疗机构支付药品采购款，乡村医生工作经费补助及卫健委落实脱贫攻坚督战“两不愁三保障”工作产生的燃油费、印刷费及帮助贫困户所需等费用。</w:t>
        <w:br/>
        <w:t>　　3.项目实施主体</w:t>
        <w:br/>
        <w:t>该项目由阿克陶县15个乡镇（场）的卫生院实施，具体由：</w:t>
        <w:br/>
        <w:t xml:space="preserve"> 1、阿克陶镇卫生院基本药物补助资金268245.9元；</w:t>
        <w:br/>
        <w:t>2、玉麦乡卫生院基本药物补助资金358924.95元；</w:t>
        <w:br/>
        <w:t>3、皮拉勒乡卫生院基本药物补助资金358095.25元；</w:t>
        <w:br/>
        <w:t>4、巴仁乡卫生院基本药物补助资金479392.45元；</w:t>
        <w:br/>
        <w:t>5、加马铁力克卫生院基本药物补助资金153574.75元；</w:t>
        <w:br/>
        <w:t>6、托尔塔依农场卫生院基本药物补助资金64071.10元；</w:t>
        <w:br/>
        <w:t>7、塔尔塔吉克乡卫生院基本药物补助资金54967.48元；</w:t>
        <w:br/>
        <w:t>8、喀尔克其克乡卫生院基本药物补助资金75709.92元；</w:t>
        <w:br/>
        <w:t>9、奥依塔克镇卫生院基本药物补助资金68864.91元；</w:t>
        <w:br/>
        <w:t>10、布伦口乡卫生院基本药物补助资金92384.54元；</w:t>
        <w:br/>
        <w:t>11、木吉乡卫生院基本药物补助资金60775.36元；</w:t>
        <w:br/>
        <w:t>12、克孜勒陶乡卫生院基本药物补助资金142177.93元；</w:t>
        <w:br/>
        <w:t>13、阿克塔拉卫生院基本药物补助资金22678.41元；</w:t>
        <w:br/>
        <w:t>14、恰尔隆乡卫生院基本药物补助资金97950.43元；</w:t>
        <w:br/>
        <w:t>15、恰瓦克卫生院基本药物补助资金243781.33元。</w:t>
        <w:br/>
        <w:t>　　3.资金投入和使用情况</w:t>
        <w:br/>
        <w:t>2022年3月，根据《关于提前下达2022年中央基本药物制度补助资金预算的通知》（陶财社【2021】89号）文件，以及和《印发基本公共卫生服务等5项补助资金管理办法的通知》（新财规（2020）7号）文件精神，下达我县中央基本药物制度补助资金项目，资金254.16万元，2022年7月根据克财社【2022】（43号）追回3.86万，实际下达我县中央基本药物制度补助资金项目，资金250.3万元。</w:t>
        <w:br/>
        <w:t>截止到2023年3月30日，县中央基本药物制度补助资金项目预算总预算资金为250.3万元，共计执行157.03万元，执行率63%，剩余93.27万元用于村卫生室补助，村医考核基本药物使用，考核结果与村医绩效考核挂钩，2022年年终考核后发放。各单位财务上报相关资料到县财政后，正在履行相关手续，手续齐全后立即执行。</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2022年全县15个乡镇（场）卫生院实行药品零差率销售的补助经费，用于药品款的支付、村医生工资补助等。其中15个乡镇（场）卫生院共131.80万元，各卫生院严格实行网上统一集中采购药品；对应的90个村卫生室共122.36万元，每个村卫生室配备至少80种以上的基药，定期足额发放村医工资补助；通过该项目的实施，有利于保障全县人民身体健康，保障国家基本药物制度在基层持续实施。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“实施基本药物制度的政府办基层医疗卫生机构占比”指标，预期指标值为≥100次；完成率100%。</w:t>
        <w:br/>
        <w:t>　　“基本药物在网上采购基层医疗卫生机构数”指标，预期指标值为15家，完成率100%。；</w:t>
        <w:br/>
        <w:t>　　“国家基本药物制度覆盖村卫生室数90个”指标，预期指标值为≥90个，完成率100%。</w:t>
        <w:br/>
        <w:t>　　“乡村医生补助人数260”指标，预期指标值为≥260人，完成率100%。</w:t>
        <w:br/>
        <w:t>　　②质量指标</w:t>
        <w:br/>
        <w:t>　　“采购药品质量合格率”指标，预期指标值为＝100%，完成率100%。</w:t>
        <w:br/>
        <w:t>　　“采购基本药物零差率销售率”指标，预期指标值为≥95%，完成率100%。。</w:t>
        <w:br/>
        <w:t>　　③时效指标</w:t>
        <w:br/>
        <w:t>　　“基本药物使用的时间”指标，预期指标值为=12月，完成率100%。</w:t>
        <w:br/>
        <w:t>　　④成本指标</w:t>
        <w:br/>
        <w:t>　　“乡镇（场）卫生院补助资金（万元）”指标，预期指标值为=122.36万，完成率100%。</w:t>
        <w:br/>
        <w:t>　　“村卫生室补助资金131.8万元”指标，预期指标值为=131.8万元，完成率100%。</w:t>
        <w:br/>
        <w:t>　　（2）项目效益目标</w:t>
        <w:br/>
        <w:t>　　①经济效益指标</w:t>
        <w:br/>
        <w:t>　　无</w:t>
        <w:br/>
        <w:t>　　②社会效益指标</w:t>
        <w:br/>
        <w:t>　　“保障全县患者身体健康”指标，预期指标值为有效提升，完成率100%。</w:t>
        <w:br/>
        <w:t>　　③生态效益指标</w:t>
        <w:br/>
        <w:t>　　无</w:t>
        <w:br/>
        <w:t>　　④可持续影响</w:t>
        <w:br/>
        <w:t>　　“保障国家基本药物制度在基层持续实施”指标，预期指标值为长期，完成率100%。；</w:t>
        <w:br/>
        <w:t>　　⑤满意度指标</w:t>
        <w:br/>
        <w:t>“受益群众满意度”指标，预期指标值为≥95%，完成率100%。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t>
        <w:br/>
        <w:t>　　1.绩效评价原则</w:t>
        <w:br/>
        <w:t>　　本次评价坚持定量优先、定量与定性相结合的方式，始终遵循科学规范、公正公开、分级分类、绩效相关的基本原则。通过对2022年中央基本药物制度补助资金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匡春燕任评价组组长，职务为主任，绩效评价工作职责为负责全盘工作。</w:t>
        <w:br/>
        <w:t>　　郭国华任评价组副组长，绩效评价工作职责为对项目实施情况进行实地调查。</w:t>
        <w:br/>
        <w:t>　　阿尔曼·阿卜来提、任旭梦、张盈盈任评价组成员，绩效评价工作职责为负责资料审核等工作。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中央基本药物制度补助资金”项目绩效进行客观公正的评价，本项目得分为98.15分，其中：决策20分、过程18.15分、产出40分、效益20分。自评结果为优。</w:t>
        <w:br/>
        <w:t>　　（二）综合评价结论</w:t>
        <w:br/>
        <w:t>　　经评价，本项目达到了年初设立的绩效目标，在实施过程中取得了良好的成效，具体表现在：通过该项目的实施，有利于保障全县人民身体健康，保障国家基本药物制度在基层持续实施。</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　　（1）立项依据充分性：《关于提前下达2022年中央基本药物制度补助资金预算的通知》（陶财社【2021】89号）文件，以及和《印发基本公共卫生服务等5项补助资金管理办法的通知》（新财规（2020）7号）并结合阿克陶县卫健委职责组织实施。围绕阿克陶县卫健委年度工作重点和工作计划制定经费预算，根据评分标准，该指标不扣分，得3分。</w:t>
        <w:br/>
        <w:t>　　（2）立项程序规范性：根据决策依据编制工作计划和经费预算，经过与阿克陶县卫健委财经领导小组进行沟通、筛选确定经费预算计划，上局务会研究确定最终预算方案，根据评分标准，该指标不扣分，得2分。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5）预算编制科学性：中央拨付我县基层医疗卫生机构及村卫生2022年基本药物补助资金共254.16万元。其中：全县15个乡镇卫生院，共122.36万元指标下达至各乡镇（场）医院卫生机构的财政专用账户；90个村卫生室，共131.8万元（壹佰贰拾壹万柒仟壹佰元整）指标下达至对应乡镇（场）的卫生院的财政专用账户。实际完成内容与项目内容匹配，项目投资额与工作任务相匹配，根据评分标准，该指标不扣分，得5分。</w:t>
        <w:br/>
        <w:t>　　（6）资金分配合理性：资金分配按照《关于提前下达2022年中央基本药物制度补助资金预算的通知》（陶财社（2021）89号）和《印发基本公共卫生服务等5项补助资金管理办法的通知》（新财规（2020）7号）文件，全县15个乡镇卫生院，共122.36万元指标下达至各乡镇（场）医院卫生机构的财政专用账户；90个村卫生室，共131.8万元（壹佰贰拾壹万柒仟壹佰元整）指标下达至对应乡镇（场）的卫生院的财政专用账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　　（1）资金到位率：根据《关于提前下达2022年中央基本药物制度补助资金预算的通知》（陶财社【2021】89号）文件，以及和《印发基本公共卫生服务等5项补助资金管理办法的通知》（新财规（2020）7号）文件精神，下达我县中央基本药物制度补助资金项目，资金254.16万元，2022年7月根据克财社【2022】（43号）追回3.86万，实际下达我县中央基本药物制度补助资金项目，资金250.3万元，财政资金足额拨付到位，根据评分标准，该指标不扣分，得5分。   </w:t>
        <w:br/>
        <w:t>（2）预算执行率：2022年度我县中央基本药物制度补助资金项目预算总预算资金为254.16万元，资金到位254.16万元，到位率100%。截止到2023年3月30日，县中央基本药物制度补助资金项目预算总预算资金为254.16万元，共计执行157.03万元，执行率63%，剩余97.13万元用于村卫生室补助，村医考核基本药物使用，考核结果与村医绩效考核挂钩，2022年年终考核后发放。各单位财务上报相关资料到县财政后，正在履行相关手续，手续齐全后立即执行。项目资金支出总体能够按照预算执行，根据评分标准，得3.15分。</w:t>
        <w:br/>
        <w:t>　　（3）资金使用合规性：《关于提前下达2022年中央基本药物制度补助资金预算的通知》（陶财社【2021】89号）文件，以及和《印发基本公共卫生服务等5项补助资金管理办法的通知》（新财规（2020）7号），符合预算批复规定用途，不存在截留、挤占、挪用、虚列支出等情况，未发现违规使用情况，根据评分标准，该指标不扣分，得5分。</w:t>
        <w:br/>
        <w:t>　　（4）管理制度健全性：该项目严格按照《阿克陶县卫健委财经资金管理办法（试行）》及基本药物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实施基本药物制度的政府办基层医疗卫生机构占比100%，预期指标值为100%；与预期目标一致，根据评分标准，该指标不扣分，得2.5分。</w:t>
        <w:br/>
        <w:t>　　基本药物在网上采购基层医疗卫生机构数15家，与预期目标一致，根据评分标准，该指标不扣分，得2.5分。</w:t>
        <w:br/>
        <w:t>　　实施基本药物制度的村卫生室90个，与预期目标一致，根据评分标准，该指标不扣分，得2.5分。</w:t>
        <w:br/>
        <w:t>　　乡村医生补助人数260人，与预期目标一致，根据评分标准，该指标不扣分，得2.5分。</w:t>
        <w:br/>
        <w:t>　　合计得10分。</w:t>
        <w:br/>
        <w:t>　　（2）对于“产出质量”：</w:t>
        <w:br/>
        <w:t>　　采购药品质量合格率100%，与预期目标一致，根据评分标准，该指标不扣分，得5分。</w:t>
        <w:br/>
        <w:t>采购基本药物零差率销售率100%，与预期目标一致，根据评分标准，该指标不扣分，得5分。</w:t>
        <w:br/>
        <w:t>　　合计得10分。</w:t>
        <w:br/>
        <w:t>　　（3）对于“产出时效”：</w:t>
        <w:br/>
        <w:t>任务完成时间2022年12月，与预期目标指标一致，根据评分标准，该指标不扣分，得10分。</w:t>
        <w:br/>
        <w:t>　　合计得10分。</w:t>
        <w:br/>
        <w:t>　　（4）对于“产出成本”：</w:t>
        <w:br/>
        <w:t>乡镇（场）卫生院补助资金122.36万、村卫生室补助资金131.8万元，项目经费未达到预期值标，根据评分标准，该指标扣3.68分，得6.32分。</w:t>
        <w:br/>
        <w:t>　　合计得6.32分。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保障全县患者身体健康，与预期指标一致，根据评分标准，该指标不扣分，得5分。</w:t>
        <w:br/>
        <w:t>　　对于“可持续影响指标”：</w:t>
        <w:br/>
        <w:t>保障国家基本药物制度在基层持续实施，与预期指标一致，根据评分标准，该指标不扣分，得5分。</w:t>
        <w:br/>
        <w:t>　　对于“经济效益指标”：</w:t>
        <w:br/>
        <w:t>本项目无该指标。</w:t>
        <w:br/>
        <w:t>　　对于“生态效益指标”：</w:t>
        <w:br/>
        <w:t>本项目无该指标。</w:t>
        <w:br/>
        <w:t>　　实施效益指标合计得10分。</w:t>
        <w:br/>
        <w:t>　　（2）满意度指标：</w:t>
        <w:br/>
        <w:t>对于满意度指标：受益群众满意度95%，与预期目标一致，根据评分标准，该指标不扣分，得10分。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中央基本药物制度补助资金项目预算254.16万元，到位254.16万元，实际支出118.65万元，预算执行率为46.7%，项目绩效指标总体完成率为80.5%，偏差率为19.5%，偏出去原因村医补助拨付票据正在收集，采取的措施23年加快支付进度。</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