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宣传经费（新闻外宣工作经费）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中共阿克陶县委员会宣传部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中共阿克陶县委员会宣传部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宣传经费项目实施前期、过程及效果，评价财政预算资金使用的效率及效益。通过该项目的实施，进一步加强了文化宣传力度，全方位、多层次的深入宣传我县乡村振兴、民族团结、文化旅游等领域取得的辉煌成就，展示我县各行各业良好精神风貌，在全社会营造和谐稳定祥和的氛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（1）主要内容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进一步加强了文化宣传力度，全方位、多层次的深入宣传我县乡村振兴、民族团结、文化旅游等领域取得的辉煌成就，展示我县各行各业良好精神风貌，在全社会营造和谐稳定祥和的氛围。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深入宣传我县乡村振兴、民族团结、文化旅游等领域取得的辉煌成就，展示我县各行各业良好精神风貌，在全社会营造和谐稳定祥和的氛围。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3.项目实施主体</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该项目由县委宣传部实施。主要职能是宣传我县乡村振兴、民族团结、文化旅游等领域取得的辉煌成就，展示我县各行各业良好精神风貌，在全社会营造和谐稳定祥和的氛围。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编制人数15人，其中：行政人员编制10人、工勤0人、参公1人、事业编制4人。实有在职人数15人，其中：行政在职10人、工勤0人、参公1人、事业在职4人。离退休人员4人，其中：行政退休人员3人、事业退休1人。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本级财政拨款20万元，上年结余4.1万元。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截至2022年12月31日，实际支出15.9万元，预算执行率79.5%。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1.项目绩效总目标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项目资金用于新闻外宣工作经费和办公开支，通过该项目的实施，进一步加强了文化宣传力度，全方位、多层次的深入宣传我县乡村振兴、</w:t>
      </w:r>
      <w:r>
        <w:rPr>
          <w:rStyle w:val="17"/>
          <w:rFonts w:hint="eastAsia" w:ascii="仿宋" w:hAnsi="仿宋" w:eastAsia="仿宋" w:cs="仿宋"/>
          <w:b w:val="0"/>
          <w:bCs w:val="0"/>
          <w:spacing w:val="-4"/>
          <w:sz w:val="32"/>
          <w:szCs w:val="32"/>
          <w:lang w:eastAsia="zh-CN"/>
        </w:rPr>
        <w:t>民族</w:t>
      </w:r>
      <w:bookmarkStart w:id="0" w:name="_GoBack"/>
      <w:bookmarkEnd w:id="0"/>
      <w:r>
        <w:rPr>
          <w:rStyle w:val="17"/>
          <w:rFonts w:hint="eastAsia" w:ascii="仿宋" w:hAnsi="仿宋" w:eastAsia="仿宋" w:cs="仿宋"/>
          <w:b w:val="0"/>
          <w:bCs w:val="0"/>
          <w:spacing w:val="-4"/>
          <w:sz w:val="32"/>
          <w:szCs w:val="32"/>
        </w:rPr>
        <w:t>团结、文化旅游等领域取得的辉煌成就，展示我县各行各业良好精神风貌，在全社会营造和谐稳定祥和的氛围。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2.阶段性目标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（1）项目产出目标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①数量指标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“接待记者人数（人）”指标，预期指标值为≥300人次；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“开展宣讲活动（次）”指标，预期指标值为≥50场次；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“宣传品发放覆盖率(%)”指标，预期指标值为100%；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“宣传标语制作（批次）”指标，预期指标值为8批次；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“购置用于宣传工作办公用品（批次）”指标，预期指标值为≥4场次。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②质量指标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“新闻外宣工作按期开展率（%）”指标，预期指标值为＝100%；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③时效指标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“项目完成时限（月）”指标，预期指标值为=12个月。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④成本指标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“宣传经费（万元）”指标，预期指标值为=20万元；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“外宣记者陪同差旅费（元/人/天）”指标，预期指标值为=60元；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（2）项目效益目标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①经济效益指标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②社会效益指标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“保障宣传部业务工作正常开展”指标，预期指标值为有效提升；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③生态效益指标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④可持续影响</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“宣传经费社会影响月数（月）”指标，预期指标值为长期；</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⑤满意度指标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新闻外宣项目资金进行绩效评价，旨在了解项目资金使用和项目管理情况、取得的成绩及效益，进而分析在政策执行、预算资金安排、项目实施等方面存在的问题并提出针对性建议。本次绩效评价遵循的原则包括：</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一级指标为：决策、过程、产出、效益。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本次绩效评价方法的选用坚持简便有效的原则采用成本效益分析法、比较法、综合指数评价法、公众评判法等多种方法，具体评价方法如下：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（1）成本效益分析法，是指将一定时期内总成本与总效益进行对比分析，以评价绩效目标实现程度。</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xml:space="preserve">（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（3）综合指数评价法，是指把各项绩效指标的实际水平，对照评价标准值，分别计算各项指标评价得分，再按照设定的各项指标权数计算出综合评价得分，分析评价绩效目标实现情况的评价方法。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赵伏生任评价组组长，职务为常务副部长，绩效评价工作职责为负责全盘工作。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谷亚强任评价组副组长，绩效评价工作职责为对项目实施情况进行实地调查。</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贾卫军、于德海任评价组成员，绩效评价工作职责为负责资料审核等工作。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第四阶段：撰写与提交评价报告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第五阶段：归集档案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宣传经费（新闻外宣工作经费）”项目绩效进行客观公正的评价，本项目总得分为96.25分，绩效评级属于“优”。其中，决策类指标得分20分，过程类指标得分18.75分，产出类指标得分37.5分，效益类指标得分20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（二）综合评价结论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经评价，本项目达到了年初设立的绩效目标，在实施过程中取得了良好的成效，具体表现在：来访记者接待、宣讲活动、政策宣传标语、宣传牌发放已完成100%，推动了文化宣传力度，产生了良好的社会效益（全方位、多层次的深入宣传我县乡村振兴、民族团结、文化旅游等领域取得的辉煌成就，展示我县各行各业良好精神风貌，在全社会营造和谐稳定祥和的氛围）。</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立项依据充分性：《党政联席会议纪要》（陶党纪字〔2014〕9号）并结合阿克陶县委宣传部职责组织实施。围绕阿克陶县委宣传部年度工作重点和工作计划制定经费预算，根据评分标准，该指标不扣分，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立项程序规范性：根据决策依据编制工作计划和经费预算，经过与中共阿克陶县委员会宣传部财经领导小组进行沟通、筛选确定经费预算计划，上部委会研究确定最终预算方案，根据评分标准，该指标不扣分，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（5）预算编制科学性：预算编制经过党政联席会议纪要下拨，实际完成内容与项目内容匹配，项目投资额与工作任务相匹配，根据评分标准，该指标不扣分，得5分。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（6）资金分配合理性：资金分配按照《党政联席会议纪要》（陶党纪字〔2014〕9号）文件要求，资金分配与实际相适应，根据评分标准，该指标不扣分，得5分。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5个三级指标构成，权重分为20分，实际得分18.75 分，得分率为93.75%。</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xml:space="preserve">　　（1）资金到位率：该项目总投资20万元，县财政局实际下达经费20万元，财政资金足额拨付到位，根据评分标准，该指标不扣分，得5分。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（2）预算执行率：本项目申请预算金额为20 万元，预算批复实际下达金额为20万元，截至 2022年 12 月 31日，资金执行,15.1万元，资金执行率75.5%。项目资金支出总体能够按照预算执行，根据评分标准，得7.5分。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资金使用合规性：根据关于《党政联席会议纪要》（陶党纪字〔2014〕9号）符合预算批复规定用途，不存在截留、挤占、挪用、虚列支出等情况，未发现违规使用情况，根据评分标准，该指标不扣分，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（4）管理制度健全性：该项目严格按照《阿克陶县委宣传部财务制度》及相关的制度和管理规定实施，对财政专项资金进行严格管理，基本做到了专款专用，根据评分标准，该指标不扣分，得2分。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项目产出类指标包括产出数量、产出质量、产出时效、产出成本四方面的内容，由4个三级指标构成，权重分为40分，实际得分38.75分，得分率为96.88%。</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（1）对于“产出数量”</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接待记者人数300人，与预期目标一致，根据评分标准，该指标不扣分，得8分。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开展宣讲活动120场次，与预期目标一致，根据评分标准，该指标不扣分，得8分。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宣传品发放覆盖率100%，与预期目标一致，根据评分标准，该指标不扣分，得8分。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宣传标语制作8次，与预期目标一致，根据评分标准，该指标不扣分，得8分。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保障车辆1辆，与预期目标一致，根据评分标准，该指标不扣分，得8分。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合计得40分。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（2）对于“产出质量”：</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媒体报道条数260条，与预期目标一致，根据评分标准，该指标不扣分，得5分。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资金使用合规率100%，与预期目标一致，根据评分标准，该指标不扣分，得5分。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合计得10分。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（3）对于“产出时效”：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项目按期完成率100%，与预期目标指标一致，根据评分标准，该指标不扣分，得10分。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合计得10分。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（4）对于“产出成本”：</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宣传经费支出金额15.1万元，项目经费能够控制在绩效目标范围内，根据评分标准，得7.5分。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预期绩效目标20万元，实际完成值为15.1万元，偏差率为1.32% ，偏差原因：项目已完成但未支出，因受疫情影响、设备租赁、舞台布置、宣传广告等经费至今未来我单位结算，又因财政年底结算不能支出，因此未能按时支出。采取的措施：加大结算力度。根据评分标准，该指标扣2.5分，得7.5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合计得7.5分。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项目效益类指标包括项目效益1个方面的内容，由1个三级指标构成，权重分为10分，实际得分10分，得分率为100%。</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（1）实施效益指标：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对于“社会效益指标”：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保障宣传工作正常开展，与预期指标一致，根据评分标准，该指标不扣分，得10分。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对于“可持续影响指标”：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本项目无该指标。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对于“经济效益指标”：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本项目无该指标。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对于“生态效益指标”：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本项目无该指标。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实施效益指标合计得10分。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宣传经费（新闻外宣工作经费）项目预算20万元，到位20万元，实际支出15.1万元，预算执行率为75.1%，项目绩效指标总体完成率为75.1%，偏差率为24.9%，偏出去原因：项目已完成但未支出，因受疫情影响、设备租赁、舞台布置、宣传广告等经费至今未来我单位结算，又因财政年底结算不能支出，因此未能按时支出，采取的措施加大与我单位有业务往来企业的结算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一是本项目能够严格按照《项目实施方案》执行，项目执行情况较好。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二是加强组织领导，本项目绩效评价工作，有单位领导亲自挂帅，分管领导具体负责，从项目到资金，均能后很好的执行。</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三是加强沟通协调，我单位及时向县领导汇报项目建设进度，加强与实施单位的沟通，确保项目按期完工。</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（二）存在问题及原因分析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6AA52A9A"/>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2023-12-01T13:03:31Z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