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广播电视发射机运行经费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电视台</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阿克陶电视台</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本项目遵循财政部《项目支出绩效评价管理办法》（财预〔2020〕10号）和自治区财政厅《自治区财政支出绩效评价管理暂行办法》（新财预〔2018〕189号）等相关政策文件与规定，旨在评价广播电视发射机运行经费</w:t>
        <w:br/>
        <w:t>项目实施前期、过程及效果，评价财政预算资金使用的效率及效益。该项目用于2套广播发射机、2套电视发射机的运行经费，通过该项目的实施，确保各族群众能正常收看广播电视节目；完善机房设施设备，保障广播电视发射机正常运行；确保资金专用。　</w:t>
        <w:br/>
        <w:t>2.主要内容及实施情况</w:t>
        <w:br/>
        <w:t>　　（1）主要内容</w:t>
        <w:br/>
        <w:t>该项目用于2套广播发射机、2套电视发射机的运行经费，通过该项目的实施，确保各族群众能正常收看广播电视节目；完善机房设施设备，保障广播电视发射机正常运行；确保资金专用。</w:t>
        <w:br/>
        <w:t>（2）实施情况</w:t>
        <w:br/>
        <w:t>项目实施主体：阿克陶县融媒体中心（阿克陶县广播电视台）</w:t>
        <w:br/>
        <w:t>实施时间：2022年1月-2022年12月</w:t>
        <w:br/>
        <w:t>实施结果：根据县财政年初预算安排广播电视发射机运行经费陶财预【2022】01号，宣传国家相关政策及法律法规，维护社会稳定和长治久安，从而提高群众幸福度和归属感。</w:t>
        <w:br/>
        <w:t>3.项目实施主体</w:t>
        <w:br/>
        <w:t>（1）机构设置及人员情况</w:t>
        <w:br/>
        <w:t>阿克陶县融媒体中心（阿克陶县广播电视台）无下属预算单 位，下设 4 个处室，分别是：综合办、编辑制作部、记者采访 部、播出技术部。 </w:t>
        <w:br/>
        <w:t>编制人数36人，其中：行政人员编制0人、工勤0人、参公0人、事业编制36人。实有在职人数29人，其中：行政在职0人、工勤0人、参公0人、事业在职29人。离退休人员23人，其中：行政退休人员0人、事业退休23人。</w:t>
        <w:br/>
        <w:t>（2）主要职能</w:t>
        <w:br/>
        <w:t>1.贯彻落实党和政府有关新闻宣传的方针政策，严格新闻宣 传纪律，把党和政府的声音及时传播到广大人民群众中去，组织 重大新闻节目的创作、协调工作，做好节目录制、播出工作和对 外宣传的组织协调工作； </w:t>
        <w:br/>
        <w:t>2.总结、交流、推广宣传工作先进经验； </w:t>
        <w:br/>
        <w:t>3.负责技术保障维护，设备管理等工作，保证节目的正常、 有效传输和发布； </w:t>
        <w:br/>
        <w:t>4.认真落实播出机构的安全生产和其他综合治理工作，全面 保证安全播出和播出安全</w:t>
        <w:br/>
        <w:t>5.开办好新闻性、专题性、教育性、服务性节目，完成发布 新闻、传达政令、社会教育和文化娱乐任务； </w:t>
        <w:br/>
        <w:t>6 负责宣传报道工作、无线电视节目转播及播出、维护工作； 负责重大节日活动的宣传、策划、组织、审核、监制工作；</w:t>
        <w:br/>
        <w:t>7.负责融媒体中心（广播电视台）广告业务承接、内容审查、 服务等工作。</w:t>
        <w:br/>
        <w:t>8、完成县委、县政府交办的其他工作任务。 </w:t>
        <w:br/>
        <w:t>　　3.资金投入和使用情况</w:t>
        <w:br/>
        <w:t>　  本年度安排下达资金20万元，为本级财力安排资金，最终确定项目资金总数为20万元。其中：中央财政拨款0万元，自治区财政拨款0万元，本级财政拨款20万元，上年结余0万元。</w:t>
        <w:br/>
        <w:t>　　截至2022年12月31日，实际支出13.9万元，预算执行率69.5%。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该项目用于2套广播发射机、2套电视发射机的运行经费，通过该项目的实施，确保各族群众能正常收看广播电视节目；完善机房设施设备，保障广播电视发射机正常运行；确保资金专用。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“广播发射机数量（套）”指标，预期指标值为2套；</w:t>
        <w:br/>
        <w:t>　　“电视发射机数量（套）”指标，预期指标值为2套；</w:t>
        <w:br/>
        <w:t>　　②质量指标</w:t>
        <w:br/>
        <w:t>　　“资金使用合规率（%）”指标，预期指标值为＝100%；</w:t>
        <w:br/>
        <w:t>　　③时效指标</w:t>
        <w:br/>
        <w:t>　　“资金使用及时率（%）”指标，预期指标值为=100%。</w:t>
        <w:br/>
        <w:t>　　④成本指标</w:t>
        <w:br/>
        <w:t>　　“广播发射机费用（万元/套/年）”指标，预期指标值为≤5万元；</w:t>
        <w:br/>
        <w:t>　　“电视发射机费用（万元/套/年）”指标，预期指标值为≤5万元；</w:t>
        <w:br/>
        <w:t>　（2）项目效益目标</w:t>
        <w:br/>
        <w:t>　　①经济效益指标</w:t>
        <w:br/>
        <w:t>　　无</w:t>
        <w:br/>
        <w:t>　　②社会效益指标</w:t>
        <w:br/>
        <w:t>　　“提升广播电视节目发射质量”指标，预期指标值为有效提升；</w:t>
        <w:br/>
        <w:t>　　③生态效益指标</w:t>
        <w:br/>
        <w:t>　　无</w:t>
        <w:br/>
        <w:t>　　④可持续影响</w:t>
        <w:br/>
        <w:t>　　“提升群众精神文化生活质量”指标，预期指标值为有效提升；</w:t>
        <w:br/>
        <w:t>　　⑤满意度指标</w:t>
        <w:br/>
        <w:t>“受益群众满意度（%）”指标，预期指标值为≥95%。</w:t>
        <w:br/>
        <w:t>“受益职工满意度（%）”指标，预期指标值为≥95%。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广播电视发射机运行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曹永祺任评价组组长，职务为副局长，绩效评价工作职责为负责全盘工作。</w:t>
        <w:br/>
        <w:t>　　吾不力任评价组副组长，绩效评价工作职责为对项目实施情况进行实地调查。</w:t>
        <w:br/>
        <w:t>　　王军，阿依仙姑，米哈依，任评价组成员，绩效评价工作职责为负责资料审核等工作。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广播电视发射机运行经费”项目绩效进行客观公正的评价，本项目总得分为98.48分，绩效评级属于“优”。其中，决策类指标得分20分，过程类指标得分18.48分，产出类指标得分40分，效益类指标得分20分。</w:t>
        <w:br/>
        <w:t>　　（二）综合评价结论</w:t>
        <w:br/>
        <w:t>　　经评价，本项目达到了年初设立的绩效目标，在实施过程中取得了良好的成效，具体表现在：广播电视发射机运行经费项目总体组织规范，项目已完成，广播发射机数量2套，电视发射机数量2套，通过项目实施，有效提升了广播电视节目发射质量，提升了群众精神文化生活质量。因疫情原因有些发票手续不齐全，导致资金未完全支出。改进措施：发票手续齐全后尽快支出项目资金。</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 2022年本财力年初预算安排的广播电视发射机运行经费，陶财预【2022】01号并结合阿克陶县融媒体中心（阿克陶县广播电视台）职责组织实施。围绕阿克陶县融媒体中心（阿克陶县广播电视台）年度工作重点和工作计划制定经费预算，根据评分标准，该指标不扣分，得3分。</w:t>
        <w:br/>
        <w:t>　　（2）立项程序规范性：根据决策依据编制工作计划和经费预算，经过与阿克陶县融媒体中心（阿克陶县广播电视台）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资金分配按照陶财预【2022】01号文件要求经经过县财政局按照广播发射机费用5万元/年/套、电视发射机费用5万元/年/套，实际完成内容与项目内容匹配，项目投资额与工作任务相匹配，根据评分标准，该指标不扣分，得5分。差距资金没使用完。</w:t>
        <w:br/>
        <w:t>　　（6）资金分配合理性：资金分配按照本财政局广播电视发射机运行经费、年初预算案安排2022年本财力广播电视发射机运行经费，陶财预【2022】01号，购买发射设备款，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（1）资金到位率：该项目总投资20万元，阿克陶县财政局实际下达经费20万元，其中当年财政拨款20万元，上年结转资金0万元，财政资金足额拨付到位，根据评分标准，该指标不扣分，得5分。   </w:t>
        <w:br/>
        <w:t>　　（2）预算执行率：本项目申请预算金额为20 万元，预算批复实际下达金额为 20万元截至 2022年 12 月 31日，资金执行13.9万元，资金执行率69.50%。项目资金支出总体能够按照预算执行，根据评分标准，该指标扣1.52分，得3.48分。存在偏差：预期绩效目标5，实际完成值为69.50%，偏差率为30.5%% ，偏差原因：疫情原因，采取的措施：提高资金使用率，根据评分标准，该指标扣1.52分，得3.48分。</w:t>
        <w:br/>
        <w:t>　　（3）资金使用合规性：《关于拨付2022年本财力广播电视发射机运行经费的通知，陶财预【2022】01号，符合预算批复规定用途，不存在截留、挤占、挪用、虚列支出等情况，未发现违规使用情况，根据评分标准，该指标不扣分，得5分。</w:t>
        <w:br/>
        <w:t>　　（4）管理制度健全性：该项目严格按照《阿克陶县融媒体中心（阿克陶县广播电视台）财务制度》及广播发射机费用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项目产出类指标包括产出数量、产出质量、产出时效、产出成本四方面的内容，由6个三级指标构成，权重分为40分，实际得分40分，得分率为100%。</w:t>
        <w:br/>
        <w:t>　　（1）对于“产出数量”</w:t>
        <w:br/>
        <w:t>广播发射机数量2套，与预期目标一致，根据评分标准，该指标不扣分，得5分。</w:t>
        <w:br/>
        <w:t>电视发射机数量2套，与预期目标一致，根据评分标准，该指标不扣分，得5分。</w:t>
        <w:br/>
        <w:t>　　合计得10分。</w:t>
        <w:br/>
        <w:t>　　（2）对于“产出质量”：</w:t>
        <w:br/>
        <w:t>　　 资金使用合规率完成该指标得满分（10分）100%，与预期目标一致，根据评分标准，该指标不扣分，得10分。</w:t>
        <w:br/>
        <w:t>　　合计得10分。</w:t>
        <w:br/>
        <w:t>　　（3）对于“产出时效”：</w:t>
        <w:br/>
        <w:t>资金使用及时率，完成该指标得满分（10分）与预期目标指标一致，根据评分标准，该指标不扣分，得10分。</w:t>
        <w:br/>
        <w:t>　　合计得10分。</w:t>
        <w:br/>
        <w:t>　　（4）对于“产出成本”：</w:t>
        <w:br/>
        <w:t>广播发射机费用5万元/套/年，项目经费能够控制在绩效目标范围内，根据评分标准，该指标不扣分，得5分。</w:t>
        <w:br/>
        <w:t>电视发射机费用5万元/套/年，项目经费能够控制在绩效目标范围内，根据评分标准，该指标不扣分，得5分。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提升广播电视节目发射质量，与预期指标一致，根据评分标准，该指标不扣分，得5分。</w:t>
        <w:br/>
        <w:t>　　对于“可持续影响指标”：</w:t>
        <w:br/>
        <w:t>提升群众精神文化生活质量，与预期指标一致，根据评分标准，该指标不扣分，得5分。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对于满意度指标：受益群众满意度，与预期目标一致，根据评分标准，该指标不扣分，得5分。</w:t>
        <w:br/>
        <w:t>益职工满意度与预期目标一致，根据评分标准，该指标不扣分，得5分。</w:t>
        <w:br/>
        <w:t xml:space="preserve">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广播电视发射机运行经费项目预算20万元，到位20万元，实际支出13.9万元，预算执行率为69.5%，项目执行偏差率为30.5%，因疫情原因有些发票手续不齐全，导致资金未完全支出。改进措施：发票手续齐全后尽快支出项目资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