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白山湖环卫工人工资</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阿克陶县市容环境卫生管理局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阿克陶县市容环境卫生管理局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毛海朝</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2023年04月12日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（一）项目概况</w:t>
        <w:br/>
        <w:t>　　1.项目背景</w:t>
        <w:br/>
        <w:t>　　本项目遵循财政部《项目支出绩效评价管理办法》（财预〔2020〕10号）和自治区财政厅《自治区财政支出绩效评价管理暂行办法》（新财预〔2018〕189号）等相关政策文件与规定，旨在评价白山湖环卫工人工资项目实施前期、过程及效果，评价财政预算资金使用的效率及效益。保障我单位环卫工人及时发放工资，提高生活水平。</w:t>
        <w:br/>
        <w:t>　　2.主要内容及实施情况</w:t>
        <w:br/>
        <w:t>　　（1）主要内容</w:t>
        <w:br/>
        <w:t>　　通过使用该资金，保证白山湖环卫工作有序开展，白山湖环卫工人生活有效改善。</w:t>
        <w:br/>
        <w:t>　　（2）实施情况</w:t>
        <w:br/>
        <w:t>　　根据陶政阅[2018]39号，有效保障白山湖环卫工人生活环境质量，从而提高幸福度和归属感。</w:t>
        <w:br/>
        <w:t>　　3.项目实施主体</w:t>
        <w:br/>
        <w:t>该项目由阿克陶县环境卫生服务中心实施，内设3个科室，分别是：办公室，财务室，车队室。主要职能是 为维护城市环境卫生及生产生活正常提供市政工程设施管理作维护保障，城市园林绿地建设，城市园林绿地管理与维护，城市环境卫生设施建设，城市环境卫生设施运营与维护，城市环境卫生监督，城市环境卫生作业管理。</w:t>
        <w:br/>
        <w:t>编制人数12人，其中：行政人员编制0人、工勤0人、参公0人、事业编制12人。实有在职人数24人，其中：行政在职0人、工勤0人、参公0人、事业在职24人。离退休人员33人，其中：行政退休人员0人、事业退休33人。</w:t>
        <w:br/>
        <w:t>　　3.资金投入和使用情况</w:t>
        <w:br/>
        <w:t>　  2022年度安排下达资金216.6万元，为本级财力安排资金，最终确定项目资金总数为216.6万元。其中：中央财政拨款0万元，自治区财政拨款0万元，本级财政拨款216.6万元，上年结余0万元。</w:t>
        <w:br/>
        <w:t>　　截至2022年12月31日，实际支出216.6万元，预算执行率100%。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该项目资金使用于白山湖环卫工人工资。亥项目资金用于支付环卫工人工资，通过该项目的实施，保障环卫工人工资发放及时，提高环卫工人的收入情况，提升环卫工人工作积极性。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“保障环卫工人数量（人）”指标，预期指标值为=50人；</w:t>
        <w:br/>
        <w:t>　　②质量指标</w:t>
        <w:br/>
        <w:t>　　“资金使用合规率（%）”指标，预期指标值为＝100%；</w:t>
        <w:br/>
        <w:t>　　③时效指标</w:t>
        <w:br/>
        <w:t>　　“工资发放时效（月）”指标，预期指标值为=12月。</w:t>
        <w:br/>
        <w:t>　  “资金拨付及时率（%）”指标，预期指标值为=100%。</w:t>
        <w:br/>
        <w:t>　④成本指标</w:t>
        <w:br/>
        <w:t>　　“环卫工人工资（人/元/月）”指标，预期指标值为=1360元；</w:t>
        <w:br/>
        <w:t>　　（2）项目效益目标</w:t>
        <w:br/>
        <w:t>　　①经济效益指标</w:t>
        <w:br/>
        <w:t>　　  无</w:t>
        <w:br/>
        <w:t>　　②社会效益指标</w:t>
        <w:br/>
        <w:t>　　“改善环卫工人生活环境质量”指标，预期指标值为有效改善；</w:t>
        <w:br/>
        <w:t>　　③生态效益指标</w:t>
        <w:br/>
        <w:t>　　  无</w:t>
        <w:br/>
        <w:t>　　④可持续影响</w:t>
        <w:br/>
        <w:t>　　“有效保障白山湖环境卫生”指标，预期指标值为有效保障；</w:t>
        <w:br/>
        <w:t>　　⑤满意度指标</w:t>
        <w:br/>
        <w:t>　　“受益环卫工人满意度（%）”指标，预期指标值为≥95%。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　　本次评价坚持定量优先、定量与定性相结合的方式，始终遵循科学规范、公正公开、分级分类、绩效相关的基本原则。通过对白山湖环卫工人工资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毛海朝任评价组组长，职务为环境卫生服务中心主任，绩效评价工作职责为负责全盘工作。</w:t>
        <w:br/>
        <w:t>　　阿力木江任评价组副组长，绩效评价工作职责为对项目实施情况进行实地调查。</w:t>
        <w:br/>
        <w:t>　　米热尼沙，如山古丽，吐逊·努尔任评价组成员，绩效评价工作职责为负责资料审核等工作。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白山湖环卫工人工资”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经评价，本项目达到了年初设立的绩效目标，在实施过程中取得了良好的成效，具体表现在：通过已完成环卫工人工资项目的工作目标，推动了环卫工人生活得到保障，产生了干净，美好公共场所环境效益。</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　　（1）立项依据充分性：陶政阅[2018]39号并结合阿克陶县环境卫生服务中心职责组织实施。围绕阿克陶县环境卫生服务中心年度工作重点和工作计划制定经费预算，根据评分标准，该指标不扣分，得3分。</w:t>
        <w:br/>
        <w:t>　　（2）立项程序规范性：根据决策依据编制工作计划和经费预算，经过与阿克陶县环境卫生服务中心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（5）预算编制科学性：预算编制经过实际完成内容与项目内容匹配，项目投资额与工作任务相匹配，根据评分标准，该指标不扣分，得5分。</w:t>
        <w:br/>
        <w:t>　　（6）资金分配合理性：资金分配按照陶政阅[2018]39号，资金分配与实际相适应，根据评分标准，该指标不扣分，得5分。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</w:t>
        <w:br/>
        <w:t>　　（1）资金到位率：该项目总投资216.6万元，阿克陶县财政局实际下达经费216.6万元，其中当年财政拨款216.6万元，上年结转资金0万元，财政资金足额拨付到位，根据评分标准，该指标不扣分，得5分。   </w:t>
        <w:br/>
        <w:t>　　（2）预算执行率：本项目申请预算金额为216.6 万元，预算批复实际下达金额为216.6万元截至 2022年 12 月 31日，资金执行216.6万元，资金执行率100.00%。项目资金支出总体能够按照预算执行，根据评分标准，该指标不扣分，得5分。</w:t>
        <w:br/>
        <w:t>　　（3）资金使用合规性：白山湖环卫工人工资项目符合预算批复规定用途，不存在截留、挤占、挪用、虚列支出等情况，未发现违规使用情况，根据评分标准，该指标不扣分，得5分。</w:t>
        <w:br/>
        <w:t>　　（4）管理制度健全性：该项目严格按照《阿克陶县环境卫生服务中心财务制度》的制度和管理规定实施，对财政专项资金进行严格管理，基本做到了专款专用，根据评分标准，该指标不扣分，得2分。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</w:t>
        <w:br/>
        <w:t>　　（1）对于“产出数量”</w:t>
        <w:br/>
        <w:t>保障环卫工人数量（人），与预期目标一致，根据评分标准，该指标不扣分，得10分。</w:t>
        <w:br/>
        <w:t>　　（2）对于“产出质量”：</w:t>
        <w:br/>
        <w:t>　　资金使用合规率（%），与预期目标一致，根据评分标准，该指标不扣分，得10分。</w:t>
        <w:br/>
        <w:t>　　合计得10分。</w:t>
        <w:br/>
        <w:t>　　（3）对于“产出时效”：</w:t>
        <w:br/>
        <w:t>工资发放时效（月），与预期目标指标一致，根据评分标准，该指标不扣分，得10分。</w:t>
        <w:br/>
        <w:t>　　（4）对于“产出成本”：</w:t>
        <w:br/>
        <w:t>该项目本年支出金额216.6万元，项目经费能够控制在绩效目标范围内，根据评分标准，该指标不扣分，得10分。</w:t>
        <w:br/>
        <w:t>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w:t>
        <w:br/>
        <w:t>　　项目效益类指标包括项目效益1个方面的内容，由2个三级指标构成，权重分为20分，实际得分20分，得分率为100%。</w:t>
        <w:br/>
        <w:t>　　（1）实施效益指标：</w:t>
        <w:br/>
        <w:t>　　对于“社会效益指标”：</w:t>
        <w:br/>
        <w:t>改善环卫工人生活环境质量，与预期指标一致，根据评分标准，该指标不扣分，得5分。</w:t>
        <w:br/>
        <w:t>　　对于“可持续影响指标”：</w:t>
        <w:br/>
        <w:t>有效保障白山湖环境卫生，与预期指标一致，根据评分标准，该指标不扣分，得5分。</w:t>
        <w:br/>
        <w:t>　　对于“经济效益指标”：</w:t>
        <w:br/>
        <w:t>本项目无该指标。</w:t>
        <w:br/>
        <w:t>　　对于“生态效益指标”：</w:t>
        <w:br/>
        <w:t>本项目无该指标。</w:t>
        <w:br/>
        <w:t>　　实施效益指标合计得10分。</w:t>
        <w:br/>
        <w:t>　　（2）满意度指标：</w:t>
        <w:br/>
        <w:t>　　对于满意度指标：受益环卫工人满意度95%，与预期目标一致，根据评分标准，该指标不扣分，得10分。</w:t>
        <w:br/>
        <w:t>　　</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白山湖环卫工人工资项目预算216.6万元，到位216.6万元，实际支出216.6万元，预算执行率为100%，项目绩效指标总体完成率为100%，预算执行进度与绩效指标无偏差。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1．不断完善各项预算管理制度，根据新形势和新要求，结合不断出台的各项制度，制定相应的预算管理制度。强化预算管理，事前必编预算，控制经费使用，使用必问绩效，将绩效管理贯穿于预算编制、执行及决算等环节。</w:t>
        <w:br/>
        <w:t>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1.建议充分落实绩效目标管理政策要求，提升绩效目标与项目实施内容的匹配度：</w:t>
        <w:br/>
        <w:t>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三是建议项目实施单位做好项目绩效跟踪监控工作，对实际开展工作与预期目标值产生较大偏差情况，应及时做好偏差原因分析和纠偏工作，不断提升绩效目标与项目实际工作的匹配度。</w:t>
        <w:br/>
        <w:t>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