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气象服务费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阿克陶县人工影响天气工作办公室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阿克陶县气象局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</w:t>
        <w:br/>
        <w:t>　本项目遵循财政部《项目支出绩效评价管理办法》（财预〔2020〕10号）和自治区财政厅《自治区财政支出绩效评价管理暂行办法》（新财预〔2018〕189号）等相关政策文件与规定，旨在评价设备维护及弹药购置费项目实施前期、过程及效果，评价财政预算资金使用的效率及效益。《自治区党委  自治区人民政府关于全面实施预算绩效管理的实施意见》（新党发〔2018〕30号）文件要求：“各级政府和各部门单位负责对绩效目标实现程度和预算执行进度实行“双监控”，发现问题要及时纠正，确保绩效目标如期保质保量实现。各级财政部门建立重大政策、项目绩效跟踪机制，对存在严重问题的政策、项目要暂缓或停止预算拨款，督促及时整改落实，同时要按预算绩效管理要求，加强国库现金管理，降低资金运行成本。”</w:t>
        <w:br/>
        <w:t>　　2.主要内容及实施情况</w:t>
        <w:br/>
        <w:t>　　（1）主要内容</w:t>
        <w:br/>
        <w:t>　气象服务费费7万元，该项目资金用于做好今后的气象服务工作，防止农牧民群众因灾返贫致贫，最大限度保障人民生命和财产安全，该项目资金用于组织、协调、技术培训作业队伍，并承担人影工作的科学研究及新技术新项目的开发利用等工作，同时承担自治区人影办交办的其他工作任务，通过该项目的实施，持续减少了我县的灾害性天气，全年进行人影作业工作，减少灾害性天气造成的经济损失，提高社会公众满意度。</w:t>
        <w:br/>
        <w:t>　　（2）实施情况</w:t>
        <w:br/>
        <w:t>我单位在正式接到阿克陶县财政局下发的2022年度部门整体支出监控任务后，着手成立绩效监控工作小组，对于监控中涉及的各项工作进行分解。于2022年7月1日正式开始实施部门整体支出绩效监控，于2022年7月10日完成部门整体支出绩效监控任务。</w:t>
        <w:br/>
        <w:t>为保质保量完成本次监控任务，我单位严格按照年初预算以及单位年度工作计划执行预算，做到专款专用、科学管理，每笔开支都有相关经办人员签字，做到程序规范，开支合理，勤俭节约，最大限度的提高项目经费的使用效率，保证了项目的顺利进行。</w:t>
        <w:br/>
        <w:t>　　3.项目实施主体</w:t>
        <w:br/>
        <w:t>该项目由阿克陶县人工影响天气工作办公室</w:t>
        <w:br/>
        <w:t>阿克陶县人工影响天气工作办公室2022年度，实有人数2人，其中：在职人员2人，离休人员0人，退休人员0人。</w:t>
        <w:br/>
        <w:t>　　3.资金投入和使用情况</w:t>
        <w:br/>
        <w:t>　  财预 【2020】16号文本年度安排下达资金7万元，为本级财力安排资金，最终确定项目资金总数为7万元。其中：本级财政拨款7万元，上年结余0万元。截至2022年12月31日，实际支出4万元，预算执行率57%。</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lt;关于申请2023年度气象服务预算经费的请示&gt;为做好今后的气象服务工作，防止农牧民群众因灾返贫致贫，最大限度保障人民生命和财产安全，该项目资金用于组织、协调、技术培训作业队伍，并承担人影工作的科学研究及新技术新项目的开发利用等工作，同时承担自治区人影办交办的其他工作任务，通过该项目的实施，持续减少我县的灾害性天气，全年进行人影作业工作，减少灾害性天气造成的经济损失，提高社会公众满意度。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1）项目产出目标</w:t>
        <w:br/>
        <w:t>　　①数量指标</w:t>
        <w:br/>
        <w:t>“举办气象防灾减灾科普宣传活动（次）”指标，预期指标值为&gt;=3次；</w:t>
        <w:br/>
        <w:t>“区域自动站巡检次数（次）”指标，预期指标值为&gt;=4次/年；</w:t>
        <w:br/>
        <w:t>“自动站数据传输（时次）”指标，预期指标值为=8760次；</w:t>
        <w:br/>
        <w:t>“区域自动站装备保障（天数）”指标，预期指标值为=365；</w:t>
        <w:br/>
        <w:t>　　②质量指标</w:t>
        <w:br/>
        <w:t>“预报信息共享率（%）”指标，预期指标值为&gt;=90%；</w:t>
        <w:br/>
        <w:t>“决策气象服务材料获得领导批示次数率”指标，预期指标值为&gt;=80%。</w:t>
        <w:br/>
        <w:t>“区域自动站无故障率（%）”指标，预期指标值为&gt;=95%。</w:t>
        <w:br/>
        <w:t>“天气预报准确率（%）”指标，预期指标值为&gt;=81%；</w:t>
        <w:br/>
        <w:t>③时效指标</w:t>
        <w:br/>
        <w:t>“完成时限（月）”指标，预期指标值为12；</w:t>
        <w:br/>
        <w:t>　④成本指标</w:t>
        <w:br/>
        <w:t>“气象科普宣传投入经费（万元）”指标，预期指标值为&lt;=0.50万元；</w:t>
        <w:br/>
        <w:t>“区域自动站装备保障（万元）”指标，预期指标值为&lt;=3万元；</w:t>
        <w:br/>
        <w:t>“区域自动站巡检次数（万元）”指标，预期指标值为&lt;=0.50万元；“自动站数据传输（万元）”指标，预期指标值为&lt;=3万元；</w:t>
        <w:br/>
        <w:t>（2）项目效益目标</w:t>
        <w:br/>
        <w:t>　①经济效益指标</w:t>
        <w:br/>
        <w:t>　无</w:t>
        <w:br/>
        <w:t>　②社会效益指标</w:t>
        <w:br/>
        <w:t>　“气象服务水平提升情况”指标，预期指标值为显著提升；</w:t>
        <w:br/>
        <w:t>　③生态效益指标</w:t>
        <w:br/>
        <w:t>“为防灾减灾工作提供数据保障”指标，预期指标值为有效保障；　　</w:t>
        <w:br/>
        <w:t>④可持续影响</w:t>
        <w:br/>
        <w:t>“通过气象服务，减少灾害天气对我县的影响”指标，预期指标值为持续减少；</w:t>
        <w:br/>
        <w:t>　⑤满意度指标</w:t>
        <w:br/>
        <w:t>“规划分布满足社会发展需求满意度（%）”指标，预期指标值为&gt;=95%。</w:t>
        <w:br/>
        <w:t>“社会公众满意度(%)”指标，预期指标值为&gt;=98%。</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设备维护及弹药购置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1.绩效评价原则</w:t>
        <w:br/>
        <w:t>　　本次评价坚持定量优先、定量与定性相结合的方式，始终遵循科学规范、公正公开、分级分类、绩效相关的基本原则。通过对设备维护及弹药购置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w:t>
        <w:b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艾买提江任评价组组长，职务为副局长，绩效评价工作职责为负责全盘工作。</w:t>
        <w:br/>
        <w:t>　　张璇任评价组副组长，绩效评价工作职责为对项目实施情况进行实地调查。</w:t>
        <w:br/>
        <w:t>　　热依拉任评价组成员，绩效评价工作职责为负责资料审核等工作。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</w:t>
        <w:br/>
        <w:t>　　</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气象服务费费”项目绩效进行客观公正的评价，本项目总得分为94.86（二）综合评价结论</w:t>
        <w:br/>
        <w:t>　　经评价，本项目达到了年初设立的绩效目标，在实施过程中取得了良好的成效，具体表现在：气象服务费项目已完成，推动了防止农牧民群众因灾返贫致贫，最大限度保障人民生命和财产安全效益（提升气象服务水平，通过气象服务，减少灾害天气对我县的影响，防灾减灾工作提供数据保障。）</w:t>
        <w:br/>
        <w:t>分，绩效评级属于“优”。其中，决策类指标得分20分，过程类指标得分17.86分，产出类指标得分37分，效益类指标得分20分。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（1）立项依据充分性：&lt;关于申请2023年度气象服务预算经费的请示&gt;。围绕阿克陶县人工影响天气工作办公室年度工作重点和工作计划制定经费预算，根据评分标准，该指标不扣分，得3分。</w:t>
        <w:br/>
        <w:t>　　（2）立项程序规范性：根据决策依据编制工作计划和经费预算，经过与阿克陶县人工影响天气工作办公室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 【2020】16号文本年度安排下达资金7万元，实际完成内容与项目内容匹配，项目投资额与工作任务相匹配，根据评分标准，该指标不扣分，得5分。</w:t>
        <w:br/>
        <w:t>　　（6）资金分配合理性：资金分配按照&lt;关于申请2023年度气象服务预算经费的请示&gt;的要求资金分配与实际相适应，根据评分标准，该指标不扣分，得5分。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（二）项目过程情况</w:t>
        <w:br/>
        <w:t>　　项目过程类指标包括资金管理和组织实施两方面的内容，由 5个三级指标构成，权重分为20分，实际得分20 分，得分率为100%。</w:t>
        <w:br/>
        <w:t>　　（1）资金到位率：该项目总投资7万元，阿克陶县财政局实际下达经费7万元，其中当年财政拨款7万元，上年结转资金0万元，财政资金足额拨付到位，根据评分标准，该指标不扣分，得5分。   </w:t>
        <w:br/>
        <w:t>　　（2）预算执行率：本项目申请预算金额为7万元，预算批复实际下达金额为7万元截至 2022年 12 月 31日，资金执行4万元，资金执行率57%。项目资金支出总体能够按照预算执行，根据评分标准，该指标2.14扣分，得2.86分。</w:t>
        <w:br/>
        <w:t>　　（3）资金使用合规性：按照&lt;关于申请2023年度气象服务预算经费的请示&gt;符合预算批复规定用途，不存在截留、挤占、挪用、虚列支出等情况，未发现违规使用情况，根据评分标准，该指标不扣分，得5分。</w:t>
        <w:br/>
        <w:t>　　（4）管理制度健全性：该项目严格按照《阿克陶县人工影响天气工作办公室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</w:t>
        <w:br/>
        <w:t>　　（1）对于“产出数量”</w:t>
        <w:br/>
        <w:t>举办气象防灾减灾科普宣传活动（次），与预期目标一致，根据评分标准，该指标不扣分，得2分。</w:t>
        <w:br/>
        <w:t>　　区域自动站巡检次数4次，与预期目标一致，根据评分标准，该指标不扣分，得3分。</w:t>
        <w:br/>
        <w:t>　　区域自动站无故障率100%，与预期目标一致，根据评分标准，该指标不扣分，得3分。</w:t>
        <w:br/>
        <w:t>　　区域自动站装备保障365天数，与预期目标一致，根据评分标准，该指标不扣分，得2分。</w:t>
        <w:br/>
        <w:t>　　合计得10分。</w:t>
        <w:br/>
        <w:t>　　（2）对于“产出质量”：</w:t>
        <w:br/>
        <w:t>　　预报信息共享率100%，与预期目标一致，根据评分标准，该指标不扣分，得2分。</w:t>
        <w:br/>
        <w:t>决策气象服务材料获得领导批示次数率80%，与预期目标一致，根据评分标准，该指标不扣分，得4分。</w:t>
        <w:br/>
        <w:t>区域自动站无故障率95%，与预期目标一致，根据评分标准，该指标不扣分，得2分。</w:t>
        <w:br/>
        <w:t>天气预报准确率81%，与预期目标一致，根据评分标准，该指标不扣分，得2分。</w:t>
        <w:br/>
        <w:t>　　合计得10分。</w:t>
        <w:br/>
        <w:t>　　（3）对于“产出时效”：</w:t>
        <w:br/>
        <w:t>任务完成完成时限12月，与预期目标指标一致，根据评分标准，该指标不扣分，得10分。</w:t>
        <w:br/>
        <w:t>　　合计得10分。</w:t>
        <w:br/>
        <w:t>　　（4）对于“产出成本”：</w:t>
        <w:br/>
        <w:t>气象科普宣传投入经费0.5万元，实际支出0.5万元，与预期目标指标一致，根据评分标准，该指标不扣分，得3分。</w:t>
        <w:br/>
        <w:t>区域自动站装备保障3万元，实际支出0万元，与预期目标指标有偏差，根据评分标准，该指标扣3分，得0分。</w:t>
        <w:br/>
        <w:t>存在偏差：预期绩效目标3万元，实际完成值为0万元，偏差率为100% ，偏差原因：因疫情原因，缺收据无法执行。采取的措施：补齐收据，尽快执行。</w:t>
        <w:br/>
        <w:t>区域自动站巡检次数0.5万元，实际支出0.5万元，与预期目标指标一致，根据评分标准，该指标不扣分，得2分。</w:t>
        <w:br/>
        <w:t>自动站数据传输3万元，实际支出3万元，与预期目标指标一致，根据评分标准，该指标不扣分，得2分。</w:t>
        <w:br/>
        <w:t>　　合计得7分。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显著提升气象服务水，与预期指标一致，根据评分标准，该指标不扣分，得3分。</w:t>
        <w:br/>
        <w:t>对于“生态效益”：</w:t>
        <w:br/>
        <w:t>为防灾减灾工作提供数据保障，与预期指标一致，根据评分标准，该指标不扣分，得3分。</w:t>
        <w:br/>
        <w:t>　　对于“可持续影响指标”：</w:t>
        <w:br/>
        <w:t>通过气象服务，持续减少灾害天气对我县的影响，与预期指标一致，根据评分标准，该指标不扣分，得4分。</w:t>
        <w:br/>
        <w:t>　　对于“经济效益指标”：</w:t>
        <w:br/>
        <w:t>本项目无该指标。</w:t>
        <w:br/>
        <w:t>　　实施效益指标合计得10分。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气象服务费项目预算7万元，到位7万元，实际支出4万元，预算执行率为57%，项目绩效指标总体完成率为57%，偏差率为43%，因疫情原因，缺收据无法执行。采取的措施：补齐收据，尽快执行。</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一是本项目能够严格按照《项目实施方案》执行，项目执行情况较好。</w:t>
        <w:br/>
        <w:t>二是加强组织领导，本项目绩效评价工作，有县政府主要领导亲自挂帅，分管县领导具体负责，从项目到资金，均能后很好的执行。</w:t>
        <w:br/>
        <w:t>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1.建议充分落实绩效目标管理政策要求，提升绩效目标与项目实施内容的匹配度：</w:t>
        <w:br/>
        <w:t>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三是建议项目实施单位做好项目绩效跟踪监控工作，对实际开展工作与预期目标值产生较大偏差情况，应及时做好偏差原因分析和纠偏工作，不断提升绩效目标与项目实际工作的匹配度。</w:t>
        <w:br/>
        <w:t>2.建议加强预算资金管理，严格落实项目申报、专家评审、确定项目后进行资金分配与资金拨付，规范资金拨付流程。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