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2022年聘用优秀约隆传承人经费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新疆阿克陶县文化馆</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阿克陶县文化体育广播电视和旅游局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杰米拉</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2023年04月04日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1.项目背景</w:t>
        <w:br/>
        <w:t>　　本项目遵循财政部《项目支出绩效评价管理办法》（财预〔2020〕10号）和自治区财政厅《自治区财政支出绩效评价管理暂行办法》（新财预〔2018〕189号）等相关政策文件与规定，旨在评价2022年聘请优秀约隆传承人补助经费项目实施前期、过程及效果，评价财政预算资金使用的效率及效益。通过该项目最大限度地传播优秀传统文化、满足和丰富各族群众业余生活。从思想上帮助群众摒弃过去落后观念,以全新面貌迎接新时代、新气象</w:t>
        <w:br/>
        <w:t>　　2.主要内容及实施情况</w:t>
        <w:br/>
        <w:t>　　（1）主要内容</w:t>
        <w:br/>
        <w:t>项目名称：2022年聘请优秀约隆传承人补助经费</w:t>
        <w:br/>
        <w:t>项目主要内容：该项目资金用于柯尔克孜约隆传承人传承活动补助，通过该项目的实施，培养柯尔克孜约隆学徒、参与传承活动，宣传、推广国家级非物质文化遗产项目柯尔克孜约隆。壮大传承人队伍，使柯尔克孜约隆传统演唱在民间活态传承</w:t>
        <w:br/>
        <w:t>　　（2）实施情况</w:t>
        <w:br/>
        <w:t>项目实施主体：新疆阿克陶县文化馆</w:t>
        <w:br/>
        <w:t>实施时间：该项目实施时间为2022年1月-2022年12月</w:t>
        <w:br/>
        <w:t>实施结果：该项目资金用于12名优秀柯尔克孜约隆传承人活动补助，已组织开展6次优秀约隆传承活动，共有12名优秀约隆传承人参加6次群众喜闻乐见的文化活动，丰富各族群众精神文化生活</w:t>
        <w:br/>
        <w:t>　　3.项目实施主体</w:t>
        <w:br/>
        <w:t>该项目由新疆阿克陶县文化馆实施，属于股级单位，无内设科室。主要职能是：1、运用各类文艺形式，进行政治理论等方面的宣传教育；组织开展各类群众文化，科技讲座，生活知识讲座，艺术讲座各种展览等群众艺术、娱乐活动，满足群众求知、求乐、求美的需求。2、组织、辅导和研究群众文艺创作，开展群众文艺创作活动。搜集整理保护非物质文化遗产，建立健全文化艺术档案。经济发展文化产业，完成上级领导交办的各项任务。</w:t>
        <w:br/>
        <w:t>编制人数6人，其中：行政人员编制0人、工勤0人、参公0人、事业编制6人。实有在职人数9人，其中：行政在职0人、工勤1人、参公0人、事业在职8人。离退休人员21人，其中：行政退休人员0人、事业退休21人。</w:t>
        <w:br/>
        <w:t>　　3.资金投入和使用情况</w:t>
        <w:br/>
        <w:t>　  本项目根据陶政阅[2015]31号文件设立，本年度安排下达资金2.88万元，为2022年聘请优秀约隆传承人补助经费，最终确定项目资金总数为2.88万元。其中：中央财政拨款0万元，自治区财政拨款0万元，本级财政拨款2.88万元，上年结余0万元。</w:t>
        <w:br/>
        <w:t>　　截至2022年12月31日，实际支出2.88万元，预算执行率100%。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1.项目绩效总目标</w:t>
        <w:br/>
        <w:t>　该项目资金用于柯尔克孜约隆传承人传承活动补助，通过该项目的实施，培养柯尔克孜约隆学徒、参与传承活动，宣传、推广国家级非物质文化遗产项目柯尔克孜约隆。壮大传承人队伍，使柯尔克孜约隆传统演唱在民间活态传承。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“组织柯尔克孜约隆传承活动(次/年）”指标，预期指标值为＝6次；</w:t>
        <w:br/>
        <w:t>　　“培养学徒（人/年）”指标，预期指标值为＝20人；</w:t>
        <w:br/>
        <w:t>　　“聘请优秀约隆传承人数量(人）”指标，预期指标值为＝12人；</w:t>
        <w:br/>
        <w:t>　　“参加柯尔克孜约隆演唱活动（次/年）”指标，预期指标值为＝6次；</w:t>
        <w:br/>
        <w:t>　　②质量指标</w:t>
        <w:br/>
        <w:t>　　“组织柯尔克孜约隆传承活动完成率（%）”指标，预期指标值为＝100%；</w:t>
        <w:br/>
        <w:t>“培养学徒完成率（%）”指标，预期指标值为＝100%；</w:t>
        <w:br/>
        <w:t>“参加柯尔克孜约隆演唱活动完成率（%）”指标，预期指标值为＝100%。</w:t>
        <w:br/>
        <w:t>　　③时效指标</w:t>
        <w:br/>
        <w:t>　　“项目开展时限（月）”指标，预期指标值为=12月。</w:t>
        <w:br/>
        <w:t>　　④成本指标</w:t>
        <w:br/>
        <w:t>　　“优秀约隆传承人经费（万元）”指标，预期指标值为=2.88万元；</w:t>
        <w:br/>
        <w:t>　　（2）项目效益目标</w:t>
        <w:br/>
        <w:t>　　①经济效益指标</w:t>
        <w:br/>
        <w:t>　　无</w:t>
        <w:br/>
        <w:t>　　②社会效益指标</w:t>
        <w:br/>
        <w:t>“弘扬中华传统文化情况”指标，预期指标值为效果显著；</w:t>
        <w:br/>
        <w:t>　　“业务保障能力提升情况”指标，预期指标值为有效提升；</w:t>
        <w:br/>
        <w:t>　　“公共服务水平提升情况”指标，预期指标值为有效提升；</w:t>
        <w:br/>
        <w:t>　　③生态效益指标</w:t>
        <w:br/>
        <w:t>　　无</w:t>
        <w:br/>
        <w:t>　　④可持续影响</w:t>
        <w:br/>
        <w:t>　　“提升宣传推广国家级非物质文化遗产力度”指标，预期指标值为有效提升；</w:t>
        <w:br/>
        <w:t>　　⑤满意度指标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2022年聘请优秀约隆传承人补助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冯东明任评价组组长，职务为党组书记、副局长，绩效评价工作职责为负责全盘工作。</w:t>
        <w:br/>
        <w:t>　　冯永强任评价组副组长，绩效评价工作职责为对项目实施情况进行实地调查。</w:t>
        <w:br/>
        <w:t>　　杰米拉、杨蓉任评价组成员，绩效评价工作职责为负责资料审核等工作。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2022年聘请优秀约隆传承人补助经费”项目绩效进行客观公正的评价，本项目总得分为100分，绩效评级属于“优”。其中，决策类指标得分20分，过程类指标得分20分，产出类指标得分40分，效益类指标得分20分。</w:t>
        <w:br/>
        <w:t>（二）综合评价结论</w:t>
        <w:br/>
        <w:t>经评价，本项目达到了年初设立的绩效目标，在实施过程中取得了良好的成效，具体表现在：该项目资金用于12名优秀柯尔克孜约隆传承人活动补助，已组织开展了6次优秀约隆传承活动，共有12名优秀约隆传承人参加了6次群众喜闻乐见的文化活动，丰富了各族群众精神文化生活。</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</w:t>
        <w:br/>
        <w:t>　　（1）立项依据充分性：《关于下达阿克陶县2022年度部门预算指标的通知》（陶财预〔2022〕1号）并结合新疆阿克陶县文化馆职责组织实施。围绕新疆阿克陶县文化馆年度工作重点和工作计划制定经费预算，根据评分标准，该指标不扣分，得3分。</w:t>
        <w:br/>
        <w:t>　　（2）立项程序规范性：根据决策依据编制工作计划和经费预算，经过与阿克陶县文化体育广播电视和旅游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关于下达阿克陶县2022年度部门预算指标的通知》（陶财预〔2022〕1号）2022年聘请优秀约隆传承人补助经费2.88万元下拨，实际完成内容与项目内容匹配，项目投资额与工作任务相匹配，根据评分标准，该指标不扣分，得5分。</w:t>
        <w:br/>
        <w:t>　　（6）资金分配合理性：资金分配按照陶政阅[2015]31号文件要求，2.88万元用于2022年聘请优秀约隆传承人补助经费，资金分配与实际相适应，根据评分标准，该指标不扣分，得5分。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</w:t>
        <w:br/>
        <w:t>　　（1）资金到位率：该项目总投资2.88万元，阿克陶县财政局实际下达经费2.88万元，其中当年财政拨款2.88万元，上年结转资金0万元，财政资金足额拨付到位，根据评分标准，该指标不扣分，得5分。   </w:t>
        <w:br/>
        <w:t>　　（2）预算执行率：本项目申请预算金额为2.88万元，预算批复实际下达金额为 2.88万元，截至 2022年 12 月 31日，资金执行2.88万元，资金执行率100.00%。项目资金支出总体能够按照预算执行，根据评分标准，该指标不扣分，得5分。</w:t>
        <w:br/>
        <w:t>　　（3）资金使用合规性：根据《关于下达阿克陶县2022年度部门预算指标的通知》（陶财预〔2022〕1号）符合预算批复规定用途，不存在截留、挤占、挪用、虚列支出等情况，未发现违规使用情况，根据评分标准，该指标不扣分，得5分。</w:t>
        <w:br/>
        <w:t>　　（4）管理制度健全性：该项目严格按照《新疆阿克陶县文化馆财务制度》及一般公共预算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项目产出类指标包括产出数量、产出质量、产出时效、产出成本四方面的内容，由9个三级指标构成，权重分为40分，实际得分40分，得分率为100%。</w:t>
        <w:br/>
        <w:t>　　（1）对于“产出数量”</w:t>
        <w:br/>
        <w:t>组织柯尔克孜约隆传承活动6次，与预期目标一致，根据评分标准，该指标不扣分，得2分。</w:t>
        <w:br/>
        <w:t>　　培养学徒20人，与预期目标一致，根据评分标准，该指标不扣分，得2分。</w:t>
        <w:br/>
        <w:t>　　聘请优秀约隆传承人12人人，与预期目标一致，根据评分标准，该指标不扣分，得3分。</w:t>
        <w:br/>
        <w:t>　　参加柯尔克孜约隆演唱活动6次，与预期目标一致，根据评分标准，该指标不扣分，得3分。</w:t>
        <w:br/>
        <w:t>　　合计得10分。</w:t>
        <w:br/>
        <w:t>　　（2）对于“产出质量”：</w:t>
        <w:br/>
        <w:t>　　组织柯尔克孜约隆传承活动完成率100%，与预期目标一致，根据评分标准，该指标不扣分，得3分。</w:t>
        <w:br/>
        <w:t>培养学徒完成率100%，与预期目标一致，根据评分标准，该指标不扣分，得3分。</w:t>
        <w:br/>
        <w:t>参加柯尔克孜约隆演唱活动完成率100%，与预期目标一致，根据评分标准，该指标不扣分，得4分。</w:t>
        <w:br/>
        <w:t>　　合计得10分。</w:t>
        <w:br/>
        <w:t>　　（3）对于“产出时效”：</w:t>
        <w:br/>
        <w:t>任务完成时间2022年12月，与预期目标指标一致，根据评分标准，该指标不扣分，得10分。</w:t>
        <w:br/>
        <w:t>　　合计得10分。</w:t>
        <w:br/>
        <w:t>　　（4）对于“产出成本”：</w:t>
        <w:br/>
        <w:t>该项目本年支出金额2.88万元，项目经费能够控制在绩效目标范围内，根据评分标准，该指标不扣分，得10分。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项目效益类指标包括项目效益1个方面的内容，由5个三级指标构成，权重分为20分，实际得分20分，得分率为100%。</w:t>
        <w:br/>
        <w:t>　　（1）实施效益指标：</w:t>
        <w:br/>
        <w:t>　　对于“社会效益指标”：</w:t>
        <w:br/>
        <w:t>弘扬中华传统文化情况，与预期指标一致，根据评分标准，该指标不扣分，得2分。</w:t>
        <w:br/>
        <w:t>业务保障能力提升情况，与预期指标一致，根据评分标准，该指标不扣分，得2分。</w:t>
        <w:br/>
        <w:t>公共服务水平提升情况，与预期指标一致，根据评分标准，该指标不扣分，得3分。</w:t>
        <w:br/>
        <w:t>　　对于“可持续影响指标”：</w:t>
        <w:br/>
        <w:t>提升宣传推广国家级非物质文化遗产力度，与预期指标一致，根据评分标准，该指标不扣分，得3分。</w:t>
        <w:br/>
        <w:t>　　对于“经济效益指标”：</w:t>
        <w:br/>
        <w:t>本项目无该指标。</w:t>
        <w:br/>
        <w:t>　　对于“生态效益指标”：</w:t>
        <w:br/>
        <w:t>本项目无该指标。</w:t>
        <w:br/>
        <w:t>　　实施效益指标合计得10分。</w:t>
        <w:br/>
        <w:t>　　（2）满意度指标：</w:t>
        <w:br/>
        <w:t>　　对于满意度指标：受益群众满意度100%，与预期目标一致，根据评分标准，该指标不扣分，得10分。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无偏差：2022年聘请优秀约隆传承人补助经费项目预算2.88万元，到位2.88万元，实际支出2.88万元，预算执行率为100%，项目绩效指标总体完成率为100%，预算执行进度与绩效指标无偏差。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1．不断完善各项预算管理制度，根据新形势和新要求，结合不断出台的各项制度，制定相应的预算管理制度。强化预算管理，事前必编预算，控制经费使用，使用必问绩效，将绩效管理贯穿于预算编制、执行及决算等环节。</w:t>
        <w:br/>
        <w:t>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1.绩效管理方面 </w:t>
        <w:br/>
        <w:t>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br/>
        <w:t>2.资金管理方面 </w:t>
        <w:br/>
        <w:t>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3.项目管理方面 </w:t>
        <w:br/>
        <w:t>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