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2023年三支一扶人员社保（县级）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人力资源和社会保障局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阿克陶县人力资源和社会保障局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玉素甫·古孜勒</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2024年03月14日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2023年三支一扶人员社保（县级）项目实施前期、过程及效果，评价财政预算资金使用的效率及效益。根据自治区党委、自治州党委和县委、县人民政府有关就业工作的决策部署，实施更加积极的就业政策，强力推动就业工作，为三支一扶人员提供资金保障，保持就业形势的基本稳定。</w:t>
        <w:br/>
        <w:t>2.主要内容及实施情况</w:t>
        <w:br/>
        <w:t>（1）主要内容</w:t>
        <w:br/>
        <w:t>该项目资金用于发放三支一扶人员社保，通过该项目的实施，强力推动了就业工作，为三支一扶人员提供资金保障，保持就业形势的基本稳定。</w:t>
        <w:br/>
        <w:t>（2）实施情况</w:t>
        <w:br/>
        <w:t>该项目资金用于发放112名三支一扶人员社保，通过该项目的实施，强力推动了就业工作，为三支一扶人员提供75.93万元社会保险缴费，保持就业形势的基本稳定。</w:t>
        <w:br/>
        <w:t>3.项目实施主体</w:t>
        <w:br/>
        <w:t>该项目由阿克陶县人力资源和社会保障局实施，内设4个科室，分别是：办公室、综合业务科、就业促进科、社保科。主要职能是：</w:t>
        <w:br/>
        <w:t>（一）贯彻执行国家、自治区、自治州人力资源和社会保障事业发展规划、政策；拟订相关政策和措施并组织实施和监督检查。</w:t>
        <w:br/>
        <w:t>（二）拟订并组织实施全县人力资源市场发展规划和人力资源流动政策；建立全县统一规范的人力资源市场，促进人力资源合理流动、有效配置。</w:t>
        <w:br/>
        <w:t>（三）负责促进就业工作，拟订统筹城乡就业发展的规划和政策，完善公共就业服务体系；组织落实就业援助制度，落实职业资格制度相关政策；统筹建立面向城乡劳动者的职业培训制度，落实高校毕业生就业政策，会同有关部门拟订高技能人才、农村实用人才培养和激励政策。</w:t>
        <w:br/>
        <w:t>（四）统筹建立覆盖全县城乡的社会保障体系。组织实施城乡社会保险及其补充保险有关政策和标准；贯彻实施全国统一的社会保险关系转续办法和基础养老金统筹办法；统筹拟订机关企事业单位社会保险政策；会同有关部门拟订社会保险及其补充保险基金管理和监督的有关制度办法；编制全县社会保险基金预决算草案。</w:t>
        <w:br/>
        <w:t>（五）负责全县就业、失业、社会保险基金、预测预警和信息引导，拟订应对预案，实施预防、调节和控制，保持就业形势稳定和社会保险基金总体收支平衡。</w:t>
        <w:br/>
        <w:t>（六）会同有关部门拟订企事业单位人员工资收入分配制度改革实施意见，促进建立企事业单位人员工资正常增长</w:t>
        <w:br/>
        <w:t>和保障机制；落实企事业单位人员福利和离退休政策；参与县级企业劳动模范评定工作。</w:t>
        <w:br/>
        <w:t>（七）会同有关部门指导事业单位人事制度改革，拟订事业单位人员和机关工勤人员管理办法，参与人才管理工作，制定专业技术人员管理和继续教育规划，牵头推进深化职称制度改革；负责阿克陶县专业技术人才选拔和培养工作。会同有关部门拟定表彰奖励制度，综合管理阿克陶县表彰奖励工作，承办以阿克陶县委、阿克陶县人民政府名义开展的县级表彰奖励活动。</w:t>
        <w:br/>
        <w:t>（八）会同有关部门拟订全县农民工工作规划，推动农民工相关政策的落实，协调解决重点难点问题，维护农民工合法权益。</w:t>
        <w:br/>
        <w:t>（九）统筹实施劳动、人事争议调解仲裁制度，落实劳动关系相关政策；完善劳动关系协调机制，监督落实消除非法使用童工和女工、未成年工特殊劳动保护政策；实施劳动监察，协调劳动者维权工作，依法查处重大案件。</w:t>
        <w:br/>
        <w:t>（十）受理全县人力资源和社会保障方面信访事项，拟订信访工作预案；会同有关部门协调处理有关劳动、人事方面的事项。</w:t>
        <w:br/>
        <w:t>（十一）按照“管行业必须管安全、管业务必须管安全”的要求，对本行业领域安全生产负行业监督（行业主管）职责，组织开展本行业领域安全生产宣传教育、日常监督检查工作。</w:t>
        <w:br/>
        <w:t>（十二）承办县委、县人民政府交办的其他事项。</w:t>
        <w:br/>
        <w:t>编制人数27人，其中：行政人员编制7人、工勤2人、参公0人、事业编制18人。实有在职人数47人，其中：行政在职21人、工勤1、参公0人、事业在职25人。离退休人员32人，其中：行政退休人员27人、事业退休5人。</w:t>
        <w:br/>
        <w:t>4.资金投入和使用情况</w:t>
        <w:br/>
        <w:t>陶财预【2023】001号文本年度安排下达资金110.57万元，为本级财力资金，最终确定项目资金总数为110.57万元。其中：中央财政拨款0万元，自治区财政拨款0万元，本级财政拨款110.57万元，上年结余0万元。截至2023年12月31日，实际支出75.93万元，预算执行率68.7%。</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该项目资金用于发放公益性岗位人员工资及社保，通过该项目的实施，强力推动了就业工作，为公益性岗位提供资金保障，保持就业形势的基本稳定。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“三支一扶人数（人）”指标，预期指标值为96人；</w:t>
        <w:br/>
        <w:t>②质量指标</w:t>
        <w:br/>
        <w:t>“补助发放覆盖率（%）”指标，预期指标值为≥100%；</w:t>
        <w:br/>
        <w:t>③时效指标</w:t>
        <w:br/>
        <w:t>“资金发放及时率（%）”指标，预期指标值为≥100%。</w:t>
        <w:br/>
        <w:t>④成本指标</w:t>
        <w:br/>
        <w:t>“社会保险补贴标准”指标，预期指标值为1041.23元；</w:t>
        <w:br/>
        <w:t>（2）项目效益目标</w:t>
        <w:br/>
        <w:t>①经济效益指标</w:t>
        <w:br/>
        <w:t>无</w:t>
        <w:br/>
        <w:t>②社会效益指标</w:t>
        <w:br/>
        <w:t>“三支一扶高校毕业生就业率（%）”指标，预期指标值为≥95%；</w:t>
        <w:br/>
        <w:t>“提升职工工作积极性”指标，预期指标值为提升；</w:t>
        <w:br/>
        <w:t>③生态效益指标</w:t>
        <w:br/>
        <w:t>无</w:t>
        <w:br/>
        <w:t>⑤满意度指标</w:t>
        <w:br/>
        <w:t>“受益三支一扶高校毕业生满意度（%）”指标，预期指标值为≥95%。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2023年三支一扶人员社保（县级）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朱玲（党组书记）、达吾提·阿吾提（局长）任评价组组长，绩效评价工作职责为负责全盘工作。</w:t>
        <w:br/>
        <w:t>殷宏伟（公共就业服务中心负责人）任评价组副组长，绩效评价工作职责为对项目实施情况进行实地调查。</w:t>
        <w:br/>
        <w:t>谢东亮、雷开阳、姚斌、张志元、玉素甫·古孜勒、袁剑、孙高龙任评价组成员，绩效评价工作职责为负责资料审核等工作。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2023年三支一扶人员社保（县级）”项目绩效进行客观公正的评价，本项目总得分为95.31分，绩效评级属于“优”。其中，决策类指标得分20分，过程类指标得分18.44分，产出类指标得分36.87分，效益类指标得分20分。</w:t>
        <w:br/>
        <w:t>（二）综合评价结论</w:t>
        <w:br/>
        <w:t>经评价，本项目达到了年初设立的绩效目标，在实施过程中取得了良好的成效，具体表现在：该项目资金用于发放112名三支一扶人员社保，通过该项目的实施，强力推动了就业工作，为三支一扶人员提供75.93万元社会保险缴费，保持高校毕业生就业形势的基本稳定。</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1）立项依据充分性：陶财预【2023】001号文并结合阿克陶县人力资源和社会保障局职责组织实施。围绕阿克陶县人力资源和社会保障局年度工作重点和工作计划制定经费预算，根据评分标准，该指标不扣分，得3分。</w:t>
        <w:br/>
        <w:t>（2）立项程序规范性：根据决策依据编制工作计划和经费预算，经过与阿克陶县人力资源和社会保障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过陶财预【2023】001号文，下拨2023年三支一扶人员社保（县级）110.57万元，实际完成内容与项目内容匹配，项目投资额与工作任务相匹配，根据评分标准，该指标不扣分，得5分。</w:t>
        <w:br/>
        <w:t>（6）资金分配合理性：资金分配按照三支一扶人员执行阿克陶县最低社保基数标准预算，资金分配与实际相适应，根据评分标准，该指标不扣分，得5分。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项目过程类指标包括资金管理和组织实施两方面的内容，由5个三级指标构成，权重分为20分，实际得分18.44分，得分率为92.2%。</w:t>
        <w:br/>
        <w:t>（1）资金到位率：该项目总投资110.57万元，阿克陶县财政局实际下达资金110.57万元，其中当年财政拨款110.57万元，上年结转资金0万元，财政资金足额拨付到位，根据评分标准，该指标不扣分，得5分。</w:t>
        <w:br/>
        <w:t>（2）预算执行率：本项目申请预算金额为110.57万元，预算批复实际下达金额为110.57万元，截至2023年12月31日，资金执行75.93万元，资金执行率68.7%。项目资金支出总体能够按照预算执行，根据评分标准，该指标扣1.56分，得3.44分。偏差原因：由于2023年10-12月三支一扶人员社保未支付。采取的措施：及时整理补贴名单，与财政积极沟通加快资金拨付进程。</w:t>
        <w:br/>
        <w:t>（3）资金使用合规性：根据陶财预【2023】001号文符合预算批复规定用途，不存在截留、挤占、挪用、虚列支出等情况，未发现违规使用情况，根据评分标准，该指标不扣分，得5分。</w:t>
        <w:br/>
        <w:t>（4）管理制度健全性：该项目严格按照《阿克陶县人力资源和社会保障局财务制度》及相关的制度和管理规定实施，对财政专项资金进行严格管理，基本做到了专款专用，根据评分标准，该指标不扣分，得2分。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项目产出类指标包括产出数量、产出质量、产出时效、产出成本四方面的内容，由4个三级指标构成，权重分为40分，实际得分36.87分，得分率为92.18%。</w:t>
        <w:br/>
        <w:t>（1）对于“产出数量”</w:t>
        <w:br/>
        <w:t>三支一扶人数（人）112人，与预期目标一致，根据评分标准，该指标不扣分，得10分。</w:t>
        <w:br/>
        <w:t>（2）对于“产出质量”</w:t>
        <w:br/>
        <w:t>补助发放覆盖率100%，与预期目标一致，根据评分标准，该指标不扣分，得10分。</w:t>
        <w:br/>
        <w:t>（3）对于“产出时效”</w:t>
        <w:br/>
        <w:t>资金发放及时率68.7%，与预期目标指标不一致，根据评分标准，该指标扣3.13分，得6.87分。偏差原因：由于2023年10-12月三支一扶人员社保未支付。采取的措施：及时整理补贴名单，与财政积极沟通加快资金拨付进程。</w:t>
        <w:br/>
        <w:t>（4）对于“产出成本”</w:t>
        <w:br/>
        <w:t>社会保险补贴标准1041.23元，项目经费能够控制在绩效目标范围内，根据评分标准，该指标不扣分，得10分。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项目效益类指标包括项目效益2个方面的内容，由3个三级指标构成，权重分为20分，实际得分20分，得分率为100%。</w:t>
        <w:br/>
        <w:t>（1）实施效益指标：</w:t>
        <w:br/>
        <w:t>对于“社会效益指标”</w:t>
        <w:br/>
        <w:t>三支一扶高校毕业生就业率95%，与预期指标一致，根据评分标准，该指标不扣分，得5分。</w:t>
        <w:br/>
        <w:t>提升职工工作积极性100%，与预期指标一致，根据评分标准，该指标不扣分，得5分。</w:t>
        <w:br/>
        <w:t>对于“经济效益指标”</w:t>
        <w:br/>
        <w:t>本项目无该指标。</w:t>
        <w:br/>
        <w:t>对于“生态效益指标”</w:t>
        <w:br/>
        <w:t>本项目无该指标。</w:t>
        <w:br/>
        <w:t>（2）满意度指标：</w:t>
        <w:br/>
        <w:t>受益三支一扶高校毕业生满意度98%，与预期目标一致，根据评分标准，该指标不扣分，得10分。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