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西部计划大学生志愿者生活补助项目（县级）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共产主义青年团阿克陶县委员会</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阿克陶县团委</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古丽波斯坦·达尔曼</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西部计划大学生志愿者生活补助项目（县级）实施前期、过程及效果，评价财政预算资金使用的效率及效益。为深入学习贯彻习近平新时代中国特色社会主义思想，全面贯彻落实党的十九大和十九届历次全会精神，围绕立足新发展阶段、贯彻新发展理念、构建新发展格局、推动高质量发展，围绕党中央、国务院关于全面推进乡村振兴的战略部署，按照做好高校毕业生等重点群体就业工作的相关要求，进一步引导和鼓励高校毕业生到基层工作、到乡村工作，主动融入国家发展大局，积极投身乡村振兴事业，在青年中大力弘扬奉献、友爱、互助、进步的志愿精神，培育和践行社会主义核心价值观，共青团中央教育部、财政部、人力资源社会保障部决定继续实施“大学生志愿服务西部计划”。</w:t>
        <w:br/>
        <w:t>2.主要内容及实施情况</w:t>
        <w:br/>
        <w:t>（1）主要内容</w:t>
        <w:br/>
        <w:t>为进一步鼓励和支持服务期满志愿者扎根当地，持续深化优秀人才跟踪培养。以青年马克思主义者培养工程西部计划专项和研究生支教团专项为抓手，进一步凸显西部计划实践育人的功能，凸显西部计划的志愿性，搭建助力志愿者在实践中坚定理想信念、站稳人民立场、厚植家国情怀、练就过硬本领、投身强国伟业的平台。</w:t>
        <w:br/>
        <w:t>（2）实施情况</w:t>
        <w:br/>
        <w:t>根据《自治区团委关于做好2021-2022年度大学生志愿服务西部计划工作有关经费保障的通知》（新团机发〔2021〕40号），进一步完善志愿服务工作机制、强化志愿服务项目管理，不断推动志愿服务工作深入开展，引导广大团员青年大力弘扬“奉献、友爱、互助、进步”的志愿服务精神，在实践中涵育爱国主义情感，践行“请党放心、强国有我”的青春誓言。</w:t>
        <w:br/>
        <w:t>3.项目实施主体</w:t>
        <w:br/>
        <w:t>该项目由阿克陶县团委实施，内设2个科室，分别是：青少年发展中心和大学生西部计划志愿服务项目办。主要职能是负责指导管理全县青少年组织和青少年社团组织工作，切实代表青少年利益，着力维护青少年的合法权益，对青少年服务机构建设等事务进行规划和管理。西部计划志愿者的管理和日常工作和生活中出现的各类问题协调解决。</w:t>
        <w:br/>
        <w:t>编制人数7人，其中：行政人员编制4人、工勤0人、参公0人、事业编制3人。实有在职人数7人，其中：行政在职4人、工勤0人、参公0人、事业在职3人。离退休人员1人，其中：行政退休人员1人、事业退休0人。</w:t>
        <w:br/>
        <w:t>3.资金投入和使用情况</w:t>
        <w:br/>
        <w:t>2023年度安排下达资金60万元，为本级财力安排资金，最终确定项目资金总数为60万元。其中：中央财政拨款0万元，自治区财政拨款0万元，本级财政拨款60万元，上年结余0万元。截至2023年12月31日，实际支出60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进一步完善志愿服务工作机制、强化志愿服务项目管理，不断推动志愿服务工作深入开展，引导广大团员青年大力弘扬“奉献、友爱、互助、进步”的志愿服务精神，在实践中涵育爱国主义情感，践行“请党放心、强国有我”的青春誓言。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“志愿者人数”指标，预期指标值为=50人；</w:t>
        <w:br/>
        <w:t>②质量指标</w:t>
        <w:br/>
        <w:t>“资金使用合规率”指标，预期指标值为＝100%；</w:t>
        <w:br/>
        <w:t>③时效指标</w:t>
        <w:br/>
        <w:t>“项目完成时限”指标，预期指标值为=12月；</w:t>
        <w:br/>
        <w:t>④成本指标</w:t>
        <w:br/>
        <w:t>“志愿者补助标准”指标，预期指标值为=1000元/人；</w:t>
        <w:br/>
        <w:t>“志愿者人数增长率”指标，预期指标值为=60万元；</w:t>
        <w:br/>
        <w:t>（2）项目效益目标</w:t>
        <w:br/>
        <w:t>①经济效益指标</w:t>
        <w:br/>
        <w:t>无</w:t>
        <w:br/>
        <w:t>②社会效益指标</w:t>
        <w:br/>
        <w:t>“弘扬“奉献、友爱、互助、进步”的志愿服务精神”指标，预期指标值提升；</w:t>
        <w:br/>
        <w:t>“提高志愿者的工作积极性”指标，预期指标值提升；</w:t>
        <w:br/>
        <w:t>③生态效益指标</w:t>
        <w:br/>
        <w:t>无</w:t>
        <w:br/>
        <w:t>④满意度指标</w:t>
        <w:br/>
        <w:t>“受益人员满意度”指标，预期指标值为≥95%。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西部计划大学生志愿者生活补助项目（县级）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李红景任评价组组长，职务为县团委书记，绩效评价工作职责为负责全盘工作。</w:t>
        <w:br/>
        <w:t>古丽波斯坦·达尔曼任评价组副组长，绩效评价工作职责为对项目实施情况进行实地调查。</w:t>
        <w:br/>
        <w:t>艾尼外江·艾克拜尔任评价组成员，绩效评价工作职责为负责资料审核等工作。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西部计划大学生志愿者生活补助（县级）”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通过实施西部计划大学生志愿者生活补助项目（县级）有效解决了志愿者日常生活中的实际困难，推动了他们的工作积极性，有效推动了民族团结、民族互信，突出现代文化引领，落实民生建设任务，实现维护社会稳定和长治久安总目标，推动新疆经济社会发展和全面建设小康社会起到了重大的作用。</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自治区团委关于做好2021-2022年度大学生志愿服务西部计划工作有关经费保障的通知》（新团机发〔2021〕40号）并结合县团委职责组织实施。围绕县团委年度工作重点和工作计划制定经费预算，根据评分标准，该指标不扣分，得3分。</w:t>
        <w:br/>
        <w:t>（2）立项程序规范性：根据决策依据编制工作计划和经费预算，经过与县团委财经领导小组进行沟通、筛选确定经费预算计划，上班子会研究确定最终预算方案，根据评分标准，该指标不扣分，得2分。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（5）预算编制科学性：按照自治区团委要求，每月发放生活补助1000元/人，实际完成内容与项目内容匹配，项目投资额与工作任务相匹配，根据评分标准，该指标不扣分，得5分。</w:t>
        <w:br/>
        <w:t>（6）资金分配合理性：资金分配按照《自治区团委关于做好2021-2022年度大学生志愿服务西部计划工作有关经费保障的通知》（新团机发〔2021〕40号）文件要求，全部用于发放志愿者每月生活费，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（1）资金到位率：该项目总投资60万元，阿克陶县财政局实际下达经费60万元，其中当年财政拨款60万元，财政资金足额拨付到位，根据评分标准，该指标不扣分，得5分。</w:t>
        <w:br/>
        <w:t>（2）预算执行率：本项目申请预算金额为60万元，预算批复实际下达金额为60万元，截至2023年12月31日，资金执行60万元，资金执行率100%。项目资金支出总体能够按照预算执行，根据评分标准，该指标扣分，得5分。</w:t>
        <w:br/>
        <w:t>（3）资金使用合规性：根据《自治区团委关于做好2021-2022年度大学生志愿服务西部计划工作有关经费保障的通知》（新团机发〔2021〕40号）》符合预算批复规定用途，不存在截留、挤占、挪用、虚列支出等情况，未发现违规使用情况，根据评分标准，该指标不扣分，得5分。</w:t>
        <w:br/>
        <w:t>（4）管理制度健全性：该项目严格按照《阿克陶县团委财务制度》规定实施，对财政专项资金进行严格管理，基本做到了专款专用，根据评分标准，该指标不扣分，得2分。</w:t>
        <w:br/>
        <w:t>（5）制度执行有效性：由大学生志愿服务西部计划项目办提出经费预算支出可行性方案，经过与财经领导小组沟通后，报团委班子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项目产出类指标包括产出数量、产出质量、产出时效、产出成本四方面的内容，由5个三级指标构成，权重分为40分，实际得分40分，得分率为100%。</w:t>
        <w:br/>
        <w:t>（1）对于“产出数量”</w:t>
        <w:br/>
        <w:t>志愿者人数102人，与预期目标一致，根据评分标准，该指标不扣分，得10分。</w:t>
        <w:br/>
        <w:t>（2）对于“产出质量”</w:t>
        <w:br/>
        <w:t>资金使用合规率100%，与预期目标一致，根据评分标准，该指标不扣分，得10分。</w:t>
        <w:br/>
        <w:t>（3）对于“产出时效”</w:t>
        <w:br/>
        <w:t>项目完成时限12月，与预期目标指标一致，根据评分标准，该指标不扣分，得10分。</w:t>
        <w:br/>
        <w:t>（4）对于“产出成本”</w:t>
        <w:br/>
        <w:t>志愿者补助标准1000元/人，与预期目标指标一致，根据评分标准，该指标不扣分，得5分。</w:t>
        <w:br/>
        <w:t>志愿者人数增长率60万元，与预期目标指标一致，根据评分标准，该指标不扣分，得5分。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项目效益类指标包括实施效益和满意度2个方面的内容，由3个三级指标构成，权重分为20分，实际得分20分，得分率为100%。</w:t>
        <w:br/>
        <w:t>（1）实施效益指标</w:t>
        <w:br/>
        <w:t>对于“社会效益指标”</w:t>
        <w:br/>
        <w:t>“弘扬“奉献、友爱、互助、进步”的志愿服务精神”提升，与预期指标一致，根据评分标准，该指标不扣分，得5分。</w:t>
        <w:br/>
        <w:t>“提高志愿者的工作积极性”提升，与预期指标一致，根据评分标准，该指标不扣分，得5分。</w:t>
        <w:br/>
        <w:t>对于“经济效益指标”</w:t>
        <w:br/>
        <w:t>本项目无该指标。</w:t>
        <w:br/>
        <w:t>对于“生态效益指标”</w:t>
        <w:br/>
        <w:t>本项目无该指标。</w:t>
        <w:br/>
        <w:t>（2）满意度指标</w:t>
        <w:br/>
        <w:t>受益人员满意度95%，与预期目标一致，根据评分标准，该指标不扣分，得10分。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