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村级组织运转经费1（县级）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阿克陶县恰尔隆乡人民政府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恰尔隆镇人民政府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王龙刚</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2024年03月18日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恰尔隆镇村级组织运转经费（县级）项目实施前期、过程及效果，评价财政预算资金使用的效率及效益。保障了恰尔隆镇6个行政村村里的各项活动正常运转，给村里的各项工作提供了坚实保障，提高了村干部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恰尔隆镇村级组织运转经费（县级），通过该项目的实施，建立健全我镇后备干部力量需要，确保我镇6个行政村村里的各项活动正常运转，提高村干部工作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了恰尔隆镇6个行政村村里的各项活动正常运转，6个行政村购买办公用品50次，购电购水6次，维修村委会等各类场所17次，给村委会运输货物11次，使用经费39.91万元，给村里的各项工作提供了坚实保障，提高了村干部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恰尔隆镇人民政府单位实施，1、恰尔隆镇党委；2、恰尔隆镇政府；3、恰尔隆镇财政所；4、恰尔隆镇计生站；5、恰尔隆镇农业畜牧业发展服务中心；6、恰尔隆镇文化站；7、恰尔隆镇社会保障服务中心；8、食品药品监督所；9恰尔隆镇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乡建设；（5）领导和管理本镇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民族宗教事务</w:t>
      </w:r>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82人，其中：行政人员编制44人、工勤2人、参公0人、事业编制36。实有在职人数115人，其中：行政在职83人、行政工勤3人、参公0人、事业在职31人，事业工勤2人，自聘1人。离退休人员25人，其中：行政退休人员19人、事业退休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村级组织运转经费（县级）项目资金年度安排下达资金66万元，为村级组织运转资金，最终确定项目资金总数为66万元。其中：中央财政拨款0万元，自治区财政拨款0万元，本级财政拨款66万元，上年结余0万元。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截至2023年12月31日，实际支出39.91万元，预算执行率60.5%。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保障恰尔隆镇6个行政村日常工作正常运转，提高村干部工作积极性，为我镇日常工作的顺利开展提供保障。2024年县财政下达我镇村级组织运转经费（县级）66万元，本项目用于保障恰尔隆镇6个行政村2023年1-12月日常工作正常运转。通过该项目的实施，提高了村干部的工作质量，激发了村级人员工作积极性，保证了单位各项工作的正常运转，从而进一步提高了工作效率，全心全意的投入到基础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“购买办公用品次数（次）”指标，预期指标值为≥50次；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“办公用品验收合格率（%）”指标，预期指标值为＝100%；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“完成时间（月）”指标，预期指标值为=12月；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“经费成本(万元)”指标，预期指标值为=66万元。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“保证各村工作正常运行”指标，预期指标值为保障；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“长期保证各村正常运行”指标，预期指标值为保证；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“受众群众满意度（%）”指标，预期指标值为≥95%。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组长：阿斯亚·吐尔逊（镇长）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副组长：陈二雷（纪检书记）王龙刚（财务副镇长）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恰尔隆镇村级组织运转经费（县级）”项目绩效进行客观公正的评价，本项目总得分为94分，绩效评级属于“优”。其中，决策类指标得分20分，过程类指标得分18分，产出类指标得分36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村级组织运转经费（县级）已完成80%，推动了村级工作人员产生社会效益，解决工作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（1）立项依据充分性：陶财预[2023]01号并结合恰尔隆镇人民政府职责组织实施。围绕恰尔隆镇人民政府年度工作重点和工作计划制定经费预算，根据评分标准，该指标不扣分，得3分。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恰尔隆镇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（5）预算编制科学性：陶财预[2023]01号恰尔隆镇人民政府村级组织运转经费（县级）财政拨款66万元，实际完成内容与项目内容匹配，项目投资额与工作任务相匹配，根据评分标准，该指标不扣分，得5分。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（1）资金到位率：该项目总投资66万元，财政局实际下达经费66万元，其中当年财政拨款66万元，上年结转资金0万元，财政资金足额拨付到位，根据评分标准，该指标不扣分，得5分。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66万元，预算批复实际下达金额为66万元截至2023年12月31日，资金执行39.91万元，资金执行率60.5%。项目资金支出总体能够按照预算执行，根据评分标准，该指标扣2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（3）资金使用合规性：陶财预[2023]01号符合预算批复规定用途，不存在截留、挤占、挪用、虚列支出等情况，未发现违规使用情况，根据评分标准，该指标不扣分，得5分。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恰尔隆镇人民政府财务制度》及村级组织运转经费（县级）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购买办公用品次数50次，与预期目标一致，根据评分标准，该指标得10分。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办公用品验收合格率100%，与预期目标一致，根据评分标准，该指标不扣分，得10分。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完成时间12个月，与预期目标一致，根据评分标准，得10分。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项目经费成本39.91万元，与预期目标存在偏差，根据评分标准，该指标扣4分，得6分。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保证各村工作正常运行，与预期指标一致，根据评分标准，该指标不扣分，得5分。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长期保证各村正常运行，与预期指标一致，根据评分标准，该指标不扣分，得5分。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恰尔隆镇村级组织运转经费（县级）项目预算28万元，到位66万元，实际支出39.91万元，预算执行率为60.5%，项目绩效指标总体完成率为94.4%，偏差率为5.6%，原因：根据县财政安排，部分村已购买办公用品，采购手续未完成，未支出，采取的措施按照县级安排按时对村级组织运转经费进行支出手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39C722BB"/>
    <w:rsid w:val="43B04001"/>
    <w:rsid w:val="45687296"/>
    <w:rsid w:val="4609551D"/>
    <w:rsid w:val="4D2606A1"/>
    <w:rsid w:val="4DD42C22"/>
    <w:rsid w:val="50796DE0"/>
    <w:rsid w:val="5DA70C36"/>
    <w:rsid w:val="716B6B6A"/>
    <w:rsid w:val="787561AA"/>
    <w:rsid w:val="7C7B6554"/>
    <w:rsid w:val="7F6D5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41</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2025-01-22T01:38:17Z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B3A58AD0B11F47A7A6F575A55C7F324A</vt:lpwstr>
  </property>
</Properties>
</file>