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2023年度县级驻村工作队第一书记为民办实事经费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阿克陶县农业技术推广中心</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阿布都艾尼</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2024年03月07日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该项目资金2万元，其中：财政资金2万元，6177元用于开展民族团结及母亲节、六·一儿童节为民办实事好事活动发放物资等文化娱乐活动。节日发放物资内容：（传统佳节母亲节慰问最美母亲8人、最美婆婆3人、总计：11人给他们发放蒸锅、香皂光荣花等生活慰问品费用3131.5元）（六·一儿童节慰问幼儿园的孩子8名、1-3年级的孩子10名、3-6年级的孩子9名、智力障碍孩子1名、总计：28名、按照孩子们的年龄分段、分开给他们买学习用品、买玩具。幼儿园的计划图画本、彩色笔之类、1-3年级的铅笔、本子之类、3-6年级的钢笔等文具、买一个玩具送给智力障碍孩子还多买一些玩具奖励给表演节目的儿童。慰问品费用：3045.5元）两项共计：6177元。13800元用于为农民群众清理排碱渠费用，给农民群众在春耕生产中排出困难，切实为农民群众办好事实事。</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该项目资金用于举办民族团结一家新活动，为民办实事，办好事，通过该项目的实施丰富群众的业余生活，提高群众对工作队的认同感。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①数量指标</w:t>
        <w:br/>
        <w:t>　　“为民办实事次数（次）”指标，预期指标值为≥3次；</w:t>
        <w:br/>
        <w:t>②质量指标</w:t>
        <w:br/>
        <w:t>“资金使用合规率（%）”指标，预期指标值为＝100%。</w:t>
        <w:br/>
        <w:t>③时效指标</w:t>
        <w:br/>
        <w:t xml:space="preserve"> “按期完成率（%）”指标，预期指标值为=100%。</w:t>
        <w:br/>
        <w:t>　　④成本指标</w:t>
        <w:br/>
        <w:t>　　“为民办实事金额（万元）”指标，预期指标值为＝2万元。</w:t>
        <w:br/>
        <w:t>　　（2）项目效益目标</w:t>
        <w:br/>
        <w:t>　　①经济效益指标</w:t>
        <w:br/>
        <w:t>　　无</w:t>
        <w:br/>
        <w:t>　　②社会效益指标</w:t>
        <w:br/>
        <w:t>“促进社会稳定”指标，预期指标值为稳定；</w:t>
        <w:br/>
        <w:t>“基层党组织凝聚力得到增强”指标，预期指标值为增强。</w:t>
        <w:br/>
        <w:t>　　③生态效益指标</w:t>
        <w:br/>
        <w:t>　　无</w:t>
        <w:br/>
        <w:t>　　④可持续影响</w:t>
        <w:br/>
        <w:t>无</w:t>
        <w:br/>
        <w:t>　　⑤满意度指标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该项目资金用于举办民族团结一家新活动，为民办实事，办好事，通过该项目的实施丰富群众的业余生活，提高群众对工作队的认同感。：财政资金2万元，6177元用于开展民族团结及母亲节、六·一儿童节为民办实事好事活动发放物资等文化娱乐活动。节日发放物资内容：（传统佳节母亲节慰问最美母亲8人、最美婆婆3人、总计：11人给他们发放蒸锅、香皂光荣花等生活慰问品费用3131.5元）（六·一儿童节慰问幼儿园的孩子8名、1-3年级的孩子10名、3-6年级的孩子9名、智力障碍孩子1名、总计：28名、按照孩子们的年龄分段、分开给他们买学习用品、买玩具。幼儿园的计划图画本、彩色笔之类、1-3年级的铅笔、本子之类、3-6年级的钢笔等文具、买一个玩具送给智力障碍孩子还多买一些玩具奖励给表演节目的儿童。慰问品费用：3045.5元）两项共计：6177元。13800元用于为农民群众清理排碱渠费用，给农民群众在春耕生产中排出困难，切实为农民群众办好事实事。</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石晓东同志任评价组组长，职务为党支部书记、副主任长，绩效评价工作职责为负责全盘工作。</w:t>
        <w:br/>
        <w:t>　　阿布都艾尼任评价组副组长，绩效评价工作职责为对项目实施情况进行实地调查。</w:t>
        <w:br/>
        <w:t>聂旭玲评价组成员，绩效评价工作职责为负责资料审核等工作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2023年度县级“访惠聚”驻村工作队第一书记为民办实事经费（县级）”项目绩效进行客观公正的评价，本项目总得分为100分，绩效评级属于“优”。其中，决策类指标得分20分，过程类指标得分20分，产出类指标得分40分，效益类指标得分20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自治区“访民情惠民生聚民心”驻村工作为民办实事工作经费使用管理办法（试行）的通知》（新民办发〔2016〕62号）并结合阿克陶县农业技术推广中心职责组织实施。围绕阿克陶县农业技术推广中心年度工作重点和工作计划制定经费预算，根据评分标准，该指标不扣分，得3分。</w:t>
        <w:br/>
        <w:t>（2）立项程序规范性：根据决策依据编制工作计划和经费预算，经过与阿克陶县农业技术推广中心财经领导小组进行沟通、筛选确定经费预算计划，上支部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（5）预算编制科学性：预算编制经县财政按照重点村（社区）2万元/年、实际完成内容与项目内容匹配，项目投资额与工作任务相匹配，根据评分标准，该指标不扣分，得5分。</w:t>
        <w:br/>
        <w:t>（6）资金分配合理性：资金分配按照《自治区村（社区）党组织第一书记工作经费使用管理办法（试行）》（克民办发〔2017〕26号）文件要求，主要用于做好群众，访贫问苦，为群众送信息、送服务、送温暖等，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（1）资金到位率：该项目总投资2万元，县财政局实际下达经费2万元，其中当年财政拨款2万元，上年结转资金0万元，财政资金足额拨付到位，根据评分标准，该指标不扣分，得5分。</w:t>
        <w:br/>
        <w:t>（2）预算执行率：本项目申请预算金额为2万元，预算批复实际下达金额为2万元，截至2022年12月31日，资金执行2万元，资金执行率100.00%。项目资金支出总体能够按照预算执行，根据评分标准，该指标不扣分，得5分。</w:t>
        <w:br/>
        <w:t>（3）资金使用合规性：根据关于印发《自治区村（社区）党组织第一书记工作经费使用管理办法（实行）的通知（克民办发【2017】26号）》符合预算批复规定用途，不存在截留、挤占、挪用、虚列支出等情况，未发现违规使用情况，根据评分标准，该指标不扣分，得5分。</w:t>
        <w:br/>
        <w:t>（4）管理制度健全性：该项目严格按照《阿克陶县农业技术推广中心财务制度》及访惠聚资金相关的制度和管理规定实施，对财政专项资金进行严格管理，基本做到了专款专用，根据评分标准，该指标不扣分，得2分。</w:t>
        <w:br/>
        <w:t>（5）制度执行有效性：由部门提出经费预算支出可行性方案，经过与财经领导小组沟通后，报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项目产出类指标包括产出数量、产出质量、产出时效三方面的内容，由4个三级指标构成，权重分为40分，实际得分40分，得分率为100%。</w:t>
        <w:br/>
        <w:t>（一）对于“产出数量”</w:t>
        <w:br/>
        <w:t>（1）产出指标数量驻村工作人员人数为5人，，与预期目标一致，根据评分标准，该指标不扣分，得15分。</w:t>
        <w:br/>
        <w:t>合计得15分。</w:t>
        <w:br/>
        <w:t>（2）对于“产出质量”资金使用合规率（%）100%，与预期目标一致，根据评分标准，该指标不扣分，得10分。</w:t>
        <w:br/>
        <w:t>合计得10分。</w:t>
        <w:br/>
        <w:t>（3）对于“产出时效”：资金拨付及时率（%）100%，与预期目标指标一致，根据评分标准，该指标不扣分，得15分。合计得15分。</w:t>
        <w:br/>
        <w:t>（二）对于“产出成本”</w:t>
        <w:br/>
        <w:t>该项目本年支出金额2万元，项目经费能够控制在绩效目标范围内，根据评分标准，该指标不扣分，得20分，合计得20分。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（三）项目效益情况</w:t>
        <w:br/>
        <w:t>项目效益类指标包括项目效益1个方面的内容，由2个三级指标构成，权重分为20分，实际得分20分，得分率为100%。</w:t>
        <w:br/>
        <w:t>（1）实施效益指标：对于“社会效益指标”：有效促进驻村群众增收，与预期指标一致，根据评分标准，该指标不扣分，得10分。</w:t>
        <w:br/>
        <w:t>驻村工作队带动村级群众发展率，与预期指标一致，根据评分标准，该指标不扣分，得10分。</w:t>
        <w:br/>
        <w:t>对于“可持续影响指标”</w:t>
        <w:br/>
        <w:t>本项目无该指标。</w:t>
        <w:br/>
        <w:t>对于“经济效益指标”</w:t>
        <w:br/>
        <w:t>本项目无该指标。</w:t>
        <w:br/>
        <w:t>对于“生态效益指标”</w:t>
        <w:br/>
        <w:t>本项目无该指标。</w:t>
        <w:br/>
        <w:t>（2）满意度指标：</w:t>
        <w:br/>
        <w:t>对于满意度指标：帮扶村级群众满意度95%，与预期目标一致，根据评分标准，该指标不扣分，得10分。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