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志愿者生活补助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科学技术协会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阿克陶县科学技术协会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杨彦琴</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2024年03月13日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办公电脑耗材维修费项目实施前期、过程及效果，评价财政预算资金使用的效率及效益。该资金用于我单位通过该项目的实施，进一步加强了基层科普队伍建设和基层科普能力，有效提升科协科普服务能力。</w:t>
        <w:br/>
        <w:t>2.主要内容及实施情况</w:t>
        <w:br/>
        <w:t>（1）主要内容</w:t>
        <w:br/>
        <w:t>该项目资金主要用于发放阿克陶县科学技术协会志愿者1人每月生活补助1000元，使志愿者服务效能得到有效发挥。通过该项目实施进一步加强了基层科普队伍建设和基层科普能力，有效提升科协科普服务能力。</w:t>
        <w:br/>
        <w:t>（2）实施情况</w:t>
        <w:br/>
        <w:t>该项目资金已全部用于阿克陶县科学技术协会志愿者1人每月生活补助1000元，使志愿者服务效能得到有效发挥。通过该项目实施进一步加强了基层科普队伍建设和基层科普能力，有效提升科协科普服务能力。截至2023年12月预算执行率为100%，资金按要求已全部支付完毕。</w:t>
        <w:br/>
        <w:t>3.项目实施主体</w:t>
        <w:br/>
        <w:t>该项目由阿克陶县科学技术协会实施，下设4个科室，分别是：分别少数民族科普工作队、科普办公室、办公室、全民科学素质办公室。</w:t>
        <w:br/>
        <w:t>主要职能是：</w:t>
        <w:br/>
        <w:t>1、依照《中华人民共和国科学技术普及法》，弘扬科学精神，普及科学知识，传播科学思想和科学方法。捍卫科学尊严，推广先进技术，开展青少年科学技术教育活动，提高全民科学素质。</w:t>
        <w:br/>
        <w:t>2、全力实施《全民科学素质行动计划刚要》，弘扬科学精神，普及科学知识，传播科学思想，倡导科学方法，努力提升全民科学素质，为县域经济发展服务。</w:t>
        <w:br/>
        <w:t>3、开展学术交流，繁荣学术活动，加大科普力度、培养科技人才，推动科技进步，促进科学发展和科技创新。</w:t>
        <w:br/>
        <w:t>4、拟定全县科协系统科普工作者的具体规划，并组织实施。动员社会各方面的力量，开展科普活动和青少年科技教育活动，推广先进技术；指导科技馆（所）、科普画廊、科技培训学校等科普设施、场所的规划、建设和管理；指导科普工作队伍建设。</w:t>
        <w:br/>
        <w:t>5、全心全意为科技工作者服务，反映科技工作者的意见和要求，维护科技工作者的合法权益。</w:t>
        <w:br/>
        <w:t>6引导科技工作者在管理国家和社会事务中发挥作用，组织科技工作者参与科技政策、法规的制定和政治协商、科学决策、民主监督工作，促进决策科学化、民主化。</w:t>
        <w:br/>
        <w:t>7、表彰、宣传优秀科技工作者，举荐人才；开展科技工作者的继续教育和培训工作。</w:t>
        <w:br/>
        <w:t>8、开展科学论证、科技咨询服务，提出政策建议，促进科技成果转化。</w:t>
        <w:br/>
        <w:t>9、负责对所属学会、科技类社会团体进行监督管理；对下级科协进行业务指导。</w:t>
        <w:br/>
        <w:t>10、负责群众性反邪教工作，开展捍卫科学尊严和反对愚昧迷信、伪科学、反科学活动。</w:t>
        <w:br/>
        <w:t>11、完成县委、县政府交办的其他工作任务。</w:t>
        <w:br/>
        <w:t>编制人数7人，其中：行政人员编制0人、工勤0人、参公0人、事业编制7人。实有在职人数7人，其中：事业在职7人。离退休人员2人，其中：行政退休人员1人、事业退休1人。</w:t>
        <w:br/>
        <w:t>3.资金投入和使用情况</w:t>
        <w:br/>
        <w:t>2022年度安排下达资金1.2万元，为本级财力安排资金，最终确定项目资金总数为1.2万元。其中：中央财政拨款0万元，自治区财政拨款0万元，本级财政拨款1.2万元，上年结余0万元。</w:t>
        <w:br/>
        <w:t>截至2022年12月31日，实际支出0万元，预算执行率0%。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该项目资金主要用于发放县科协1名志愿者生活补助，通过该项目实施进一步使志愿者服务效能得到有效发挥，加强了基层科普队伍建设和基层科普能力，有效提升科协科普服务能力。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“保障志愿者人数（人）”指标，预期指标值为=1人；</w:t>
        <w:br/>
        <w:t>“生活补助标准（元/月）”指标，预期指标值为=1000元/月。</w:t>
        <w:br/>
        <w:t>②质量指标</w:t>
        <w:br/>
        <w:t>“志愿者上岗出勤率（%）”指标，预期指标值为=100%；</w:t>
        <w:br/>
        <w:t>“生活补助发放率（%）”指标，预期指标值为=100%。</w:t>
        <w:br/>
        <w:t>③时效指标</w:t>
        <w:br/>
        <w:t>“资金发放及时率（%）”指标，预期指标值为=100%。</w:t>
        <w:br/>
        <w:t>④成本指标</w:t>
        <w:br/>
        <w:t>“生活补助全年经费（元/年）”指标，预期指标值为=12000元/年。</w:t>
        <w:br/>
        <w:t>（2）项目效益目标</w:t>
        <w:br/>
        <w:t>①社会效益指标</w:t>
        <w:br/>
        <w:t>“带动地方财政资金投入”指标，预期指标值为提升；</w:t>
        <w:br/>
        <w:t>“基层科普队伍和基层科普能力”指标，预期指标值为提升。</w:t>
        <w:br/>
        <w:t>②满意度指标</w:t>
        <w:br/>
        <w:t>“受益群众满意度（%）”指标，预期指标值为≥98%。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办公电脑耗材维修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杨彦琴任评价组组长，职务为主席，绩效评价工作职责为负责全盘工作。</w:t>
        <w:br/>
        <w:t>司马义江？巴克任评价组副组长，绩效评价工作职责为对项目实施情况进行实地调查。</w:t>
        <w:br/>
        <w:t>王闪闪、周子涵、吐尔娜克孜？托合提、阿卜杜艾尼？托合提任评价组成员，绩效评价工作职责为负责资料审核等工作。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</w:t>
        <w:b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度县级科协志愿者生活补助”项目绩效进行客观公正的评价，本项目总得分为100分，绩效评级属于“优”。其中，决策类指标得分20分，过程类指标得分20分，产出类指标得分40分，效益类指标得分20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经评价，本项目达到了年初设立的绩效目标，在实施过程中取得了良好的成效，具体表现在：针对基层群众开展各类培训及各形式科技教育活动，得到一至好评，公民科学素质提高，群众满意度高。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（1）立项依据充分性：结合阿克陶县科学技术协会负责组织实施。围绕阿克陶县科学技术协会2022年度工作重点和工作计划制定经费预算，根据评分标准，该指标不扣分，得3分。</w:t>
        <w:br/>
        <w:t>（2）立项程序规范性：根据决策依据编制工作计划和经费预算，经过县科协财经领导小组进行沟通、筛选确定经费预算计划，上中心会研究确定最终预算方案，根据评分标准，该指标不扣分，得2分。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（5）预算编制科学性：实际完成内容与项目内容匹配，项目投资额与工作任务相匹配，根据评分标准，该指标不扣分，得5分。</w:t>
        <w:br/>
        <w:t>（6）资金分配合理性：资金分配按照资金分配与实际相适应，根据评分标准，该指标不扣分，得5分。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（1）资金到位率：该项目总投资1.2万元，其中当年财政拨款1.2万元，财政资金足额拨付到位，根据评分标准，该指标不扣分，得5分。</w:t>
        <w:br/>
        <w:t>（2）预算执行率：本项目申请预算金额为1.2万元，预算批复实际下达金额为1.2万元截至2022年12月31日，资金执行1.2万元，资金执行率100%。项目资金支出总体能够按照预算执行，根据评分标准，该指标不扣分，得5分。</w:t>
        <w:br/>
        <w:t>（3）资金使用合规性：符合预算批复规定用途，不存在截留、挤占、挪用、虚列支出等情况，未发现违规使用情况，根据评分标准，该指标不扣分，得5分。</w:t>
        <w:br/>
        <w:t>（4）管理制度健全性：该项目严格按照《阿克陶县科学技术协会财务制度》及根据《关于下达阿克陶县本级2023年部门预算的通知》陶财预【2023】001号相关的制度和管理规定实施，对财政专项资金进行严格管理，基本做到了专款专用，根据评分标准，该指标不扣分，得2分。</w:t>
        <w:br/>
        <w:t>（5）制度执行有效性：由部门提出经费预算支出可行性方案，经过与财经领导小组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保障志愿者人数1人，与预期目标一致，根据评分标准，该指标不扣分，得5分；</w:t>
        <w:br/>
        <w:t>生活补助标准：1000元/月，与预期目标一致，根据评分标准，该指标不扣分，得5分；</w:t>
        <w:br/>
        <w:t>（2）对于“产出质量”：</w:t>
        <w:br/>
        <w:t>志愿者上岗出勤率100%，与预期目标一致，根据评分标准，该指标不扣分，得5分；</w:t>
        <w:br/>
        <w:t>生活补助发放率100%，与预期目标一致，根据评分标准，该指标不扣分，得5分；</w:t>
        <w:br/>
        <w:t>（3）对于“产出时效”：</w:t>
        <w:br/>
        <w:t>资金发放及时率100%，与预期目标一致，根据评分标准，该指标不扣分，得10分；</w:t>
        <w:br/>
        <w:t>（4）对于“产出成本”：</w:t>
        <w:br/>
        <w:t>志愿者生活补助全年经费1.2万元，与预期目标一致，根据评分标准，该指标不扣分，得10分。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项目效益类指标包括项目效益1个方面的内容，由2个三级指标构成，权重分为10分，实际得分10分，得分率为100%。</w:t>
        <w:br/>
        <w:t>（1）实施效益指标：</w:t>
        <w:br/>
        <w:t>对于“社会效益指标”：</w:t>
        <w:br/>
        <w:t>带动地方财政资金投入情况，与预期指标一致，根据评分标准，该指标不扣分，得5分;</w:t>
        <w:br/>
        <w:t>基层科普队伍和基层科普能力提升情况,与预期指标一致，根据评分标准，该指标不扣分，得5分。</w:t>
        <w:br/>
        <w:t>（2）满意度指标：</w:t>
        <w:br/>
        <w:t>对于满意度指标：</w:t>
        <w:br/>
        <w:t>受益群众满意度98%，与预期目标一致，根据评分标准，该指标不扣分，得10分。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主要经验及做法：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