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lang w:eastAsia="zh-CN"/>
        </w:rPr>
        <w:t>阿克陶</w:t>
      </w:r>
      <w:r>
        <w:rPr>
          <w:rFonts w:hint="default" w:ascii="Times New Roman" w:hAnsi="Times New Roman" w:eastAsia="方正小标宋简体" w:cs="Times New Roman"/>
          <w:b w:val="0"/>
          <w:bCs/>
          <w:color w:val="auto"/>
          <w:sz w:val="44"/>
          <w:szCs w:val="44"/>
          <w:highlight w:val="none"/>
        </w:rPr>
        <w:t>县</w:t>
      </w:r>
      <w:r>
        <w:rPr>
          <w:rFonts w:hint="default" w:ascii="Times New Roman" w:hAnsi="Times New Roman" w:eastAsia="方正小标宋简体" w:cs="Times New Roman"/>
          <w:b w:val="0"/>
          <w:bCs/>
          <w:color w:val="auto"/>
          <w:sz w:val="44"/>
          <w:szCs w:val="44"/>
          <w:highlight w:val="none"/>
          <w:lang w:val="en-US" w:eastAsia="zh-CN"/>
        </w:rPr>
        <w:t>202</w:t>
      </w:r>
      <w:r>
        <w:rPr>
          <w:rFonts w:hint="eastAsia" w:ascii="Times New Roman" w:hAnsi="Times New Roman" w:eastAsia="方正小标宋简体" w:cs="Times New Roman"/>
          <w:b w:val="0"/>
          <w:bCs/>
          <w:color w:val="auto"/>
          <w:sz w:val="44"/>
          <w:szCs w:val="44"/>
          <w:highlight w:val="none"/>
          <w:lang w:val="en-US" w:eastAsia="zh-CN"/>
        </w:rPr>
        <w:t>4</w:t>
      </w:r>
      <w:r>
        <w:rPr>
          <w:rFonts w:hint="default" w:ascii="Times New Roman" w:hAnsi="Times New Roman" w:eastAsia="方正小标宋简体" w:cs="Times New Roman"/>
          <w:b w:val="0"/>
          <w:bCs/>
          <w:color w:val="auto"/>
          <w:sz w:val="44"/>
          <w:szCs w:val="44"/>
          <w:highlight w:val="none"/>
        </w:rPr>
        <w:t>年</w:t>
      </w:r>
      <w:r>
        <w:rPr>
          <w:rFonts w:hint="default" w:ascii="Times New Roman" w:hAnsi="Times New Roman" w:eastAsia="方正小标宋简体" w:cs="Times New Roman"/>
          <w:b w:val="0"/>
          <w:bCs/>
          <w:color w:val="auto"/>
          <w:sz w:val="44"/>
          <w:szCs w:val="44"/>
          <w:highlight w:val="none"/>
          <w:lang w:val="en-US" w:eastAsia="zh-CN"/>
        </w:rPr>
        <w:t>巩固拓展</w:t>
      </w:r>
      <w:r>
        <w:rPr>
          <w:rFonts w:hint="default" w:ascii="Times New Roman" w:hAnsi="Times New Roman" w:eastAsia="方正小标宋简体" w:cs="Times New Roman"/>
          <w:b w:val="0"/>
          <w:bCs/>
          <w:color w:val="auto"/>
          <w:sz w:val="44"/>
          <w:szCs w:val="44"/>
          <w:highlight w:val="none"/>
          <w:lang w:eastAsia="zh-CN"/>
        </w:rPr>
        <w:t>脱贫</w:t>
      </w:r>
      <w:r>
        <w:rPr>
          <w:rFonts w:hint="eastAsia" w:eastAsia="方正小标宋简体" w:cs="Times New Roman"/>
          <w:b w:val="0"/>
          <w:bCs/>
          <w:color w:val="auto"/>
          <w:sz w:val="44"/>
          <w:szCs w:val="44"/>
          <w:highlight w:val="none"/>
          <w:lang w:eastAsia="zh-CN"/>
        </w:rPr>
        <w:t>攻坚</w:t>
      </w:r>
      <w:r>
        <w:rPr>
          <w:rFonts w:hint="default" w:ascii="Times New Roman" w:hAnsi="Times New Roman" w:eastAsia="方正小标宋简体" w:cs="Times New Roman"/>
          <w:b w:val="0"/>
          <w:bCs/>
          <w:color w:val="auto"/>
          <w:sz w:val="44"/>
          <w:szCs w:val="44"/>
          <w:highlight w:val="none"/>
          <w:lang w:val="en-US" w:eastAsia="zh-CN"/>
        </w:rPr>
        <w:t>成果</w:t>
      </w:r>
      <w:r>
        <w:rPr>
          <w:rFonts w:hint="eastAsia" w:ascii="Times New Roman" w:hAnsi="Times New Roman" w:eastAsia="方正小标宋简体" w:cs="Times New Roman"/>
          <w:b w:val="0"/>
          <w:bCs/>
          <w:color w:val="auto"/>
          <w:sz w:val="44"/>
          <w:szCs w:val="44"/>
          <w:highlight w:val="none"/>
          <w:lang w:val="en-US" w:eastAsia="zh-CN"/>
        </w:rPr>
        <w:t>和</w:t>
      </w:r>
      <w:r>
        <w:rPr>
          <w:rFonts w:hint="default" w:ascii="Times New Roman" w:hAnsi="Times New Roman" w:eastAsia="方正小标宋简体" w:cs="Times New Roman"/>
          <w:b w:val="0"/>
          <w:bCs/>
          <w:color w:val="auto"/>
          <w:sz w:val="44"/>
          <w:szCs w:val="44"/>
          <w:highlight w:val="none"/>
          <w:lang w:val="en-US" w:eastAsia="zh-CN"/>
        </w:rPr>
        <w:t>乡村</w:t>
      </w:r>
      <w:bookmarkStart w:id="0" w:name="_GoBack"/>
      <w:bookmarkEnd w:id="0"/>
      <w:r>
        <w:rPr>
          <w:rFonts w:hint="default" w:ascii="Times New Roman" w:hAnsi="Times New Roman" w:eastAsia="方正小标宋简体" w:cs="Times New Roman"/>
          <w:b w:val="0"/>
          <w:bCs/>
          <w:color w:val="auto"/>
          <w:sz w:val="44"/>
          <w:szCs w:val="44"/>
          <w:highlight w:val="none"/>
          <w:lang w:val="en-US" w:eastAsia="zh-CN"/>
        </w:rPr>
        <w:t>振兴</w:t>
      </w:r>
      <w:r>
        <w:rPr>
          <w:rFonts w:hint="default" w:ascii="Times New Roman" w:hAnsi="Times New Roman" w:eastAsia="方正小标宋简体" w:cs="Times New Roman"/>
          <w:b w:val="0"/>
          <w:bCs/>
          <w:color w:val="auto"/>
          <w:sz w:val="44"/>
          <w:szCs w:val="44"/>
          <w:highlight w:val="none"/>
        </w:rPr>
        <w:t>项目</w:t>
      </w:r>
      <w:r>
        <w:rPr>
          <w:rFonts w:hint="eastAsia" w:ascii="Times New Roman" w:hAnsi="Times New Roman" w:eastAsia="方正小标宋简体" w:cs="Times New Roman"/>
          <w:b w:val="0"/>
          <w:bCs/>
          <w:color w:val="auto"/>
          <w:sz w:val="44"/>
          <w:szCs w:val="44"/>
          <w:highlight w:val="none"/>
          <w:lang w:val="en-US" w:eastAsia="zh-CN"/>
        </w:rPr>
        <w:t>储备</w:t>
      </w:r>
      <w:r>
        <w:rPr>
          <w:rFonts w:hint="default" w:ascii="Times New Roman" w:hAnsi="Times New Roman" w:eastAsia="方正小标宋简体" w:cs="Times New Roman"/>
          <w:b w:val="0"/>
          <w:bCs/>
          <w:color w:val="auto"/>
          <w:sz w:val="44"/>
          <w:szCs w:val="44"/>
          <w:highlight w:val="none"/>
          <w:lang w:eastAsia="zh-CN"/>
        </w:rPr>
        <w:t>库、项目年度实施计划</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eastAsia="zh-CN"/>
        </w:rPr>
        <w:t>及衔接资金项目</w:t>
      </w:r>
      <w:r>
        <w:rPr>
          <w:rFonts w:hint="eastAsia" w:ascii="Times New Roman" w:hAnsi="Times New Roman" w:eastAsia="方正小标宋简体" w:cs="Times New Roman"/>
          <w:b w:val="0"/>
          <w:bCs/>
          <w:color w:val="auto"/>
          <w:sz w:val="44"/>
          <w:szCs w:val="44"/>
          <w:highlight w:val="none"/>
          <w:lang w:val="en-US" w:eastAsia="zh-CN"/>
        </w:rPr>
        <w:t>执行</w:t>
      </w:r>
      <w:r>
        <w:rPr>
          <w:rFonts w:hint="default" w:ascii="Times New Roman" w:hAnsi="Times New Roman" w:eastAsia="方正小标宋简体" w:cs="Times New Roman"/>
          <w:b w:val="0"/>
          <w:bCs/>
          <w:color w:val="auto"/>
          <w:sz w:val="44"/>
          <w:szCs w:val="44"/>
          <w:highlight w:val="none"/>
          <w:lang w:eastAsia="zh-CN"/>
        </w:rPr>
        <w:t>计划</w:t>
      </w:r>
      <w:r>
        <w:rPr>
          <w:rFonts w:hint="default" w:ascii="Times New Roman" w:hAnsi="Times New Roman" w:eastAsia="方正小标宋简体" w:cs="Times New Roman"/>
          <w:b w:val="0"/>
          <w:bCs/>
          <w:color w:val="auto"/>
          <w:sz w:val="44"/>
          <w:szCs w:val="44"/>
          <w:highlight w:val="none"/>
        </w:rPr>
        <w:t>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新疆维吾尔自治区县级脱贫攻坚项目库建设管理暂行办法》（新扶领办发〔2018〕76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坚持以习近平新时代中国特色社会主义思想为指导，深入贯彻落实</w:t>
      </w:r>
      <w:r>
        <w:rPr>
          <w:rFonts w:hint="eastAsia" w:ascii="Times New Roman" w:hAnsi="Times New Roman" w:eastAsia="仿宋_GB2312" w:cs="Times New Roman"/>
          <w:color w:val="auto"/>
          <w:sz w:val="32"/>
          <w:szCs w:val="32"/>
          <w:highlight w:val="none"/>
          <w:lang w:val="en-US" w:eastAsia="zh-CN"/>
        </w:rPr>
        <w:t>党的二十大及</w:t>
      </w:r>
      <w:r>
        <w:rPr>
          <w:rFonts w:hint="default" w:ascii="Times New Roman" w:hAnsi="Times New Roman" w:eastAsia="仿宋_GB2312" w:cs="Times New Roman"/>
          <w:color w:val="auto"/>
          <w:sz w:val="32"/>
          <w:szCs w:val="32"/>
          <w:highlight w:val="none"/>
          <w:lang w:val="en-US" w:eastAsia="zh-CN"/>
        </w:rPr>
        <w:t>中央第三次新疆工作座谈会精神，在持续巩固拓展脱贫攻坚成果基础上，按照“产业兴旺、生态宜居、乡风文明、治理有效、生活富裕”总要求，充分利用项目自主审批权限，加大资金投入力度，优化使用机制，提高配置效率，创新方式方法，形成全方位帮扶合力，做好</w:t>
      </w:r>
      <w:r>
        <w:rPr>
          <w:rFonts w:hint="eastAsia" w:ascii="Times New Roman" w:hAnsi="Times New Roman" w:eastAsia="仿宋_GB2312" w:cs="Times New Roman"/>
          <w:color w:val="auto"/>
          <w:sz w:val="32"/>
          <w:szCs w:val="32"/>
          <w:highlight w:val="none"/>
          <w:lang w:val="en-US" w:eastAsia="zh-CN"/>
        </w:rPr>
        <w:t>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楷体_GBK"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（一）项目主管单位职责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 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 竣工申请。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highlight w:val="none"/>
          <w:lang w:val="en-US" w:eastAsia="zh-CN"/>
        </w:rPr>
        <w:t>项目使</w:t>
      </w:r>
      <w:r>
        <w:rPr>
          <w:rFonts w:hint="eastAsia" w:ascii="楷体_GB2312" w:hAnsi="楷体_GB2312" w:eastAsia="楷体_GB2312" w:cs="楷体_GB2312"/>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）阿克陶县2024年巩固拓展脱贫攻坚成果和乡村振兴项目库项目共储备100个项目，计划投资170608.513125万元，其中：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产业发展类项目61个项目，计划投资128570.622185万元，投资占比75.36%。</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1）生产项目29个，计划投资33719.892185万元，其中：种植业基地8个项目，建设规模4519亩，计划投资6655.227935万元；养殖业基地14个项目，建设规模147656.7亩，计划投资24640.7969万元；林草基地建设2个项目，建设规模9188.09亩，计划投资534.47735万元；休闲农业与乡村旅游5个项目，建设规模5个，计划投资1889.39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（2）加工流通项目2个，计划投资470万元，其中：市场建设和农村电商物流2个项目，建设规模1600个/座，计划投资470万元。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3）配套基础设施项目29个，计划投资93325.73万元，其中：小型农田水利设施建设(排碱渠、节水灌溉、防渗渠建设、其它乡村振兴有关的农田水利建设)17个项目，建设规模7076.1488公里/个，计划投资61118.63万元；产业园（区）5个项目，建设规模10008个/座，计划投资31437.1万元；其他（合作社补助、壮大村集体经济）7个项目，建设规模11个/座，计划投资770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就业项目类项目2个项目，计划投资4926.17094万元，投资占比2.89%。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乡村建设行动类项目34个项目，计划投资35621.4万元，投资占比20.88%。</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农村基础设施（含产业基础设施配套）类项目15个，计划投资22461.4万元，其中：农村道路（县乡之间、乡乡之间、乡村之间及其沿线管理、服务等附属设施；道路安全生命防护工程、危旧桥梁改造；乡级客货运输站场、招呼站；村内道路、通户路等）8个项目，建设规模104.472公里/个，计划投资18948万元；产业路、资源路、旅游路建设2个项目，建设规模11.675公里/个，计划投资444万元；其他（防洪工程、排碱渠，渠道清淤）5个项目，建设规模7.799公里/个，计划投资3069.4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）人居环境整治类项目19个，计划投资13160万元，其中：村容村貌提升19个项目，建设规模22.3个，计划投资13160万元。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易地搬迁后扶类项目1个项目，计划投资300万元，投资占比0.18%。</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巩固三保障成果类项目1个项目，计划投资1116.6万元，投资占比0.65%。</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其他类项目1个项目，计划投资73.72万元，投资占比0.04%。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（二）阿克陶县2024年巩固拓展脱贫攻坚成果和乡村振兴项目年度实施计划项目共59个项目，计划投资72765.433125万元，其中：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1.产业发展类项目39个项目，计划投资56096.942185万元，投资占比77.09%。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生产项目19个，计划投资19200.352185万元，其中：种植业基地7个项目，建设规模519亩，计划投资2003.427935万元；养殖业基地9个项目，建设规模147635.7亩，计划投资16267.4469万元；林草基地建设2个项目，建设规模9188.09亩，计划投资534.47735万元；休闲农业与乡村旅游1个项目，建设规模1个，计划投资395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（2）加工流通项目1个，计划投资300万元，其中：市场建设和农村电商物流1个项目，建设规模1000个/座，计划投资300万元。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配套基础设施项目18个，计划投资35541.59万元，其中：小型农田水利设施建设(排碱渠、节水灌溉、防渗渠建设、其它乡村振兴有关的农田水利建设)6个项目，建设规模36.583公里/个，计划投资3334.49万元；产业园（区）5个项目，建设规模10008个/座，计划投资31437.1万元；其他（合作社补助、壮大村集体经济）7个项目，建设规模11个/座，计划投资770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2.就业项目类项目2个项目，计划投资4926.17094万元，投资占比6.77%。</w:t>
      </w:r>
    </w:p>
    <w:p>
      <w:pPr>
        <w:pStyle w:val="2"/>
        <w:ind w:firstLine="640" w:firstLineChars="200"/>
        <w:rPr>
          <w:rFonts w:hint="default"/>
          <w:highlight w:val="none"/>
          <w:lang w:val="en-US"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3.乡村建设行动类项目15个项目，计划投资10252万元，投资占比14.09%。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农村基础设施（含产业基础设施配套）类项目4个，计划投资1342万元，其中：农村道路（县乡之间、乡乡之间、乡村之间及其沿线管理、服务等附属设施；道路安全生命防护工程、危旧桥梁改造；乡级客货运输站场、招呼站；村内道路、通户路等）3个项目，建设规模20.846公里/个，计划投资1198万元；产业路、资源路、旅游路建设1个项目，建设规模2.675公里/个，计划投资144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（2）人居环境整治类项目11个，计划投资8910万元，其中：村容村貌提升11个项目，建设规模14.3个，计划投资8910万元。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4.易地搬迁后扶类项目1个项目，计划投资300万元，投资占比0.41%。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5.巩固三保障成果类项目1个项目，计划投资1116.6万元，投资占比1.54%。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6.其他类项目1个项目，计划投资73.72万元，投资占比0.1%。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highlight w:val="none"/>
          <w:lang w:val="en-US" w:eastAsia="zh-CN"/>
        </w:rPr>
        <w:t>阿克陶县2024年巩固拓展脱贫攻坚成果和乡村振兴项目执行计划项目共</w:t>
      </w:r>
      <w:r>
        <w:rPr>
          <w:rFonts w:hint="eastAsia" w:ascii="楷体_GB2312" w:hAnsi="楷体_GB2312" w:eastAsia="楷体_GB2312" w:cs="楷体_GB2312"/>
          <w:b/>
          <w:bCs/>
          <w:sz w:val="32"/>
          <w:szCs w:val="32"/>
          <w:lang w:val="en-US" w:eastAsia="zh-CN"/>
        </w:rPr>
        <w:t>55个项目，计划投资69847.163125万元，其中：</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1.产业发展类项目36个项目，计划投资54178.672185万元，投资占比77.57%。</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生产项目18个，计划投资19137.352185万元，其中：种植业基地7个项目，建设规模519亩，计划投资2003.427935万元；养殖业基地8个项目，建设规模147629.7亩，计划投资16204.4469万元；林草基地建设2个项目，建设规模9188.09亩，计划投资534.47735万元；休闲农业与乡村旅游1个项目，建设规模1个，计划投资395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（2）加工流通项目1个，计划投资300万元，其中：市场建设和农村电商物流1个项目，建设规模1000个/座，计划投资300万元。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配套基础设施项目16个，计划投资33686.32万元，其中：小型农田水利设施建设(排碱渠、节水灌溉、防渗渠建设、其它乡村振兴有关的农田水利建设)5个项目，建设规模25.08公里/个，计划投资1952.22万元；产业园（区）4个项目，建设规模8个/座，计划投资30964.1万元；其他（合作社补助、壮大村集体经济）7个项目，建设规模11个/座，计划投资770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（4）金融保险配套项目1个，计划投资1055万元，其中：小额贷款贴息1个项目，建设规模6065个，计划投资1055万元。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2.就业项目类项目2个项目，计划投资4926.17094万元，投资占比7.05%。</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（2）公益性岗位1个，计划投资1200万元，其中：公益性岗位1个项目，建设规模1000人，计划投资1200万元。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3.乡村建设行动类项目14个项目，计划投资9252万元，投资占比13.25%。</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农村基础设施（含产业基础设施配套）类项目4个，计划投资1342万元，其中：农村道路（县乡之间、乡乡之间、乡村之间及其沿线管理、服务等附属设施；道路安全生命防护工程、危旧桥梁改造；乡级客货运输站场、招呼站；村内道路、通户路等）3个项目，建设规模20.846公里/个，计划投资1198万元；产业路、资源路、旅游路建设1个项目，建设规模2.675公里/个，计划投资144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（2）人居环境整治类项目10个，计划投资7910万元，其中：村容村貌提升10个项目，建设规模12.3个，计划投资7910万元。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4.易地搬迁后扶类项目1个项目，计划投资300万元，投资占比0.43%。</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（1）易地搬迁后扶类项目1个，计划投资300万元，其中：必要基础设施建设1个项目，建设规模20000个，计划投资300万元。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5.巩固三保障成果类项目1个项目，计划投资1116.6万元，投资占比1.6%。</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（1）教育类项目1个，计划投资1116.6万元，其中：享受“雨露计划+”职业教育补助1个项目，建设规模3722人，计划投资1116.6万元。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6.其他类项目1个项目，计划投资73.72万元，投资占比0.1%。</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val="zh-CN" w:eastAsia="zh-CN"/>
        </w:rPr>
        <w:t>未进入县级巩固拓展脱贫攻坚成果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乡村振兴项目库的项目，不得安排使用财政衔接资金，确与巩固拓展脱贫攻坚成果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乡村振兴有效衔接密切相关、亟需支持的项目，要按规定程序进入项目库后再批准实施。凡使用财政衔接资金的项目，必须从县级巩固拓展脱贫攻坚成果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乡村振兴项目库中选择项目。</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lang w:val="zh-CN" w:eastAsia="zh-CN"/>
        </w:rPr>
        <w:t>项目严格按照批复组织施工。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扶贫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val="zh-CN" w:eastAsia="zh-CN"/>
        </w:rPr>
        <w:t>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乡村振兴有效衔接项目</w:t>
      </w:r>
      <w:r>
        <w:rPr>
          <w:rFonts w:hint="default"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lang w:val="zh-CN" w:eastAsia="zh-CN"/>
        </w:rPr>
        <w:t>必须实行国库集中支付报帐运行。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val="en-US" w:eastAsia="zh-CN"/>
        </w:rPr>
        <w:t>严格监督检查项目实施全过程。要加强对项目实施的指导及项目资金使用的监管。项目竣工后，项目实施单位要认真进行自查，按照“一项目一档案”的要求，扎实做好档案的搜集整理工作。</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B14A4"/>
    <w:rsid w:val="12B957D7"/>
    <w:rsid w:val="298D0A33"/>
    <w:rsid w:val="34180711"/>
    <w:rsid w:val="3D9E33B2"/>
    <w:rsid w:val="628B7A3E"/>
    <w:rsid w:val="6E414065"/>
    <w:rsid w:val="77453CAB"/>
    <w:rsid w:val="7D9E7C24"/>
    <w:rsid w:val="7EDB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left"/>
      <w:outlineLvl w:val="0"/>
    </w:pPr>
    <w:rPr>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仿宋_GB2312"/>
    </w:rPr>
  </w:style>
  <w:style w:type="paragraph" w:styleId="5">
    <w:name w:val="heading 3"/>
    <w:basedOn w:val="1"/>
    <w:next w:val="1"/>
    <w:semiHidden/>
    <w:unhideWhenUsed/>
    <w:qFormat/>
    <w:uiPriority w:val="0"/>
    <w:pPr>
      <w:keepNext/>
      <w:keepLines/>
      <w:spacing w:beforeLines="0" w:beforeAutospacing="0" w:afterLines="0" w:afterAutospacing="0" w:line="560" w:lineRule="exact"/>
      <w:jc w:val="left"/>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2023-02-20T02:03:00Z</dcterms:created>
  <dc:creator>admin</dc:creator>
  <cp:lastModifiedBy>lenovo</cp:lastModifiedBy>
  <dcterms:modified xsi:type="dcterms:W3CDTF">2024-11-18T11:14:01Z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CAEAB1EF3F8A46CCAE3CA9F01BBA1F7D</vt:lpwstr>
  </property>
</Properties>
</file>