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2024年自治区林草专项阿克陶县2024年林果基地示范园就建设项目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阿克陶县林果业技术推广管理站</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阿克陶县自然资源局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王乔</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2025年04月21日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　　1.项目背景</w:t>
        <w:br/>
        <w:t>　　根据《关于下达2024年自治区林草专项资金任务的通知》【新林规字】〔2024〕5号文件，下达我县林果提质增效项目面积507亩，资金40万元，建设内容主要对皮拉勒乡依也勒干村507亩土桃进行示范园建设。通过项目的实施建立可复制、可推广的样板园、示范园，为林果业的大发展提供强有力的技术支撑，实现农民收入的持续突破性增长目标具有重要意义。</w:t>
        <w:br/>
        <w:t>　　2.主要内容及实施情况</w:t>
        <w:br/>
        <w:t>　　（1）主要内容：对项目区507亩林果进行提质增效，主要建设内容为：购置农用无人机、开沟施肥一体机、剪刀、锯子、购置苗木、整形修剪、嫁接、培训、购置有机肥等。</w:t>
        <w:br/>
        <w:t>　　（2）实施情况：截至目前该项目已完成农用无人机、开沟施肥一体机、剪刀、锯子、桃树苗、有机肥购置。整形修剪、嫁接、宣传单及培训工作已实施完成。在利用秋冬季农闲时间组织种植户在果树修剪、清园、冻害防控、有害生物治理等林果管理技术环节开展实训2场，参加人数100余人次。</w:t>
        <w:br/>
        <w:t>3.项目实施主体</w:t>
        <w:br/>
        <w:t>该项目由阿克陶县也依勒干林果业技术服务专业合作社实施，阿克陶县也依勒干林果业技术服务专业合作社是阿克陶县皮拉勒乡依也勒干村林果基地承包户农民自行发起组织成立的，林果业技术服务为主要业务的农民专业合作社。合作社成立时间为 2018 年 8 月 9 日。合作社成员 57 人，合作社成员出资注册资金为一百万元。合作社业务经营范围：林木育苗,水果种植,谷物种植,棉花种植,菜、食用菌及园艺作物种植,牲畜饲养,家禽饲养,水产养殖及销售。农业机械服务,农产品初加工服务,农副产品加工及销售,农产品冷冻贮藏保鲜,手工刺绣针织或钩针编制物及其制品制造。农家乐服务,农产品、农副产品收购、销售。</w:t>
        <w:br/>
        <w:t>合作社技术服务和经营管理的林果基地面积 3000 亩，已就业护林员 116 人。林果基地立足南疆特色林果产业优势和本村气候条件优势，以巴仁杏、桃树和西梅为主，包括核桃、樱桃、杏李、石榴、梨、桑树等树种。为了提高林果基地防灾抗灾能力，林果基地周边设计 10 米宽的防护林带，种植杨树和大果沙枣。经过抓好林果业技能培训、护林员实际操作培训等方式，多次安排林果业理论培训和实践操作培训，提高林果基地科技管理水平，推进林果基地苗木健康生长和标准化管理，特色林果基地示范园已进入结果期。</w:t>
        <w:br/>
        <w:t>4.资金投入和使用情况</w:t>
        <w:br/>
        <w:t>根据《关于下达2024年自治区林草专项资金任务的通知》【新林规字】〔2024〕5号文件，最终确定项目资金总数为40万元。其中：自治区财政拨款40万元，上年结余7.08万元。截至2024年12月31日，实际支出32.92万元，预算执行率82.3%。</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　　1.项目绩效总目标</w:t>
        <w:br/>
        <w:t>通过该项目的实施，通过加大对507亩特色林果示范园投入，综合应用整形修剪、果园清理等各项技术措施，使示范园产量增收15%，建立可复制、可推广的样板园、示范园。通过林果机械设备的配套，提高林果业的综合生产能力和机械化水平，促进农机化服务体系建设，有力的推动林果业机械化示范区和示范基地建设工作以及林果机械示范推广工作，能带动劳动力就业、加工业、运输业及第三产业，促进经济的全面发展，为林果业的大发展提供强有力的技术支撑，实现农民收入的持续突破性增长目标具有重要意义。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“示范园建设面积”指标，预期指标值为≥507亩；</w:t>
        <w:br/>
        <w:t>　　②质量指标</w:t>
        <w:br/>
        <w:t>　　“项目验收合格率”指标，预期指标值为＝100%；</w:t>
        <w:br/>
        <w:t>　　③时效指标</w:t>
        <w:br/>
        <w:t>　　“资金拨付及时率”指标，预期指标值为=100%。</w:t>
        <w:br/>
        <w:t>　　④成本指标</w:t>
        <w:br/>
        <w:t>　　“项目成本”指标，预期指标值为≤40万元；</w:t>
        <w:br/>
        <w:t>　　（2）项目效益目标</w:t>
        <w:br/>
        <w:t>　　①经济效益指标</w:t>
        <w:br/>
        <w:t>　　无</w:t>
        <w:br/>
        <w:t>　　②社会效益指标</w:t>
        <w:br/>
        <w:t>“受益户数”指标，预期指标值为≤30户；</w:t>
        <w:br/>
        <w:t>“受益三类户数”指标，预期指标值为≤23户；</w:t>
        <w:br/>
        <w:t>　　③生态效益指标</w:t>
        <w:br/>
        <w:t>　　无</w:t>
        <w:br/>
        <w:t>　　④满意度指标</w:t>
        <w:br/>
        <w:t>　“受益群众满意度（%）”指标，预期指标值为≥95%；</w:t>
        <w:br/>
        <w:t>“受益建档立卡人口满意度（%）”指标，预期指标值为≥95%。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阿克陶县皮拉勒乡依也勒干村林果示范园建设项目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阿不都沙德尔·吐尔洪任评价组组长，职务为局长，绩效评价工作职责为负责全盘工作。</w:t>
        <w:br/>
        <w:t>　　吾布力喀斯木·吐地任评价组副组长，绩效评价工作职责为对项目实施情况进行实地调查。</w:t>
        <w:br/>
        <w:t>　　库尔班江·阿木提、王乔、艾山江·艾沙任评价组成员，绩效评价工作职责为负责资料审核等工作。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阿克陶县皮拉勒乡依也勒干村林果示范园建设”项目绩效进行客观公正的评价，本项目总得分为97.35分，绩效评级属于“优”。其中，决策类指标得分20分，过程类指标得分19.12分，产出类指标得分38.23分，效益类指标得分20分。</w:t>
        <w:br/>
        <w:t>　　（二）综合评价结论</w:t>
        <w:br/>
        <w:t>经评价，本项目达到了年初设立的绩效目标，在实施过程中取得了良好的成效，具体表现在：507亩示范园建设已完成购置农用无人机、开沟施肥一体机、剪刀、锯子、购置苗木、整形修剪、嫁接、培训、购置有机肥等，综合应用整形修剪、果园清理等各项技术措施，示范园产量增收15%，建立可复制、可推广的样板园、示范园。通过林果机械设备的配套，提高林果业的综合生产能力和机械化水平，促进农机化服务体系建设，有力的推动林果业机械化示范区和示范基地建设工作以及林果机械示范推广工作，能带动劳动力就业、加工业、运输业及第三产业，促进经济的全面发展，为林果业的大发展提供强有力的技术支撑，实现农民收入的持续突破性增长目标具有重要意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1）立项依据充分性：根据《关于下达2024年自治区林草专项资金任务的通知》【新林规字】〔2024〕5号文件，并结合阿克陶县自然资源局职责组织实施。围绕阿克陶县自然资源局年度工作重点和工作计划制定经费预算，根据评分标准，该指标不扣分，得3分。</w:t>
        <w:br/>
        <w:t>　　（2）立项程序规范性：根据决策依据编制工作计划和经费预算，经过与阿克陶县自然资源局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（5）预算编制科学性：预算编制实际完成内容与项目内容匹配，项目投资额与工作任务相匹配，根据评分标准，该指标不扣分，得5分。</w:t>
        <w:br/>
        <w:t>　　（6）资金分配合理性：资金分配按照阿克陶县自然资源局财务制度，资金分配与实际相适应，根据评分标准，该指标不扣分，得5分。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5个三级指标构成，权重分为20分，实际得分19.12分，得分率为95.6%。</w:t>
        <w:br/>
        <w:t>（1）资金到位率：该项目总投资40万元，克州财政局实际下达经费40万元，其中当年财政拨款40万元，上年结转资金0万元，财政资金足额拨付到位，根据评分标准，该指标不扣分，得5分。   </w:t>
        <w:br/>
        <w:t>　　（2）预算执行率：本项目申请预算金额为40万元，预算批复实际下达金额为40万元.截至 2024年 12 月 31日，资金执行32.92万元，资金执行率82.3%。项目资金支出总体能够按照预算执行，根据评分标准，该指标扣0.88分，得4.12分。</w:t>
        <w:br/>
        <w:t>　　（3）资金使用合规性：本项目符合预算批复规定用途，不存在截留、挤占、挪用、虚列支出等情况，未发现违规使用情况，根据评分标准，该指标不扣分，得5分。</w:t>
        <w:br/>
        <w:t>　　（4）管理制度健全性：该项目严格按照《阿克陶自然资源局财务制度》及资金相关的制度和管理规定实施，对财政专项资金进行严格管理，基本做到了专款专用，根据评分标准，该指标不扣分，得2分。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（2）项目产出情况</w:t>
        <w:br/>
        <w:t>　　项目产出类指标包括产出数量、产出质量、产出时效、产出成本四方面的内容，由4个三级指标构成，权重分为40分，实际得分38.23分，得分率为95.58%。</w:t>
        <w:br/>
        <w:t>2.1对于“产出指标”　</w:t>
        <w:br/>
        <w:t>（1）对于“产出数量”</w:t>
        <w:br/>
        <w:t>示范园建设面积507亩，与预期目标一致，根据评分标准，该指标不扣分，得10分。</w:t>
        <w:br/>
        <w:t>　　（2）对于“产出质量”：</w:t>
        <w:br/>
        <w:t>　　项目验收合格率100%，与预期目标一致，根据评分标准，该指标不扣分，得10分。</w:t>
        <w:br/>
        <w:t>　　（3）对于“产出时效”：</w:t>
        <w:br/>
        <w:t>资金拨付及时率100%，与预期目标指标一致，根据评分标准，该指标不扣分，得10分。</w:t>
        <w:br/>
        <w:t>　　（4）对于“产出成本”：</w:t>
        <w:br/>
        <w:t>项目成本32.92万元，与预期目标不一致，完成率82.3%，根据评分标准，该指标扣1.77分，得8.23分。</w:t>
        <w:br/>
        <w:t>存在偏差：预期绩效目标40万元，实际完成值为32.92万元，偏差率为17.7% ，偏差原因：项目资金还没有拨付完成，主要原因为已完成该项目验收，资金拨付申请已提交至县财政局单资金还未支付。采取的措施：安排相关人员及时与县财政局科室对接，及时拨付项目资金。根据评分标准，该指标扣1.77分，得8.23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 项目效益类指标包括项目效益2个方面的内容，由4个三级指标构成，权重分为20分，实际得分20分，得分率为100%。</w:t>
        <w:br/>
        <w:t>（1）实施效益指标：</w:t>
        <w:br/>
        <w:t>①对于“经济效益指标”：</w:t>
        <w:br/>
        <w:t>本项目无该指标。</w:t>
        <w:br/>
        <w:t>　  ②对于“社会效益指标”：</w:t>
        <w:br/>
        <w:t>　受益户数=30户，与预期指标一致，根据评分标准，该指标不扣分，得5分。</w:t>
        <w:br/>
        <w:t>受益三类户数=23户，与预期指标一致，根据评分标准，该指标不扣分，得5分。　</w:t>
        <w:br/>
        <w:t>　　③对于“生态效益指标”：</w:t>
        <w:br/>
        <w:t>本项目无该指标。</w:t>
        <w:br/>
        <w:t>　　实施效益指标合计得10分。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对于满意度指标：受益群众满意度95%，与预期目标一致，根据评分标准，该指标不扣分，得5分。</w:t>
        <w:br/>
        <w:t>受益建档立卡人口满意度95%，与预期目标一致，根据评分标准，该指标不扣分，得5分。</w:t>
        <w:br/>
        <w:t>满意度指标合计得10分。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主要经验及做法一：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实施单位的沟通，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一是项目建设的程序进一步规范。项目前期做好工作计划，细化实施方案，严格执行资金管理办法和财政资金管理制度，严格按照项目工作计划及实施方案稳步推进工作，单位根据自己项目的特点进行总结。</w:t>
        <w:br/>
        <w:t>二是项目评价资料有待进一步完善。项目启动时同步做好档案的归纳与整理，及时整理、收集、汇总，健全档案资料。项目后续管理有待进一步加强和跟踪。</w:t>
        <w:br/>
        <w:t>三是通过绩效管理，发现实施中存在漏洞，以后加强管理，及时掌握与之相关的各类信息，减少成本，使资金效益最大化。四是评价工作应从项目实施方案源头抓起，评价工作和意识应贯穿项目整个过程。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