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2024年自治区林草专项草原植被恢复费草原资源和有害生物常规监测经费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阿克陶县草原工作站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莫合塔尔·努尔买买提</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(一)项目名称:阿克陶县2024年草原植被恢复费--草原资源和有害生物常规监测项目;</w:t>
        <w:br/>
        <w:t xml:space="preserve">   (二)项目建设内容及规模:对阿克陶县克孜勒陶镇，阿克塔拉牧场，布伦口乡，木吉乡的草地资源进行全面、动态、精细化时空监测，每月开展相关草原监测、管理和科研，草原有害生物调查等工作，并为相关部门提供科学、可靠的数据支撑。</w:t>
        <w:br/>
        <w:t xml:space="preserve">     (三)资金来源:</w:t>
        <w:br/>
        <w:t xml:space="preserve">   1、自治区财政厅《关于提前下达2024年自治区林草专项资金的通知》(新财资环(2023) 147号)，阿克陶县2024年草原植被恢复费--草原资源和有害生物常规监测项目资金5万元，资金全部按照要求及时下达拨付到阿克陶县财政局。</w:t>
        <w:br/>
        <w:t xml:space="preserve">   (四)资金到位情况:资金到位率100%</w:t>
        <w:br/>
        <w:t xml:space="preserve">   (五)资金使用情况:截至报送日期，阿克陶县2024年草原植被恢复费--草原资源和有害生物常规监测项目资金5万元，执行资金4.135万元，执行率82.7%。</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该项目资金用于完成2024年草原植被恢复任务5万元，逐步推进落实超定额累进加价制度，强化草原植被退化控制，提高草地资源利用率，推动我县草原畜牧业经济发展。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“草原植被恢复和其他相关工作技术服务次数(次)”指标，预期指标值为大于等于15次；</w:t>
        <w:br/>
        <w:t>“编制阿阿克陶县草原植被恢复实施方案套数(套)”指标，预期指标值为大于等于1套；</w:t>
        <w:br/>
        <w:t>②质量指标</w:t>
        <w:br/>
        <w:t>“草原植被恢复任务完成率(%)”指标，预期指标值为等于100%;</w:t>
        <w:br/>
        <w:t>③时效指标</w:t>
        <w:br/>
        <w:t xml:space="preserve"> “项目按期完成及时率%”指标，预期指标值为等于100%。</w:t>
        <w:br/>
        <w:t>④成本指标</w:t>
        <w:br/>
        <w:t>“资金使用成本(万元)”指标，预期指标值为等于5万元；</w:t>
        <w:br/>
        <w:t>(2)项目效益目标</w:t>
        <w:br/>
        <w:t>①社会效益指标</w:t>
        <w:br/>
        <w:t>“持续发挥生态作用显著”指标，预期值为发挥；</w:t>
        <w:br/>
        <w:t>②生态效益指标</w:t>
        <w:br/>
        <w:t>“提高当地农牧民草原保护意识”指标，预期指标值为提高；</w:t>
        <w:br/>
        <w:t>③满意度指标</w:t>
        <w:br/>
        <w:t>“受益群众满意度(%)”指标，预期指标值为大于等于95%。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1.绩效评价目的</w:t>
        <w:b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</w:t>
        <w:br/>
        <w:t xml:space="preserve"> 2.绩效评价对象</w:t>
        <w:br/>
        <w:t>本次绩效评价活动严格遵循了财政部发布的《项目支出绩效评价 管理办法》(财预〔2020〕10号)以及自治区财政厅颁布的《自治区财政支出绩效评价管理暂行办法》(新财预〔2018)189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</w:t>
        <w:br/>
        <w:t xml:space="preserve"> 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w:t>
        <w:br/>
        <w:t xml:space="preserve"> 本次评价工作坚持定量优先、定量与定性相结合的方式，始终遵 循科学规范、公正公开、分级分类、绩效相关的基本原则。通过对阿克陶县县草原工作站2024年草原植被恢复费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</w:t>
        <w:br/>
        <w:t>(1)科学公正。我们致力于运用科学合理的方法，按照规范的程序，对项目绩效进行客观、公正的反映。这要求我们在评价过程中，必须坚持科学的态度和方法，确保评价结果的真实性和准确性。</w:t>
        <w:br/>
        <w:t>(2)统筹兼顾。单位自评、部门评价和财政评价应职责明确，各有侧重，相互衔接。单位自评应由项目单位自主实施，即“谁支出、</w:t>
        <w:br/>
        <w:t xml:space="preserve"> </w:t>
        <w:br/>
        <w:t>谁自评”。部门评价和财政评价应在单位自评的基础上开展，必要时可委托第三方机构实施，以确保评价的独立性和客观性。</w:t>
        <w:br/>
        <w:t>(3)激励约束。绩效评价结果应与预算安排、政策调整、改进管理实质性挂钩，体现奖优罚劣和激励相容导向，有效要安排、低效要压减、无效要问责。这将有助于激发项目单位的积极性，提高资金使用效率，确保项目目标的实现。</w:t>
        <w:br/>
        <w:t>(4)公开透明。绩效评价结果应依法依规公开，并自觉接受社会监督。这不仅有助于增强评价工作的透明度，也有利于提升公众对政府工作的信任度，同时为社会公众提供参与监督的渠道。</w:t>
        <w:br/>
        <w:t>2.绩效评价指标体系</w:t>
        <w:br/>
        <w:t>绩效评价指标体系是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</w:t>
        <w:br/>
        <w:t>该指标体系的一级指标包括：决策、过程、产出、效益。这些一级指标是绩效评价的核心，它们涵盖了项目从立项到实施，再到产出和效益的全过程。</w:t>
        <w:br/>
        <w:t>二级指标则进一步细化为：项目立项、绩效目标、资金投入、资金管理、组织实施、产出数量、产出质量、产出时效、产出成本、项目效益。这些指标从不同的角度对项目进行评价，确保项目的各个方面都得到充分的考虑和评估。</w:t>
        <w:br/>
        <w:t>三级指标则更加具体，包括：立项依据充分性、立项程序规范性、</w:t>
        <w:br/>
        <w:t xml:space="preserve"> 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</w:t>
        <w:br/>
        <w:t xml:space="preserve"> 3.绩效评价方法</w:t>
        <w:br/>
        <w:t>在本次绩效评价过程中，我们坚持了简便而有效的原则，选用了多种评价方法，以确保评价结果的全面性和准确性。这些方法涵盖成本效益分析法、比较法、综合指数评价法及公众评判法等，具体评价手段阐述如下：</w:t>
        <w:br/>
        <w:t>(1)成本效益分析法，这一方法的核心在于将一定时期内项目的总成本与总效益进行对比分析。该分析能够量化评估绩效目标的实现程度，为决策提供坚实的数据支撑。</w:t>
        <w:b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</w:t>
        <w:br/>
        <w:t>(3)综合指数评价方法，这种方法涉及将各项绩效指标的实际水平与既定的评价标准值进行对照。通过分别计算各项指标的评价得分，并按照设定的各项指标权数计算出综合评价得分，我们可以对绩效目标实现情况进行深入分析和评价。</w:t>
        <w:b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莫合塔尔·努尔买买提任评价组组长，职务为草原工作站支部书记，绩效评价工作职责为负责全盘工作。</w:t>
        <w:br/>
        <w:t>阿不都那斯·阿不力孜任评价组副组长，绩效评价工作职责为对项目实施情况进行实地调查。</w:t>
        <w:br/>
        <w:t>艾力·格亚孜任评价组成员，绩效评价工作职责为负责资料审核等工作。</w:t>
        <w:br/>
        <w:t xml:space="preserve"> 第二阶段：组织实施。经评价组通过实地调研等方式，采用综合分析法对项目的决策、管理、绩效进行的综合评价分析。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</w:t>
        <w:br/>
        <w:t xml:space="preserve"> 第四阶段：撰写与提交评价报告</w:t>
        <w:br/>
        <w:t>项目撰写绩效评价报告，按照财政局大平台绩效系统中统一格式和文本框架撰写绩效评价报告。</w:t>
        <w:br/>
        <w:t xml:space="preserve"> 第五阶段：归集档案</w:t>
        <w:br/>
        <w:t>建立和落实档案管理制度，将项目相关资料存档，包括但不限于：评价项目基本情况和相关文件、评价实施方案、项目支付资料等相关档案。</w:t>
        <w:br/>
        <w:t>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依据《项目支出绩效评价管理办法》财预〔2020〕10号文件精神，评价工作组从绩效目标、绩效控制、产出及效果进行评价分析。绩效目标分析涵盖明确性、合理性和细化程度；绩效控制则关注资金  使用管理、项目组织及实施情况；项目产出及效果评价侧重于经济性、效率性和效益性。本次绩效评价采用评分与评级结合，分值和等级依据评价内容灵活设定。总分一般设置为100分，其中项目决策20分、项目过程20分、项目产出40分、项目效益20分。评价结果分为优、 良、中、差四个等级：优(90分(含)-100分);良(80分(含)—90分); 中 (60分 (含)—80分);差 (0分—60分)。</w:t>
        <w:br/>
        <w:t>评价组依据项目绩效指标体系，从决策、过程、产出、效益四维</w:t>
        <w:br/>
        <w:t xml:space="preserve"> </w:t>
        <w:br/>
        <w:t>度，经数据采集、实地调研及问卷访谈，对“产业逐步恢复费资金”项目进行了客观公正评价，项目总得分为100分，评级为“优”。其中，决策类指标得分5分，过程类指标得分5分，产出类指标得分20分，效益类指标得分70分。</w:t>
        <w:br/>
        <w:t>(二)综合评价结论</w:t>
        <w:br/>
        <w:t>经评价，本项目达到了年初设立的绩效目标，在实施过程中取得 了良好的成效，具体表现在：该项目资金用于完成2024年草原植被恢复任务5万元，逐步推进落实超定额累进加价制度，强化草原植被退化控制，提高草地资源利用率，推动我县草原畜牧业经济发展。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项目决策类指标包括项目立项、绩效目标和资金投入三方面的内容，由7个三级指标构成，权重分为20分，实际得分20分，得分率为100%。</w:t>
        <w:br/>
        <w:t>(1)立项依据充分性： 根据》(克财建〔2023〕80号)文件精神，并结合阿克陶县草原工作站职责组织实施。围绕阿克陶县草原工作站2024年度工作重点和工作计划制定经费预算，根据评分标准，该指标不扣分，得3分。</w:t>
        <w:br/>
        <w:t>(2)立项程序规范性： 根据决策依据编制工作计划和经费预算，经过与阿克陶县自然资源局财经领导小组进行沟通、筛选确定经费预算计、</w:t>
        <w:br/>
        <w:t xml:space="preserve"> </w:t>
        <w:br/>
        <w:t>划，上局务会研究确定最终预算方案，根据评分标准，该指标不扣分，得2分。</w:t>
        <w:br/>
        <w:t>(3)绩效目标合理性：制定了实施方案，明确了总体思路及目 标、并对任务进行了详细分解，对目标进行了细化，根据评分标准，该指标不扣分，得3分。</w:t>
        <w:br/>
        <w:t>(4)绩效指标明确性： 将项目绩效目标细化分解为具体的绩效指标，根据评分标准，该指标不扣分，得2分。</w:t>
        <w:br/>
        <w:t>(5)预算编制科学性： 该项目资金用于完成2024年草原植被恢复任务5万元，逐步推进落实超定额累进加价制度，强化草原退化控制，提高草地资源利用率，推动我县草原畜牧业经济发展。实际完成内容与项目内容匹配，项目投资额与工作任务相匹配，根据评分标准，该指标不扣分，得5分。</w:t>
        <w:br/>
        <w:t>(6)资金分配合理性： 资金分配按照 (克财建〔2023〕80号)文件精神，下达资金5万元，为2024年草原植被恢复资金，最终确定项目资金总数为5万元。资金分配与实际相适应，根据评分标准，该指标不扣分，得5分。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项目过程类指标包括资金管理和组织实施两方面的内容，由7个三级指标构成，权重分为20分，实际得分20分，得分率为100%。</w:t>
        <w:br/>
        <w:t>(1)资金到位率： 该项目总投资5万元，克州财政局实际</w:t>
        <w:br/>
        <w:t>下达经费5万元，其中当年财政拨款5万元，上年结转资金</w:t>
        <w:br/>
        <w:t>0万元，财政资金足额拨付到位，根据评分标准，该指标不扣分，得、</w:t>
        <w:br/>
        <w:t xml:space="preserve"> </w:t>
        <w:br/>
        <w:t>5分。</w:t>
        <w:br/>
        <w:t></w:t>
        <w:br/>
        <w:t>(2)预辉执行牢：本项目申请预茸金额为5万元，预算批更实际下达金断为5 万元截至2024年12月31日，资金执行4.14万元、资金执行率82.7%。项目资金支出总体能够按照预算批于、怦掘评分标准，该指标不扣分，得5分。</w:t>
        <w:br/>
        <w:t></w:t>
        <w:br/>
        <w:t>(3)资金使用合规性：根据根据 (克财建〔2023〕80号)文件符合预算批更规定用途，不存在截留、挤占、挪用、虚列支出等情况，未发现违趣健用情况，根据评分标准，该指标不扣分，得5分。</w:t>
        <w:br/>
        <w:t>(4)筐理制度健全性：该项目严格按照《阿克陶县自然资源局财务制庭》，对财政专项资金进行严格管理，基本做到了专款专用，根据评分标准，该指标不扣分，得2分。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项目产出类指标包括产出数量、产出质量、产出时效、产出成本四方面的内容，由4个三级指标构成，权重分为60分，实际得分60分，得分率为100%。</w:t>
        <w:br/>
        <w:t>(1)对于“产出数量”</w:t>
        <w:br/>
        <w:t xml:space="preserve"> </w:t>
        <w:br/>
        <w:t>完成草原有害生物复查次数等于16次，与预期目标一致，根据评分标准，该指标不扣分，得10分。</w:t>
        <w:br/>
        <w:t>合计得10分。</w:t>
        <w:br/>
        <w:t>(2)对于“产出质量”:</w:t>
        <w:br/>
        <w:t>草原植被恢复任务完成率(%)等于100%,与预期目标一致，根据评分标准，该指标不扣分，得10分。</w:t>
        <w:br/>
        <w:t>(3)对于“产出时效”:</w:t>
        <w:br/>
        <w:t>项目按期完成及时率(%)等于100%,与预期目标指标一致，根据评分标准，该指标不扣分，得10分。</w:t>
        <w:br/>
        <w:t>(4)对于“产出成本”:</w:t>
        <w:br/>
        <w:t>资金使用成本(万元)等于5万元，与预期目标一致，根据评分标准，该指标不扣分，得10分。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(1)实施效益指标：</w:t>
        <w:br/>
        <w:t>①对于“社会效益指标”:</w:t>
        <w:br/>
        <w:t>加强草原植被恢复管理，与预期目标一致，根据评分标准，该指标不扣分，得10分。</w:t>
        <w:br/>
        <w:t>②对于“生态效益指标”:</w:t>
        <w:br/>
        <w:t>提高草地资源利用率，预期目标一致，根据评分标准，该指标不扣分，得10分。</w:t>
        <w:br/>
        <w:t xml:space="preserve"> </w:t>
        <w:br/>
        <w:t>实施效益指标合计得20分。</w:t>
        <w:br/>
        <w:t>(2)满意度指标：</w:t>
        <w:br/>
        <w:t>对于满意度指标：受益群众满意度95%,与预期目标一致，根据评分标准，该指标不扣分，得10分。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xml:space="preserve">  1. 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</w:t>
        <w:br/>
        <w:t xml:space="preserve">  2. 加强宣传，加强对各项制度的执行力度，杜绝有令不行、有禁不止的情况发生。</w:t>
        <w:br/>
        <w:t>(二)存在问题及原因分析 </w:t>
        <w:br/>
        <w:t xml:space="preserve"> 1.部分业务人员绩效管理意识有待增强，未能全面深入认识理解绩效管理工作的意义。绩效管理经验不足，预算绩效管理工作有待进一步落实。			</w:t>
        <w:br/>
        <w:t xml:space="preserve"> 2.绩效指标的明确性、可衡量性、相关性还需进一步提升。预算精细化管理还需完善，预算编制管理水平仍有进一步提升的空间。			</w:t>
        <w:br/>
        <w:t xml:space="preserve"> 3.对各项指标和指标值要进一步优化、完善，主要在细化、量化上改进，</w:t>
        <w:br/>
        <w:t xml:space="preserve"> 4.自评价工作还存在自我审定的局限性，会影响评价质量，容易造成问题的疏漏，在客观性和公正性上说服力不强，</w:t>
        <w:br/>
        <w:t xml:space="preserve"> 5.缺少带着问题去评价的意识，</w:t>
        <w:br/>
        <w:t xml:space="preserve"> 6.现场评价的工作量少，后续效益评价具体措施和方法较少。</w:t>
        <w:br/>
        <w:t xml:space="preserve"> 7.部分业务部门需增强绩效管理主体责任意识，全面系统地认识绩效管理在优化资源配置中的战略导向作用。部分工作人员预算绩效管理实践经验不足，需深化落实全过程绩效管理闭环运行机制。	</w:t>
        <w:br/>
        <w:t xml:space="preserve"> 8.绩效指标体系的科学性、可量化性、关联性仍有改进空间。预算管理精细化水平有待提高，预算编制在战略性、前瞻性、精准性方面还需持续优化提升。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无</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