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阿克陶县玉麦镇人民政府2024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5632E9E">
      <w:r>
        <w:br w:type="page"/>
      </w:r>
    </w:p>
    <w:p w14:paraId="1C124200">
      <w:pPr>
        <w:spacing w:line="640" w:lineRule="exact"/>
        <w:jc w:val="center"/>
        <w:outlineLvl w:val="1"/>
      </w:pPr>
      <w:r>
        <w:rPr>
          <w:rFonts w:ascii="黑体" w:hAnsi="黑体" w:eastAsia="黑体"/>
          <w:sz w:val="32"/>
        </w:rPr>
        <w:t>第一部分 单位概况</w:t>
      </w:r>
    </w:p>
    <w:p w14:paraId="77663C48">
      <w:pPr>
        <w:spacing w:line="640" w:lineRule="exact"/>
        <w:ind w:firstLine="640"/>
        <w:jc w:val="both"/>
        <w:outlineLvl w:val="2"/>
      </w:pPr>
      <w:r>
        <w:rPr>
          <w:rFonts w:ascii="黑体" w:hAnsi="黑体" w:eastAsia="黑体"/>
          <w:sz w:val="32"/>
        </w:rPr>
        <w:t>一、主要职能</w:t>
      </w:r>
    </w:p>
    <w:p w14:paraId="306341AC">
      <w:pPr>
        <w:spacing w:line="580" w:lineRule="exact"/>
        <w:ind w:firstLine="640"/>
        <w:jc w:val="both"/>
      </w:pPr>
      <w:r>
        <w:rPr>
          <w:rFonts w:ascii="仿宋_GB2312" w:hAnsi="仿宋_GB2312" w:eastAsia="仿宋_GB2312"/>
          <w:sz w:val="32"/>
        </w:rPr>
        <w:t>玉麦镇党委要围绕社会稳定和长治久安总目标，不断加强基层基础建设，充分发挥党统揽全局的核心领导作用，坚持一手抓社会稳定，一手抓经济发展，夯实党在农村的执政基础。玉麦</w:t>
      </w:r>
      <w:r>
        <w:rPr>
          <w:rFonts w:hint="eastAsia" w:ascii="仿宋_GB2312" w:hAnsi="仿宋_GB2312" w:eastAsia="仿宋_GB2312"/>
          <w:sz w:val="32"/>
          <w:lang w:eastAsia="zh-CN"/>
        </w:rPr>
        <w:t>镇人民政府</w:t>
      </w:r>
      <w:r>
        <w:rPr>
          <w:rFonts w:ascii="仿宋_GB2312" w:hAnsi="仿宋_GB2312" w:eastAsia="仿宋_GB2312"/>
          <w:sz w:val="32"/>
        </w:rPr>
        <w:t>要紧紧围绕促进经济发展、增加农牧民收入，强化公共服务、着力改善民生，加强社会管理、维护农村稳定，推进基层民主、促进农村和谐四个方面全面履行职责，提高农村公共服务水平，努力做好“三农”服务工作。</w:t>
      </w:r>
      <w:r>
        <w:rPr>
          <w:rFonts w:hint="eastAsia" w:ascii="仿宋_GB2312" w:hAnsi="仿宋_GB2312" w:eastAsia="仿宋_GB2312"/>
          <w:sz w:val="32"/>
          <w:lang w:eastAsia="zh-CN"/>
        </w:rPr>
        <w:t>镇人民政府</w:t>
      </w:r>
      <w:r>
        <w:rPr>
          <w:rFonts w:ascii="仿宋_GB2312" w:hAnsi="仿宋_GB2312" w:eastAsia="仿宋_GB2312"/>
          <w:sz w:val="32"/>
        </w:rPr>
        <w:t>职能配置要与经济发展水平、城镇化进程相适应，与镇本级财政供给能力相协调，与农村社会管理相一致。</w:t>
      </w:r>
    </w:p>
    <w:p w14:paraId="5D5F95AA">
      <w:pPr>
        <w:spacing w:line="640" w:lineRule="exact"/>
        <w:ind w:firstLine="640"/>
        <w:jc w:val="both"/>
        <w:outlineLvl w:val="2"/>
      </w:pPr>
      <w:r>
        <w:rPr>
          <w:rFonts w:ascii="黑体" w:hAnsi="黑体" w:eastAsia="黑体"/>
          <w:sz w:val="32"/>
        </w:rPr>
        <w:t>二、机构设置及人员情况</w:t>
      </w:r>
    </w:p>
    <w:p w14:paraId="42958BF9">
      <w:pPr>
        <w:spacing w:line="580" w:lineRule="exact"/>
        <w:ind w:firstLine="640"/>
        <w:jc w:val="both"/>
      </w:pPr>
      <w:r>
        <w:rPr>
          <w:rFonts w:ascii="仿宋_GB2312" w:hAnsi="仿宋_GB2312" w:eastAsia="仿宋_GB2312"/>
          <w:sz w:val="32"/>
        </w:rPr>
        <w:t>阿克陶县玉麦镇人民政府2024年度，实有人数325人，其中：在职人员232人，减少15人；离休人员0人，增加0人；退休人员93人,增加3人。</w:t>
      </w:r>
    </w:p>
    <w:p w14:paraId="2B3D9801">
      <w:pPr>
        <w:spacing w:line="580" w:lineRule="exact"/>
        <w:ind w:firstLine="640"/>
        <w:jc w:val="both"/>
      </w:pPr>
      <w:r>
        <w:rPr>
          <w:rFonts w:ascii="仿宋_GB2312" w:hAnsi="仿宋_GB2312" w:eastAsia="仿宋_GB2312"/>
          <w:sz w:val="32"/>
        </w:rPr>
        <w:t>阿克陶县玉麦镇人民政府无下属预算单位，下设11个科室，分别是：党政综合办公室、党建工作办公室、经济发展和财政办公室、社会事务办公室（退役军人服务站）、综合执法办公室、农业发展服务中心、公共文化服务中心、村镇建设发展中心、综治和网格化服务中心、便民服务中心、人口和JHSY生殖健康服务站。</w:t>
      </w:r>
    </w:p>
    <w:p w14:paraId="1CA4C97B">
      <w:r>
        <w:br w:type="page"/>
      </w:r>
    </w:p>
    <w:p w14:paraId="14F93B38">
      <w:pPr>
        <w:spacing w:line="240" w:lineRule="auto"/>
        <w:jc w:val="center"/>
        <w:outlineLvl w:val="1"/>
      </w:pPr>
      <w:r>
        <w:rPr>
          <w:rFonts w:ascii="黑体" w:hAnsi="黑体" w:eastAsia="黑体"/>
          <w:sz w:val="32"/>
        </w:rPr>
        <w:t>第二部分 部门决算情况说明</w:t>
      </w:r>
    </w:p>
    <w:p w14:paraId="4321E6BF">
      <w:pPr>
        <w:spacing w:line="640" w:lineRule="exact"/>
        <w:ind w:firstLine="640"/>
        <w:jc w:val="both"/>
        <w:outlineLvl w:val="2"/>
      </w:pPr>
      <w:r>
        <w:rPr>
          <w:rFonts w:ascii="黑体" w:hAnsi="黑体" w:eastAsia="黑体"/>
          <w:sz w:val="32"/>
        </w:rPr>
        <w:t>一、收入支出决算总体情况说明</w:t>
      </w:r>
    </w:p>
    <w:p w14:paraId="0A93BE25">
      <w:pPr>
        <w:spacing w:line="580" w:lineRule="exact"/>
        <w:ind w:firstLine="640"/>
        <w:jc w:val="both"/>
      </w:pPr>
      <w:r>
        <w:rPr>
          <w:rFonts w:ascii="仿宋_GB2312" w:hAnsi="仿宋_GB2312" w:eastAsia="仿宋_GB2312"/>
          <w:b/>
          <w:sz w:val="32"/>
        </w:rPr>
        <w:t>2024年度收入总计8,542.45万元，</w:t>
      </w:r>
      <w:r>
        <w:rPr>
          <w:rFonts w:ascii="仿宋_GB2312" w:hAnsi="仿宋_GB2312" w:eastAsia="仿宋_GB2312"/>
          <w:b w:val="0"/>
          <w:sz w:val="32"/>
        </w:rPr>
        <w:t>其中：本年收入合计8,407.63万元，使用非财政拨款结余（含专用结余）0.00万元，年初结转和结余134.82万元。</w:t>
      </w:r>
    </w:p>
    <w:p w14:paraId="06A1400C">
      <w:pPr>
        <w:spacing w:line="580" w:lineRule="exact"/>
        <w:ind w:firstLine="640"/>
        <w:jc w:val="both"/>
      </w:pPr>
      <w:r>
        <w:rPr>
          <w:rFonts w:ascii="仿宋_GB2312" w:hAnsi="仿宋_GB2312" w:eastAsia="仿宋_GB2312"/>
          <w:b/>
          <w:sz w:val="32"/>
        </w:rPr>
        <w:t>2024年度支出总计8,542.45万元，</w:t>
      </w:r>
      <w:r>
        <w:rPr>
          <w:rFonts w:ascii="仿宋_GB2312" w:hAnsi="仿宋_GB2312" w:eastAsia="仿宋_GB2312"/>
          <w:b w:val="0"/>
          <w:sz w:val="32"/>
        </w:rPr>
        <w:t>其中：本年支出合计8,479.32万元，结余分配0.00万元，年末结转和结余63.13万元。</w:t>
      </w:r>
    </w:p>
    <w:p w14:paraId="0D19CF47">
      <w:pPr>
        <w:spacing w:line="580" w:lineRule="exact"/>
        <w:ind w:firstLine="640"/>
        <w:jc w:val="both"/>
      </w:pPr>
      <w:r>
        <w:rPr>
          <w:rFonts w:ascii="仿宋_GB2312" w:hAnsi="仿宋_GB2312" w:eastAsia="仿宋_GB2312"/>
          <w:b w:val="0"/>
          <w:sz w:val="32"/>
        </w:rPr>
        <w:t>收入支出总体与上年相比，减少92.77万元，下降1.07%，主要原因是：本年减少2022年江西援疆庭院经济示范点建设项目。</w:t>
      </w:r>
    </w:p>
    <w:p w14:paraId="14700DB9">
      <w:pPr>
        <w:spacing w:line="640" w:lineRule="exact"/>
        <w:ind w:firstLine="640"/>
        <w:jc w:val="both"/>
        <w:outlineLvl w:val="2"/>
      </w:pPr>
      <w:r>
        <w:rPr>
          <w:rFonts w:ascii="黑体" w:hAnsi="黑体" w:eastAsia="黑体"/>
          <w:sz w:val="32"/>
        </w:rPr>
        <w:t>二、收入决算情况说明</w:t>
      </w:r>
    </w:p>
    <w:p w14:paraId="3D1D9C07">
      <w:pPr>
        <w:spacing w:line="580" w:lineRule="exact"/>
        <w:ind w:firstLine="640"/>
        <w:jc w:val="both"/>
      </w:pPr>
      <w:r>
        <w:rPr>
          <w:rFonts w:ascii="仿宋_GB2312" w:hAnsi="仿宋_GB2312" w:eastAsia="仿宋_GB2312"/>
          <w:b/>
          <w:sz w:val="32"/>
        </w:rPr>
        <w:t>本年收入8,407.63万元，</w:t>
      </w:r>
      <w:r>
        <w:rPr>
          <w:rFonts w:ascii="仿宋_GB2312" w:hAnsi="仿宋_GB2312" w:eastAsia="仿宋_GB2312"/>
          <w:b w:val="0"/>
          <w:sz w:val="32"/>
        </w:rPr>
        <w:t>其中：财政拨款收入8,185.11万元，占97.35%；上级补助收入0.00万元，占0.00%；事业收入0.00万元，占0.00%；经营收入0.00万元，占0.00%；附属单位上缴收入0.00万元，占0.00%；其他收入222.52万元，占2.65%。</w:t>
      </w:r>
    </w:p>
    <w:p w14:paraId="468F8518">
      <w:pPr>
        <w:spacing w:line="640" w:lineRule="exact"/>
        <w:ind w:firstLine="640"/>
        <w:jc w:val="both"/>
        <w:outlineLvl w:val="2"/>
      </w:pPr>
      <w:r>
        <w:rPr>
          <w:rFonts w:ascii="黑体" w:hAnsi="黑体" w:eastAsia="黑体"/>
          <w:sz w:val="32"/>
        </w:rPr>
        <w:t>三、支出决算情况说明</w:t>
      </w:r>
    </w:p>
    <w:p w14:paraId="67F6D086">
      <w:pPr>
        <w:spacing w:line="580" w:lineRule="exact"/>
        <w:ind w:firstLine="640"/>
        <w:jc w:val="both"/>
      </w:pPr>
      <w:r>
        <w:rPr>
          <w:rFonts w:ascii="仿宋_GB2312" w:hAnsi="仿宋_GB2312" w:eastAsia="仿宋_GB2312"/>
          <w:b/>
          <w:sz w:val="32"/>
        </w:rPr>
        <w:t>本年支出8,479.32万元，</w:t>
      </w:r>
      <w:r>
        <w:rPr>
          <w:rFonts w:ascii="仿宋_GB2312" w:hAnsi="仿宋_GB2312" w:eastAsia="仿宋_GB2312"/>
          <w:b w:val="0"/>
          <w:sz w:val="32"/>
        </w:rPr>
        <w:t>其中：基本支出5,740.44万元，占67.70%；项目支出2,738.89万元，占32.30%；上缴上级支出0.00万元，占0.00%；经营支出0.00万元，占0.00%；对附属单位补助支出0.00万元，占0.00%。</w:t>
      </w:r>
    </w:p>
    <w:p w14:paraId="25600498">
      <w:pPr>
        <w:spacing w:line="640" w:lineRule="exact"/>
        <w:ind w:firstLine="640"/>
        <w:jc w:val="both"/>
        <w:outlineLvl w:val="2"/>
      </w:pPr>
      <w:r>
        <w:rPr>
          <w:rFonts w:ascii="黑体" w:hAnsi="黑体" w:eastAsia="黑体"/>
          <w:sz w:val="32"/>
        </w:rPr>
        <w:t>四、财政拨款收入支出决算总体情况说明</w:t>
      </w:r>
    </w:p>
    <w:p w14:paraId="40170509">
      <w:pPr>
        <w:spacing w:line="580" w:lineRule="exact"/>
        <w:ind w:firstLine="640"/>
        <w:jc w:val="both"/>
      </w:pPr>
      <w:r>
        <w:rPr>
          <w:rFonts w:ascii="仿宋_GB2312" w:hAnsi="仿宋_GB2312" w:eastAsia="仿宋_GB2312"/>
          <w:b/>
          <w:sz w:val="32"/>
        </w:rPr>
        <w:t>2024年度财政拨款收入总计8,185.11万元，</w:t>
      </w:r>
      <w:r>
        <w:rPr>
          <w:rFonts w:ascii="仿宋_GB2312" w:hAnsi="仿宋_GB2312" w:eastAsia="仿宋_GB2312"/>
          <w:b w:val="0"/>
          <w:sz w:val="32"/>
        </w:rPr>
        <w:t>其中：年初财政拨款结转和结余0.00万元，本年财政拨款收入8,185.11万元。</w:t>
      </w:r>
      <w:r>
        <w:rPr>
          <w:rFonts w:ascii="仿宋_GB2312" w:hAnsi="仿宋_GB2312" w:eastAsia="仿宋_GB2312"/>
          <w:b/>
          <w:sz w:val="32"/>
        </w:rPr>
        <w:t>财政拨款支出总计8,185.11万元，</w:t>
      </w:r>
      <w:r>
        <w:rPr>
          <w:rFonts w:ascii="仿宋_GB2312" w:hAnsi="仿宋_GB2312" w:eastAsia="仿宋_GB2312"/>
          <w:b w:val="0"/>
          <w:sz w:val="32"/>
        </w:rPr>
        <w:t>其中：年末财政拨款结转和结余0.00万元，本年财政拨款支出8,185.11万元。</w:t>
      </w:r>
    </w:p>
    <w:p w14:paraId="6436FC9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增加408.52万元，增长5.25%，主要原因是：增加阿克陶县玉麦镇2021年玉麦乡乡村振兴基础设施建设项目</w:t>
      </w:r>
      <w:r>
        <w:rPr>
          <w:rFonts w:hint="eastAsia" w:ascii="仿宋_GB2312" w:hAnsi="仿宋_GB2312" w:eastAsia="仿宋_GB2312"/>
          <w:b w:val="0"/>
          <w:sz w:val="32"/>
          <w:lang w:eastAsia="zh-CN"/>
        </w:rPr>
        <w:t>－</w:t>
      </w:r>
      <w:r>
        <w:rPr>
          <w:rFonts w:ascii="仿宋_GB2312" w:hAnsi="仿宋_GB2312" w:eastAsia="仿宋_GB2312"/>
          <w:b w:val="0"/>
          <w:sz w:val="32"/>
        </w:rPr>
        <w:t>节水灌溉提升改造项目、阿克陶县玉麦镇主干道路综合整治提升建设项目、阿克陶县实施乡镇规划2024年第三批建设项目（阿克陶县玉麦乡阿勒吞其村农贸市场建设项目）耕地开垦费等项目。</w:t>
      </w:r>
      <w:r>
        <w:rPr>
          <w:rFonts w:ascii="仿宋_GB2312" w:hAnsi="仿宋_GB2312" w:eastAsia="仿宋_GB2312"/>
          <w:b/>
          <w:sz w:val="32"/>
        </w:rPr>
        <w:t>与年初预算相比，</w:t>
      </w:r>
      <w:r>
        <w:rPr>
          <w:rFonts w:ascii="仿宋_GB2312" w:hAnsi="仿宋_GB2312" w:eastAsia="仿宋_GB2312"/>
          <w:b w:val="0"/>
          <w:sz w:val="32"/>
        </w:rPr>
        <w:t>年初预算数5,912.10万元，决算数8,185.11万元，预决算差异率38.45%，主要原因是：一是年中追加人员工资、社保、公积金基数调增部分资金；二是年中追加阿克陶县玉麦镇2021年玉麦乡乡村振兴基础设施建设项目</w:t>
      </w:r>
      <w:r>
        <w:rPr>
          <w:rFonts w:hint="eastAsia" w:ascii="仿宋_GB2312" w:hAnsi="仿宋_GB2312" w:eastAsia="仿宋_GB2312"/>
          <w:b w:val="0"/>
          <w:sz w:val="32"/>
          <w:lang w:eastAsia="zh-CN"/>
        </w:rPr>
        <w:t>－</w:t>
      </w:r>
      <w:r>
        <w:rPr>
          <w:rFonts w:ascii="仿宋_GB2312" w:hAnsi="仿宋_GB2312" w:eastAsia="仿宋_GB2312"/>
          <w:b w:val="0"/>
          <w:sz w:val="32"/>
        </w:rPr>
        <w:t>节水灌溉提升改造项目、阿克陶县玉麦镇主干道路综合整治提升建设项目、阿克陶县实施乡镇规划2024年第三批建设项目（阿克陶县玉麦乡阿勒吞其村农贸市场建设项目）耕地开垦费等项目，导致预决算存在差异。</w:t>
      </w:r>
    </w:p>
    <w:p w14:paraId="20CB02A6">
      <w:pPr>
        <w:spacing w:line="640" w:lineRule="exact"/>
        <w:ind w:firstLine="640"/>
        <w:jc w:val="both"/>
        <w:outlineLvl w:val="2"/>
      </w:pPr>
      <w:r>
        <w:rPr>
          <w:rFonts w:ascii="黑体" w:hAnsi="黑体" w:eastAsia="黑体"/>
          <w:sz w:val="32"/>
        </w:rPr>
        <w:t>五、一般公共预算财政拨款支出决算情况说明</w:t>
      </w:r>
    </w:p>
    <w:p w14:paraId="18E76D4D">
      <w:pPr>
        <w:spacing w:line="640" w:lineRule="exact"/>
        <w:ind w:firstLine="640"/>
        <w:jc w:val="both"/>
        <w:outlineLvl w:val="3"/>
      </w:pPr>
      <w:r>
        <w:rPr>
          <w:rFonts w:ascii="楷体_GB2312" w:hAnsi="楷体_GB2312" w:eastAsia="楷体_GB2312"/>
          <w:b/>
          <w:sz w:val="32"/>
        </w:rPr>
        <w:t>（一）一般公共预算财政拨款支出决算总体情况</w:t>
      </w:r>
    </w:p>
    <w:p w14:paraId="48D8B832">
      <w:pPr>
        <w:spacing w:line="580" w:lineRule="exact"/>
        <w:ind w:firstLine="640"/>
        <w:jc w:val="both"/>
      </w:pPr>
      <w:r>
        <w:rPr>
          <w:rFonts w:ascii="仿宋_GB2312" w:hAnsi="仿宋_GB2312" w:eastAsia="仿宋_GB2312"/>
          <w:b/>
          <w:sz w:val="32"/>
        </w:rPr>
        <w:t>2024年度一般公共预算财政拨款支出8,179.92万元，</w:t>
      </w:r>
      <w:r>
        <w:rPr>
          <w:rFonts w:ascii="仿宋_GB2312" w:hAnsi="仿宋_GB2312" w:eastAsia="仿宋_GB2312"/>
          <w:b w:val="0"/>
          <w:sz w:val="32"/>
        </w:rPr>
        <w:t>占本年支出合计的96.47%。</w:t>
      </w:r>
      <w:r>
        <w:rPr>
          <w:rFonts w:ascii="仿宋_GB2312" w:hAnsi="仿宋_GB2312" w:eastAsia="仿宋_GB2312"/>
          <w:b/>
          <w:sz w:val="32"/>
        </w:rPr>
        <w:t>与上年相比，</w:t>
      </w:r>
      <w:r>
        <w:rPr>
          <w:rFonts w:ascii="仿宋_GB2312" w:hAnsi="仿宋_GB2312" w:eastAsia="仿宋_GB2312"/>
          <w:b w:val="0"/>
          <w:sz w:val="32"/>
        </w:rPr>
        <w:t>增加418.30万元，增长5.39%，主要原因是：增加阿克陶县玉麦镇2021年玉麦乡乡村振兴基础设施建设项目</w:t>
      </w:r>
      <w:r>
        <w:rPr>
          <w:rFonts w:hint="eastAsia" w:ascii="仿宋_GB2312" w:hAnsi="仿宋_GB2312" w:eastAsia="仿宋_GB2312"/>
          <w:b w:val="0"/>
          <w:sz w:val="32"/>
          <w:lang w:eastAsia="zh-CN"/>
        </w:rPr>
        <w:t>－</w:t>
      </w:r>
      <w:r>
        <w:rPr>
          <w:rFonts w:ascii="仿宋_GB2312" w:hAnsi="仿宋_GB2312" w:eastAsia="仿宋_GB2312"/>
          <w:b w:val="0"/>
          <w:sz w:val="32"/>
        </w:rPr>
        <w:t>节水灌溉提升改造项目、阿克陶县玉麦镇主干道路综合整治提升建设项目等项目。</w:t>
      </w:r>
      <w:r>
        <w:rPr>
          <w:rFonts w:ascii="仿宋_GB2312" w:hAnsi="仿宋_GB2312" w:eastAsia="仿宋_GB2312"/>
          <w:b/>
          <w:sz w:val="32"/>
        </w:rPr>
        <w:t>与年初预算相比,</w:t>
      </w:r>
      <w:r>
        <w:rPr>
          <w:rFonts w:ascii="仿宋_GB2312" w:hAnsi="仿宋_GB2312" w:eastAsia="仿宋_GB2312"/>
          <w:b w:val="0"/>
          <w:sz w:val="32"/>
        </w:rPr>
        <w:t>年初预算数5,912.10万元，决算数8,179.92万元，预决算差异率38.36%，主要原因是：一是年中追加人员工资、社保、公积金基数调增部分资金；二是年中追加阿克陶县玉麦镇2021年玉麦乡乡村振兴基础设施建设项目</w:t>
      </w:r>
      <w:r>
        <w:rPr>
          <w:rFonts w:hint="eastAsia" w:ascii="仿宋_GB2312" w:hAnsi="仿宋_GB2312" w:eastAsia="仿宋_GB2312"/>
          <w:b w:val="0"/>
          <w:sz w:val="32"/>
          <w:lang w:eastAsia="zh-CN"/>
        </w:rPr>
        <w:t>－</w:t>
      </w:r>
      <w:r>
        <w:rPr>
          <w:rFonts w:ascii="仿宋_GB2312" w:hAnsi="仿宋_GB2312" w:eastAsia="仿宋_GB2312"/>
          <w:b w:val="0"/>
          <w:sz w:val="32"/>
        </w:rPr>
        <w:t>节水灌溉提升改造项目、阿克陶县玉麦镇主干道路综合整治提升建设项目，导致预决算存在差异。</w:t>
      </w:r>
    </w:p>
    <w:p w14:paraId="363D0246">
      <w:pPr>
        <w:spacing w:line="640" w:lineRule="exact"/>
        <w:ind w:firstLine="640"/>
        <w:jc w:val="both"/>
        <w:outlineLvl w:val="3"/>
      </w:pPr>
      <w:r>
        <w:rPr>
          <w:rFonts w:ascii="楷体_GB2312" w:hAnsi="楷体_GB2312" w:eastAsia="楷体_GB2312"/>
          <w:b/>
          <w:sz w:val="32"/>
        </w:rPr>
        <w:t>（二）一般公共预算财政拨款支出决算结构情况</w:t>
      </w:r>
    </w:p>
    <w:p w14:paraId="282E9FA8">
      <w:pPr>
        <w:spacing w:line="580" w:lineRule="exact"/>
        <w:ind w:firstLine="640"/>
        <w:jc w:val="both"/>
      </w:pPr>
      <w:r>
        <w:rPr>
          <w:rFonts w:ascii="仿宋_GB2312" w:hAnsi="仿宋_GB2312" w:eastAsia="仿宋_GB2312"/>
          <w:b w:val="0"/>
          <w:sz w:val="32"/>
        </w:rPr>
        <w:t>1.一般公共服务支出(类)3,480.49万元,占42.55%。</w:t>
      </w:r>
    </w:p>
    <w:p w14:paraId="15B447AA">
      <w:pPr>
        <w:spacing w:line="580" w:lineRule="exact"/>
        <w:ind w:firstLine="640"/>
        <w:jc w:val="both"/>
      </w:pPr>
      <w:r>
        <w:rPr>
          <w:rFonts w:ascii="仿宋_GB2312" w:hAnsi="仿宋_GB2312" w:eastAsia="仿宋_GB2312"/>
          <w:b w:val="0"/>
          <w:sz w:val="32"/>
        </w:rPr>
        <w:t>2.文化旅游体育与传媒支出(类)114.03万元,占1.39%。</w:t>
      </w:r>
    </w:p>
    <w:p w14:paraId="19CD1B25">
      <w:pPr>
        <w:spacing w:line="580" w:lineRule="exact"/>
        <w:ind w:firstLine="640"/>
        <w:jc w:val="both"/>
      </w:pPr>
      <w:r>
        <w:rPr>
          <w:rFonts w:ascii="仿宋_GB2312" w:hAnsi="仿宋_GB2312" w:eastAsia="仿宋_GB2312"/>
          <w:b w:val="0"/>
          <w:sz w:val="32"/>
        </w:rPr>
        <w:t>3.社会保障和就业支出(类)783.31万元,占9.58%。</w:t>
      </w:r>
    </w:p>
    <w:p w14:paraId="13DB0317">
      <w:pPr>
        <w:spacing w:line="580" w:lineRule="exact"/>
        <w:ind w:firstLine="640"/>
        <w:jc w:val="both"/>
      </w:pPr>
      <w:r>
        <w:rPr>
          <w:rFonts w:ascii="仿宋_GB2312" w:hAnsi="仿宋_GB2312" w:eastAsia="仿宋_GB2312"/>
          <w:b w:val="0"/>
          <w:sz w:val="32"/>
        </w:rPr>
        <w:t>4.卫生健康支出(类)371.90万元,占4.55%。</w:t>
      </w:r>
    </w:p>
    <w:p w14:paraId="5CCA5122">
      <w:pPr>
        <w:spacing w:line="580" w:lineRule="exact"/>
        <w:ind w:firstLine="640"/>
        <w:jc w:val="both"/>
      </w:pPr>
      <w:r>
        <w:rPr>
          <w:rFonts w:ascii="仿宋_GB2312" w:hAnsi="仿宋_GB2312" w:eastAsia="仿宋_GB2312"/>
          <w:b w:val="0"/>
          <w:sz w:val="32"/>
        </w:rPr>
        <w:t>5.农林水支出(类)3,004.03万元,占36.72%。</w:t>
      </w:r>
    </w:p>
    <w:p w14:paraId="42408348">
      <w:pPr>
        <w:spacing w:line="580" w:lineRule="exact"/>
        <w:ind w:firstLine="640"/>
        <w:jc w:val="both"/>
      </w:pPr>
      <w:r>
        <w:rPr>
          <w:rFonts w:ascii="仿宋_GB2312" w:hAnsi="仿宋_GB2312" w:eastAsia="仿宋_GB2312"/>
          <w:b w:val="0"/>
          <w:sz w:val="32"/>
        </w:rPr>
        <w:t>6.住房保障支出(类)426.16万元,占5.21%。</w:t>
      </w:r>
    </w:p>
    <w:p w14:paraId="4BEB9727">
      <w:pPr>
        <w:spacing w:line="640" w:lineRule="exact"/>
        <w:ind w:firstLine="640"/>
        <w:jc w:val="both"/>
        <w:outlineLvl w:val="3"/>
      </w:pPr>
      <w:r>
        <w:rPr>
          <w:rFonts w:ascii="楷体_GB2312" w:hAnsi="楷体_GB2312" w:eastAsia="楷体_GB2312"/>
          <w:b/>
          <w:sz w:val="32"/>
        </w:rPr>
        <w:t>（三）一般公共预算财政拨款支出决算具体情况</w:t>
      </w:r>
    </w:p>
    <w:p w14:paraId="783CA8A9">
      <w:pPr>
        <w:spacing w:line="580" w:lineRule="exact"/>
        <w:ind w:firstLine="640"/>
        <w:jc w:val="both"/>
      </w:pPr>
      <w:r>
        <w:rPr>
          <w:rFonts w:ascii="仿宋_GB2312" w:hAnsi="仿宋_GB2312" w:eastAsia="仿宋_GB2312"/>
          <w:b w:val="0"/>
          <w:sz w:val="32"/>
        </w:rPr>
        <w:t>1.一般公共服务支出(类)人大事务(款)行政运行(项):支出决算数为1.25万元，比上年决算减少0.50万元，下降28.57%,主要原因是：2024年人大代表活动经费项目部分支付材料未准备齐全，于2025年支付，支出较上年减少。</w:t>
      </w:r>
    </w:p>
    <w:p w14:paraId="17BE2019">
      <w:pPr>
        <w:spacing w:line="580" w:lineRule="exact"/>
        <w:ind w:firstLine="640"/>
        <w:jc w:val="both"/>
      </w:pPr>
      <w:r>
        <w:rPr>
          <w:rFonts w:ascii="仿宋_GB2312" w:hAnsi="仿宋_GB2312" w:eastAsia="仿宋_GB2312"/>
          <w:b w:val="0"/>
          <w:sz w:val="32"/>
        </w:rPr>
        <w:t>2.一般公共服务支出(类)人大事务(款)代表工作(项):支出决算数为0.00万元，比上年决算减少1.00万元，下降100.00%,主要原因是：减少自治区人大活动经费项目。</w:t>
      </w:r>
    </w:p>
    <w:p w14:paraId="04885E47">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3.一般公共服务支出(类)政府办公厅（室）及相关机构事务(款)行政运行(项):支出决算数为1,775.27万元，比上年决算增加9.43万元，增长0.53%,主要原因是：本年在职人员工资调增，导致相关人员经费较上年有所增加。</w:t>
      </w:r>
    </w:p>
    <w:p w14:paraId="39E0FA3C">
      <w:pPr>
        <w:spacing w:line="580" w:lineRule="exact"/>
        <w:ind w:firstLine="640"/>
        <w:jc w:val="both"/>
      </w:pPr>
      <w:r>
        <w:rPr>
          <w:rFonts w:ascii="仿宋_GB2312" w:hAnsi="仿宋_GB2312" w:eastAsia="仿宋_GB2312"/>
          <w:b w:val="0"/>
          <w:sz w:val="32"/>
        </w:rPr>
        <w:t>4.一般公共服务支出(类)政府办公厅（室）及相关机构事务(款)事业运行(项):支出决算数为434.34万元，比上年决算增加32.25万元，增长8.02%,主要原因是：本年在职人员工资调增，导致相关人员经费较上年有所增加；本年功能科目调整，国土所人员经费上年度</w:t>
      </w:r>
      <w:r>
        <w:rPr>
          <w:rFonts w:hint="eastAsia" w:ascii="仿宋_GB2312" w:hAnsi="仿宋_GB2312" w:eastAsia="仿宋_GB2312"/>
          <w:b w:val="0"/>
          <w:sz w:val="32"/>
          <w:lang w:val="en-US" w:eastAsia="zh-CN"/>
        </w:rPr>
        <w:t>在</w:t>
      </w:r>
      <w:r>
        <w:rPr>
          <w:rFonts w:ascii="仿宋_GB2312" w:hAnsi="仿宋_GB2312" w:eastAsia="仿宋_GB2312"/>
          <w:b w:val="0"/>
          <w:sz w:val="32"/>
        </w:rPr>
        <w:t>自然资源事务(款)事业运行科目列支，本年在政府办公厅（室）及相关机构事务(款)事业运行科目列支，导致经费较上年增加。</w:t>
      </w:r>
    </w:p>
    <w:p w14:paraId="0744753D">
      <w:pPr>
        <w:spacing w:line="580" w:lineRule="exact"/>
        <w:ind w:firstLine="640"/>
        <w:jc w:val="both"/>
      </w:pPr>
      <w:r>
        <w:rPr>
          <w:rFonts w:ascii="仿宋_GB2312" w:hAnsi="仿宋_GB2312" w:eastAsia="仿宋_GB2312"/>
          <w:b w:val="0"/>
          <w:sz w:val="32"/>
        </w:rPr>
        <w:t>5.一般公共服务支出(类)财政事务(款)行政运行(项):支出决算数为35.54万元，比上年决算减少10.54万元，下降22.87%,主要原因是：本年在职人员减少，相应人员经费较上年减少。</w:t>
      </w:r>
    </w:p>
    <w:p w14:paraId="3FC32C20">
      <w:pPr>
        <w:spacing w:line="580" w:lineRule="exact"/>
        <w:ind w:firstLine="640"/>
        <w:jc w:val="both"/>
      </w:pPr>
      <w:r>
        <w:rPr>
          <w:rFonts w:ascii="仿宋_GB2312" w:hAnsi="仿宋_GB2312" w:eastAsia="仿宋_GB2312"/>
          <w:b w:val="0"/>
          <w:sz w:val="32"/>
        </w:rPr>
        <w:t>6.一般公共服务支出(类)纪检监察事务(款)行政运行(项):支出决算数为0.00万元，比上年决算减少14.58万元，下降100.00%,主要原因是：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减少乡镇监察信息员工作经费、纪检办案经费、村务监督员补贴</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0BB534BE">
      <w:pPr>
        <w:spacing w:line="580" w:lineRule="exact"/>
        <w:ind w:firstLine="640"/>
        <w:jc w:val="both"/>
      </w:pPr>
      <w:r>
        <w:rPr>
          <w:rFonts w:ascii="仿宋_GB2312" w:hAnsi="仿宋_GB2312" w:eastAsia="仿宋_GB2312"/>
          <w:b w:val="0"/>
          <w:sz w:val="32"/>
        </w:rPr>
        <w:t>7.一般公共服务支出(类)纪检监察事务(款)其他纪检监察事务支出(项):支出决算数为2.00万元，比上年决算增加0.50万元，增长33.33%,主要原因是：</w:t>
      </w:r>
      <w:r>
        <w:rPr>
          <w:rFonts w:hint="eastAsia" w:ascii="仿宋_GB2312" w:hAnsi="仿宋_GB2312" w:eastAsia="仿宋_GB2312"/>
          <w:b w:val="0"/>
          <w:sz w:val="32"/>
          <w:lang w:val="en-US" w:eastAsia="zh-CN"/>
        </w:rPr>
        <w:t>增加</w:t>
      </w:r>
      <w:r>
        <w:rPr>
          <w:rFonts w:ascii="仿宋_GB2312" w:hAnsi="仿宋_GB2312" w:eastAsia="仿宋_GB2312"/>
          <w:b w:val="0"/>
          <w:sz w:val="32"/>
        </w:rPr>
        <w:t>玉麦</w:t>
      </w:r>
      <w:r>
        <w:rPr>
          <w:rFonts w:hint="eastAsia" w:ascii="仿宋_GB2312" w:hAnsi="仿宋_GB2312" w:eastAsia="仿宋_GB2312"/>
          <w:b w:val="0"/>
          <w:sz w:val="32"/>
          <w:lang w:eastAsia="zh-CN"/>
        </w:rPr>
        <w:t>镇</w:t>
      </w:r>
      <w:r>
        <w:rPr>
          <w:rFonts w:ascii="仿宋_GB2312" w:hAnsi="仿宋_GB2312" w:eastAsia="仿宋_GB2312"/>
          <w:b w:val="0"/>
          <w:sz w:val="32"/>
        </w:rPr>
        <w:t>纪检办公室</w:t>
      </w:r>
      <w:r>
        <w:rPr>
          <w:rFonts w:hint="eastAsia" w:ascii="仿宋_GB2312" w:hAnsi="仿宋_GB2312" w:eastAsia="仿宋_GB2312"/>
          <w:b w:val="0"/>
          <w:sz w:val="32"/>
          <w:lang w:val="en-US" w:eastAsia="zh-CN"/>
        </w:rPr>
        <w:t>办公设备购置经费</w:t>
      </w:r>
      <w:r>
        <w:rPr>
          <w:rFonts w:ascii="仿宋_GB2312" w:hAnsi="仿宋_GB2312" w:eastAsia="仿宋_GB2312"/>
          <w:b w:val="0"/>
          <w:sz w:val="32"/>
        </w:rPr>
        <w:t>。</w:t>
      </w:r>
    </w:p>
    <w:p w14:paraId="3AF85FD2">
      <w:pPr>
        <w:spacing w:line="580" w:lineRule="exact"/>
        <w:ind w:firstLine="640"/>
        <w:jc w:val="both"/>
      </w:pPr>
      <w:r>
        <w:rPr>
          <w:rFonts w:ascii="仿宋_GB2312" w:hAnsi="仿宋_GB2312" w:eastAsia="仿宋_GB2312"/>
          <w:b w:val="0"/>
          <w:sz w:val="32"/>
        </w:rPr>
        <w:t>8.一般公共服务支出(类)群众团体事务(款)行政运行(项):支出决算数为0.20万元，比上年决算增加0.20万元，增长100.00%,主要原因是：新增玉麦镇2024年《妇女节》活动资金（县级）项目。</w:t>
      </w:r>
    </w:p>
    <w:p w14:paraId="46584B4A">
      <w:pPr>
        <w:spacing w:line="580" w:lineRule="exact"/>
        <w:ind w:firstLine="640"/>
        <w:jc w:val="both"/>
      </w:pPr>
      <w:r>
        <w:rPr>
          <w:rFonts w:ascii="仿宋_GB2312" w:hAnsi="仿宋_GB2312" w:eastAsia="仿宋_GB2312"/>
          <w:b w:val="0"/>
          <w:sz w:val="32"/>
        </w:rPr>
        <w:t>9.一般公共服务支出(类)党委办公厅（室）及相关机构事务(款)行政运行(项):支出决算数为944.19万元，比上年决算减少117.74万元，下降11.09%,主要原因是：本年在职人员减少，相应人员经费较上年减少。</w:t>
      </w:r>
    </w:p>
    <w:p w14:paraId="330D00C5">
      <w:pPr>
        <w:spacing w:line="580" w:lineRule="exact"/>
        <w:ind w:firstLine="640"/>
        <w:jc w:val="both"/>
      </w:pPr>
      <w:r>
        <w:rPr>
          <w:rFonts w:ascii="仿宋_GB2312" w:hAnsi="仿宋_GB2312" w:eastAsia="仿宋_GB2312"/>
          <w:b w:val="0"/>
          <w:sz w:val="32"/>
        </w:rPr>
        <w:t>10.一般公共服务支出(类)党委办公厅（室）及相关机构事务(款)事业运行(项):支出决算数为157.98万元，比上年决算增加5.98万元，增长3.93%,主要原因是：本年在职人员工资调增，导致相关人员经费较上年有所增加。</w:t>
      </w:r>
    </w:p>
    <w:p w14:paraId="34B9CFCE">
      <w:pPr>
        <w:spacing w:line="580" w:lineRule="exact"/>
        <w:ind w:firstLine="640"/>
        <w:jc w:val="both"/>
      </w:pPr>
      <w:r>
        <w:rPr>
          <w:rFonts w:ascii="仿宋_GB2312" w:hAnsi="仿宋_GB2312" w:eastAsia="仿宋_GB2312"/>
          <w:b w:val="0"/>
          <w:sz w:val="32"/>
        </w:rPr>
        <w:t>11.一般公共服务支出(类)组织事务(款)其他组织事务支出(项):支出决算数为129.72万元，比上年决算增加1.50万元，增长1.17%,主要原因是：更新、维护补充办公用品，办公经费增加。</w:t>
      </w:r>
    </w:p>
    <w:p w14:paraId="2EEC5B9D">
      <w:pPr>
        <w:spacing w:line="580" w:lineRule="exact"/>
        <w:ind w:firstLine="640"/>
        <w:jc w:val="both"/>
      </w:pPr>
      <w:r>
        <w:rPr>
          <w:rFonts w:ascii="仿宋_GB2312" w:hAnsi="仿宋_GB2312" w:eastAsia="仿宋_GB2312"/>
          <w:b w:val="0"/>
          <w:sz w:val="32"/>
        </w:rPr>
        <w:t>12.文化旅游体育与传媒支出(类)文化和旅游(款)群众文化(项):支出决算数为103.34万元，比上年决算增加2.39万元，增长2.37%,主要原因是：本年在职人员工资调增，导致相关人员经费较上年有所增加。</w:t>
      </w:r>
    </w:p>
    <w:p w14:paraId="511C5924">
      <w:pPr>
        <w:spacing w:line="580" w:lineRule="exact"/>
        <w:ind w:firstLine="640"/>
        <w:jc w:val="both"/>
      </w:pPr>
      <w:r>
        <w:rPr>
          <w:rFonts w:ascii="仿宋_GB2312" w:hAnsi="仿宋_GB2312" w:eastAsia="仿宋_GB2312"/>
          <w:b w:val="0"/>
          <w:sz w:val="32"/>
        </w:rPr>
        <w:t>13.文化旅游体育与传媒支出(类)文化和旅游(款)其他文化和旅游支出(项):支出决算数为9.89万元，比上年决算增加9.89万元，增长100.00%,主要原因是：新增2024年中央公共文化服务体系文化活动室经费项目、2024年中央三馆一站免费开放补助资金项目。</w:t>
      </w:r>
    </w:p>
    <w:p w14:paraId="3A077B0A">
      <w:pPr>
        <w:spacing w:line="580" w:lineRule="exact"/>
        <w:ind w:firstLine="640"/>
        <w:jc w:val="both"/>
      </w:pPr>
      <w:r>
        <w:rPr>
          <w:rFonts w:ascii="仿宋_GB2312" w:hAnsi="仿宋_GB2312" w:eastAsia="仿宋_GB2312"/>
          <w:b w:val="0"/>
          <w:sz w:val="32"/>
        </w:rPr>
        <w:t>14.文化旅游体育与传媒支出(类)其他文化旅游体育与传媒支出(款)其他文化旅游体育与传媒支出(项):支出决算数为0.80万元，比上年决算增加0.23万元，增长40.35%,主要原因是：更新、维护补充办公用品，办公经费增加。</w:t>
      </w:r>
    </w:p>
    <w:p w14:paraId="0F75C196">
      <w:pPr>
        <w:spacing w:line="580" w:lineRule="exact"/>
        <w:ind w:firstLine="640"/>
        <w:jc w:val="both"/>
      </w:pPr>
      <w:r>
        <w:rPr>
          <w:rFonts w:ascii="仿宋_GB2312" w:hAnsi="仿宋_GB2312" w:eastAsia="仿宋_GB2312"/>
          <w:b w:val="0"/>
          <w:sz w:val="32"/>
        </w:rPr>
        <w:t>15.社会保障和就业支出(类)人力资源和社会保障管理事务(款)社会保险经办机构(项):支出决算数为100.86万元，比上年决算减少6.46万元，下降6.02%,主要原因是：本年在职人员减少，相应人员经费较上年减少。</w:t>
      </w:r>
    </w:p>
    <w:p w14:paraId="2743C984">
      <w:pPr>
        <w:spacing w:line="580" w:lineRule="exact"/>
        <w:ind w:firstLine="640"/>
        <w:jc w:val="both"/>
      </w:pPr>
      <w:r>
        <w:rPr>
          <w:rFonts w:ascii="仿宋_GB2312" w:hAnsi="仿宋_GB2312" w:eastAsia="仿宋_GB2312"/>
          <w:b w:val="0"/>
          <w:sz w:val="32"/>
        </w:rPr>
        <w:t>16.社会保障和就业支出(类)民政管理事务(款)其他民政管理事务支出(项):支出决算数为2.22万元，比上年决算减少2.62万元，下降54.13%,主要原因是：幸福大院运转经费项目部分支付材料未准备齐全，于2025年支付，支出较上年减少。</w:t>
      </w:r>
    </w:p>
    <w:p w14:paraId="75D25DDB">
      <w:pPr>
        <w:spacing w:line="580" w:lineRule="exact"/>
        <w:ind w:firstLine="640"/>
        <w:jc w:val="both"/>
      </w:pPr>
      <w:r>
        <w:rPr>
          <w:rFonts w:ascii="仿宋_GB2312" w:hAnsi="仿宋_GB2312" w:eastAsia="仿宋_GB2312"/>
          <w:b w:val="0"/>
          <w:sz w:val="32"/>
        </w:rPr>
        <w:t>17.社会保障和就业支出(类)行政事业单位养老支出(款)行政单位离退休(项):支出决算数为54.65万元，比上年决算增加7.53万元，增长15.98%,主要原因是：本年退休人员增加，退休费支出增加。</w:t>
      </w:r>
    </w:p>
    <w:p w14:paraId="64B6D8F2">
      <w:pPr>
        <w:spacing w:line="580" w:lineRule="exact"/>
        <w:ind w:firstLine="640"/>
        <w:jc w:val="both"/>
      </w:pPr>
      <w:r>
        <w:rPr>
          <w:rFonts w:ascii="仿宋_GB2312" w:hAnsi="仿宋_GB2312" w:eastAsia="仿宋_GB2312"/>
          <w:b w:val="0"/>
          <w:sz w:val="32"/>
        </w:rPr>
        <w:t>18.社会保障和就业支出(类)行政事业单位养老支出(款)事业单位离退休(项):支出决算数为60.66万元，比上年决算增加10.18万元，增长20.17%,主要原因是：本年退休人员增加，退休费支出增加。</w:t>
      </w:r>
    </w:p>
    <w:p w14:paraId="0A712DBC">
      <w:pPr>
        <w:spacing w:line="580" w:lineRule="exact"/>
        <w:ind w:firstLine="640"/>
        <w:jc w:val="both"/>
      </w:pPr>
      <w:r>
        <w:rPr>
          <w:rFonts w:ascii="仿宋_GB2312" w:hAnsi="仿宋_GB2312" w:eastAsia="仿宋_GB2312"/>
          <w:b w:val="0"/>
          <w:sz w:val="32"/>
        </w:rPr>
        <w:t>19.社会保障和就业支出(类)行政事业单位养老支出(款)机关事业单位基本养老保险缴费支出(项):支出决算数为504.60万元，比上年决算增加53.65万元，增长11.90%,主要原因是：本年在职人员工资基数调增，养老缴费基数上涨，相应支出增加。</w:t>
      </w:r>
    </w:p>
    <w:p w14:paraId="056D12EB">
      <w:pPr>
        <w:spacing w:line="580" w:lineRule="exact"/>
        <w:ind w:firstLine="640"/>
        <w:jc w:val="both"/>
      </w:pPr>
      <w:r>
        <w:rPr>
          <w:rFonts w:ascii="仿宋_GB2312" w:hAnsi="仿宋_GB2312" w:eastAsia="仿宋_GB2312"/>
          <w:b w:val="0"/>
          <w:sz w:val="32"/>
        </w:rPr>
        <w:t>20.社会保障和就业支出(类)行政事业单位养老支出(款)机关事业单位职业年金缴费支出(项):支出决算数为53.37万元，比上年决算增加36.49万元，增长216.17%,主要原因是：本年新增退休人员，职业年金缴费支出增加。</w:t>
      </w:r>
    </w:p>
    <w:p w14:paraId="207A071A">
      <w:pPr>
        <w:spacing w:line="580" w:lineRule="exact"/>
        <w:ind w:firstLine="640"/>
        <w:jc w:val="both"/>
      </w:pPr>
      <w:r>
        <w:rPr>
          <w:rFonts w:ascii="仿宋_GB2312" w:hAnsi="仿宋_GB2312" w:eastAsia="仿宋_GB2312"/>
          <w:b w:val="0"/>
          <w:sz w:val="32"/>
        </w:rPr>
        <w:t>21.社会保障和就业支出(类)抚恤(款)死亡抚恤(项):支出决算数为0.00万元，比上年决算减少22.23万元，下降100.00%,主要原因是：本年无新增死亡人员，死亡抚恤支出较上年减少。</w:t>
      </w:r>
    </w:p>
    <w:p w14:paraId="12FDDF2F">
      <w:pPr>
        <w:spacing w:line="580" w:lineRule="exact"/>
        <w:ind w:firstLine="640"/>
        <w:jc w:val="both"/>
      </w:pPr>
      <w:r>
        <w:rPr>
          <w:rFonts w:ascii="仿宋_GB2312" w:hAnsi="仿宋_GB2312" w:eastAsia="仿宋_GB2312"/>
          <w:b w:val="0"/>
          <w:sz w:val="32"/>
        </w:rPr>
        <w:t>22.社会保障和就业支出(类)社会福利(款)养老服务(项):支出决算数为6.94万元，比上年决算减少1.02万元，下降12.81%,主要原因是：幸福大院老人生活费项目部分支付材料未准备齐全，于2025年支付，支出较上年减少。</w:t>
      </w:r>
    </w:p>
    <w:p w14:paraId="065F0B0D">
      <w:pPr>
        <w:spacing w:line="580" w:lineRule="exact"/>
        <w:ind w:firstLine="640"/>
        <w:jc w:val="both"/>
      </w:pPr>
      <w:r>
        <w:rPr>
          <w:rFonts w:ascii="仿宋_GB2312" w:hAnsi="仿宋_GB2312" w:eastAsia="仿宋_GB2312"/>
          <w:b w:val="0"/>
          <w:sz w:val="32"/>
        </w:rPr>
        <w:t>23.社会保障和就业支出(类)临时救助(款)临时救助支出(项):支出决算数为0.00万元，比上年决算减少166.79万元，下降100.00%,主要原因是：减少临时救助资金项目。</w:t>
      </w:r>
    </w:p>
    <w:p w14:paraId="37DBF30C">
      <w:pPr>
        <w:spacing w:line="580" w:lineRule="exact"/>
        <w:ind w:firstLine="640"/>
        <w:jc w:val="both"/>
      </w:pPr>
      <w:r>
        <w:rPr>
          <w:rFonts w:ascii="仿宋_GB2312" w:hAnsi="仿宋_GB2312" w:eastAsia="仿宋_GB2312"/>
          <w:b w:val="0"/>
          <w:sz w:val="32"/>
        </w:rPr>
        <w:t>24.卫生健康支出(类)计划生育事务(款)计划生育机构(项):支出决算数为158.67万元，比上年决算减少12.51万元，下降7.31%,主要原因是：本年在职人员减少，相应人员经费较上年减少。</w:t>
      </w:r>
    </w:p>
    <w:p w14:paraId="116B2D0C">
      <w:pPr>
        <w:spacing w:line="580" w:lineRule="exact"/>
        <w:ind w:firstLine="640"/>
        <w:jc w:val="both"/>
      </w:pPr>
      <w:r>
        <w:rPr>
          <w:rFonts w:ascii="仿宋_GB2312" w:hAnsi="仿宋_GB2312" w:eastAsia="仿宋_GB2312"/>
          <w:b w:val="0"/>
          <w:sz w:val="32"/>
        </w:rPr>
        <w:t>25.卫生健康支出(类)行政事业单位医疗(款)行政单位医疗(项):支出决算数为149.08万元，比上年决算增加15.30万元，增长11.44%,主要原因是：本年在职人员工资基数调增，医疗缴费基数上涨，相应支出增加。</w:t>
      </w:r>
    </w:p>
    <w:p w14:paraId="2BD2886C">
      <w:pPr>
        <w:spacing w:line="580" w:lineRule="exact"/>
        <w:ind w:firstLine="640"/>
        <w:jc w:val="both"/>
      </w:pPr>
      <w:r>
        <w:rPr>
          <w:rFonts w:ascii="仿宋_GB2312" w:hAnsi="仿宋_GB2312" w:eastAsia="仿宋_GB2312"/>
          <w:b w:val="0"/>
          <w:sz w:val="32"/>
        </w:rPr>
        <w:t>26.卫生健康支出(类)行政事业单位医疗(款)事业单位医疗(项):支出决算数为64.16万元，比上年决算增加6.73万元，增长11.72%,主要原因是：本年在职人员工资基数调增，医疗缴费基数上涨，相应支出增加。</w:t>
      </w:r>
    </w:p>
    <w:p w14:paraId="7333BF84">
      <w:pPr>
        <w:spacing w:line="580" w:lineRule="exact"/>
        <w:ind w:firstLine="640"/>
        <w:jc w:val="both"/>
      </w:pPr>
      <w:r>
        <w:rPr>
          <w:rFonts w:ascii="仿宋_GB2312" w:hAnsi="仿宋_GB2312" w:eastAsia="仿宋_GB2312"/>
          <w:b w:val="0"/>
          <w:sz w:val="32"/>
        </w:rPr>
        <w:t>27.农林水支出(类)农业农村(款)事业运行(项):支出决算数为437.40万元，比上年决算减少59.13万元，下降11.91%,主要原因是：本年在职人员减少，相应人员经费较上年减少。</w:t>
      </w:r>
    </w:p>
    <w:p w14:paraId="27089D25">
      <w:pPr>
        <w:spacing w:line="580" w:lineRule="exact"/>
        <w:ind w:firstLine="640"/>
        <w:jc w:val="both"/>
      </w:pPr>
      <w:r>
        <w:rPr>
          <w:rFonts w:ascii="仿宋_GB2312" w:hAnsi="仿宋_GB2312" w:eastAsia="仿宋_GB2312"/>
          <w:b w:val="0"/>
          <w:sz w:val="32"/>
        </w:rPr>
        <w:t>28.农林水支出(类)林业和草原(款)森林生态效益补偿(项):支出决算数为0.00万元，比上年决算减少162.35万元，下降100.00%,主要原因是：减少玉麦镇房屋拆迁及林木砍伐补偿项目。</w:t>
      </w:r>
    </w:p>
    <w:p w14:paraId="1A533738">
      <w:pPr>
        <w:spacing w:line="580" w:lineRule="exact"/>
        <w:ind w:firstLine="640"/>
        <w:jc w:val="both"/>
      </w:pPr>
      <w:r>
        <w:rPr>
          <w:rFonts w:ascii="仿宋_GB2312" w:hAnsi="仿宋_GB2312" w:eastAsia="仿宋_GB2312"/>
          <w:b w:val="0"/>
          <w:sz w:val="32"/>
        </w:rPr>
        <w:t>29.农林水支出(类)巩固脱贫攻坚成果衔接乡村振兴(款)农村基础设施建设(项):支出决算数为2,193.28万元，比上年决算增加1,655.97万元，增长308.20%,主要原因是：新增阿克陶县玉麦镇黄麻鸡养殖场项目、阿克陶县玉麦镇主干道路综合整治提升建设项目、阿克陶县玉麦镇玉麦村村组主干道路综合整治提升项目等项目。</w:t>
      </w:r>
    </w:p>
    <w:p w14:paraId="20E4F626">
      <w:pPr>
        <w:spacing w:line="580" w:lineRule="exact"/>
        <w:ind w:firstLine="640"/>
        <w:jc w:val="both"/>
      </w:pPr>
      <w:r>
        <w:rPr>
          <w:rFonts w:ascii="仿宋_GB2312" w:hAnsi="仿宋_GB2312" w:eastAsia="仿宋_GB2312"/>
          <w:b w:val="0"/>
          <w:sz w:val="32"/>
        </w:rPr>
        <w:t>30.农林水支出(类)巩固脱贫攻坚成果衔接乡村振兴(款)生产发展(项):支出决算数为0.00万元，比上年决算减少115.15万元，下降100.00%,主要原因是：减少玉麦镇玉麦村畜禽粪便堆粪池建设项目、阿克陶县玉麦镇比力克其村门面房建设项目等项目。</w:t>
      </w:r>
    </w:p>
    <w:p w14:paraId="6A58EFD4">
      <w:pPr>
        <w:spacing w:line="580" w:lineRule="exact"/>
        <w:ind w:firstLine="640"/>
        <w:jc w:val="both"/>
      </w:pPr>
      <w:r>
        <w:rPr>
          <w:rFonts w:ascii="仿宋_GB2312" w:hAnsi="仿宋_GB2312" w:eastAsia="仿宋_GB2312"/>
          <w:b w:val="0"/>
          <w:sz w:val="32"/>
        </w:rPr>
        <w:t>31.农林水支出(类)农村综合改革(款)对村级公益事业建设的补助(项):支出决算数为53.78万元，比上年决算增加17.90万元，增长49.89%,主要原因是：新增2024年农村综合改革转移支付农村公益事业项目。</w:t>
      </w:r>
    </w:p>
    <w:p w14:paraId="263EF902">
      <w:pPr>
        <w:spacing w:line="580" w:lineRule="exact"/>
        <w:ind w:firstLine="640"/>
        <w:jc w:val="both"/>
      </w:pPr>
      <w:r>
        <w:rPr>
          <w:rFonts w:ascii="仿宋_GB2312" w:hAnsi="仿宋_GB2312" w:eastAsia="仿宋_GB2312"/>
          <w:b w:val="0"/>
          <w:sz w:val="32"/>
        </w:rPr>
        <w:t>32.农林水支出(类)农村综合改革(款)对村集体经济组织的补助(项):支出决算数为0.00万元，比上年决算减少40.60万元，下降100.00%,主要原因是：减少2022年中央农村综合改革转移支付资金项目。</w:t>
      </w:r>
    </w:p>
    <w:p w14:paraId="007F6500">
      <w:pPr>
        <w:spacing w:line="580" w:lineRule="exact"/>
        <w:ind w:firstLine="640"/>
        <w:jc w:val="both"/>
      </w:pPr>
      <w:r>
        <w:rPr>
          <w:rFonts w:ascii="仿宋_GB2312" w:hAnsi="仿宋_GB2312" w:eastAsia="仿宋_GB2312"/>
          <w:b w:val="0"/>
          <w:sz w:val="32"/>
        </w:rPr>
        <w:t>33.农林水支出(类)目标价格补贴(款)棉花目标价格补贴(项):支出决算数为194.83万元，比上年决算减少531.42万元，下降73.17%,主要原因是：种植</w:t>
      </w:r>
      <w:r>
        <w:rPr>
          <w:rFonts w:hint="eastAsia" w:ascii="仿宋_GB2312" w:hAnsi="仿宋_GB2312" w:eastAsia="仿宋_GB2312"/>
          <w:b w:val="0"/>
          <w:sz w:val="32"/>
          <w:lang w:val="en-US" w:eastAsia="zh-CN"/>
        </w:rPr>
        <w:t>MH</w:t>
      </w:r>
      <w:r>
        <w:rPr>
          <w:rFonts w:ascii="仿宋_GB2312" w:hAnsi="仿宋_GB2312" w:eastAsia="仿宋_GB2312"/>
          <w:b w:val="0"/>
          <w:sz w:val="32"/>
        </w:rPr>
        <w:t>数量减少，补贴减少。</w:t>
      </w:r>
    </w:p>
    <w:p w14:paraId="47603837">
      <w:pPr>
        <w:spacing w:line="580" w:lineRule="exact"/>
        <w:ind w:firstLine="640"/>
        <w:jc w:val="both"/>
      </w:pPr>
      <w:r>
        <w:rPr>
          <w:rFonts w:ascii="仿宋_GB2312" w:hAnsi="仿宋_GB2312" w:eastAsia="仿宋_GB2312"/>
          <w:b w:val="0"/>
          <w:sz w:val="32"/>
        </w:rPr>
        <w:t>34.农林水支出(类)其他农林水支出(款)其他农林水支出(项):支出决算数为124.76万元，比上年决算减少188.01万元，下降60.11%,主要原因是：减少玉麦镇2019</w:t>
      </w:r>
      <w:r>
        <w:rPr>
          <w:rFonts w:hint="eastAsia" w:ascii="仿宋_GB2312" w:hAnsi="仿宋_GB2312" w:eastAsia="仿宋_GB2312"/>
          <w:b w:val="0"/>
          <w:sz w:val="32"/>
          <w:lang w:eastAsia="zh-CN"/>
        </w:rPr>
        <w:t>—</w:t>
      </w:r>
      <w:r>
        <w:rPr>
          <w:rFonts w:ascii="仿宋_GB2312" w:hAnsi="仿宋_GB2312" w:eastAsia="仿宋_GB2312"/>
          <w:b w:val="0"/>
          <w:sz w:val="32"/>
        </w:rPr>
        <w:t>2021年人居环境整治及庭院整治提升项目、玉麦镇房屋拆迁及林木砍伐补偿项目等项目。</w:t>
      </w:r>
    </w:p>
    <w:p w14:paraId="7A13507F">
      <w:pPr>
        <w:spacing w:line="580" w:lineRule="exact"/>
        <w:ind w:firstLine="640"/>
        <w:jc w:val="both"/>
      </w:pPr>
      <w:r>
        <w:rPr>
          <w:rFonts w:ascii="仿宋_GB2312" w:hAnsi="仿宋_GB2312" w:eastAsia="仿宋_GB2312"/>
          <w:b w:val="0"/>
          <w:sz w:val="32"/>
        </w:rPr>
        <w:t>35.自然资源海洋气象等支出(类)自然资源事务(款)事业运行(项):支出决算数为0.00万元，比上年决算减少49.21万元，下降100.00%,主要原因是：本年功能科目调整，国土所人员经费上年度</w:t>
      </w:r>
      <w:r>
        <w:rPr>
          <w:rFonts w:hint="eastAsia" w:ascii="仿宋_GB2312" w:hAnsi="仿宋_GB2312" w:eastAsia="仿宋_GB2312"/>
          <w:b w:val="0"/>
          <w:sz w:val="32"/>
          <w:lang w:val="en-US" w:eastAsia="zh-CN"/>
        </w:rPr>
        <w:t>在</w:t>
      </w:r>
      <w:r>
        <w:rPr>
          <w:rFonts w:ascii="仿宋_GB2312" w:hAnsi="仿宋_GB2312" w:eastAsia="仿宋_GB2312"/>
          <w:b w:val="0"/>
          <w:sz w:val="32"/>
        </w:rPr>
        <w:t>自然资源事务(款)事业运行科目列支，本年在政府办公厅（室）及相关机构事务(款)事业运行科目列支，导致经费较上年减少。</w:t>
      </w:r>
    </w:p>
    <w:p w14:paraId="4A0E0A58">
      <w:pPr>
        <w:spacing w:line="580" w:lineRule="exact"/>
        <w:ind w:firstLine="640"/>
        <w:jc w:val="both"/>
      </w:pPr>
      <w:r>
        <w:rPr>
          <w:rFonts w:ascii="仿宋_GB2312" w:hAnsi="仿宋_GB2312" w:eastAsia="仿宋_GB2312"/>
          <w:b w:val="0"/>
          <w:sz w:val="32"/>
        </w:rPr>
        <w:t>36.住房保障支出(类)住房改革支出(款)住房公积金(项):支出决算数为426.16万元，比上年决算增加54.07万元，增长14.53%,主要原因是：本年在职人员工资基数调增，公积金缴费基数上涨，相应支出增加。</w:t>
      </w:r>
    </w:p>
    <w:p w14:paraId="160806EE">
      <w:pPr>
        <w:spacing w:line="640" w:lineRule="exact"/>
        <w:ind w:firstLine="640"/>
        <w:jc w:val="both"/>
        <w:outlineLvl w:val="2"/>
      </w:pPr>
      <w:r>
        <w:rPr>
          <w:rFonts w:ascii="黑体" w:hAnsi="黑体" w:eastAsia="黑体"/>
          <w:sz w:val="32"/>
        </w:rPr>
        <w:t>六、一般公共预算财政拨款基本支出决算情况说明</w:t>
      </w:r>
    </w:p>
    <w:p w14:paraId="667E61EC">
      <w:pPr>
        <w:spacing w:line="580" w:lineRule="exact"/>
        <w:ind w:firstLine="640"/>
        <w:jc w:val="both"/>
      </w:pPr>
      <w:r>
        <w:rPr>
          <w:rFonts w:ascii="仿宋_GB2312" w:hAnsi="仿宋_GB2312" w:eastAsia="仿宋_GB2312"/>
          <w:b w:val="0"/>
          <w:sz w:val="32"/>
        </w:rPr>
        <w:t>2024年度一般公共预算财政拨款基本支出5,656.54万元，其中：</w:t>
      </w:r>
      <w:r>
        <w:rPr>
          <w:rFonts w:ascii="仿宋_GB2312" w:hAnsi="仿宋_GB2312" w:eastAsia="仿宋_GB2312"/>
          <w:b/>
          <w:sz w:val="32"/>
        </w:rPr>
        <w:t>人员经费5,539.61万元，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个人农业生产补贴。</w:t>
      </w:r>
    </w:p>
    <w:p w14:paraId="343B6B88">
      <w:pPr>
        <w:spacing w:line="580" w:lineRule="exact"/>
        <w:ind w:firstLine="640"/>
        <w:jc w:val="both"/>
      </w:pPr>
      <w:r>
        <w:rPr>
          <w:rFonts w:ascii="仿宋_GB2312" w:hAnsi="仿宋_GB2312" w:eastAsia="仿宋_GB2312"/>
          <w:b/>
          <w:sz w:val="32"/>
        </w:rPr>
        <w:t>公用经费116.93万元，</w:t>
      </w:r>
      <w:r>
        <w:rPr>
          <w:rFonts w:ascii="仿宋_GB2312" w:hAnsi="仿宋_GB2312" w:eastAsia="仿宋_GB2312"/>
          <w:b w:val="0"/>
          <w:sz w:val="32"/>
        </w:rPr>
        <w:t>包括：办公费、印刷费、电费、邮电费、取暖费、差旅费、维修（护）费、劳务费、公务用车运行维护费、税金及附加费用、其他商品和服务支出。</w:t>
      </w:r>
    </w:p>
    <w:p w14:paraId="2023CB4C">
      <w:pPr>
        <w:spacing w:line="640" w:lineRule="exact"/>
        <w:ind w:firstLine="640"/>
        <w:jc w:val="both"/>
        <w:outlineLvl w:val="2"/>
      </w:pPr>
      <w:r>
        <w:rPr>
          <w:rFonts w:ascii="黑体" w:hAnsi="黑体" w:eastAsia="黑体"/>
          <w:sz w:val="32"/>
        </w:rPr>
        <w:t>七、政府性基金预算财政拨款收入支出决算情况说明</w:t>
      </w:r>
    </w:p>
    <w:p w14:paraId="197D2218">
      <w:pPr>
        <w:spacing w:line="580" w:lineRule="exact"/>
        <w:ind w:firstLine="640"/>
        <w:jc w:val="both"/>
      </w:pPr>
      <w:r>
        <w:rPr>
          <w:rFonts w:ascii="仿宋_GB2312" w:hAnsi="仿宋_GB2312" w:eastAsia="仿宋_GB2312"/>
          <w:b/>
          <w:sz w:val="32"/>
        </w:rPr>
        <w:t>2024年度政府性基金预算财政拨款收入总计5.19万元，</w:t>
      </w:r>
      <w:r>
        <w:rPr>
          <w:rFonts w:ascii="仿宋_GB2312" w:hAnsi="仿宋_GB2312" w:eastAsia="仿宋_GB2312"/>
          <w:b w:val="0"/>
          <w:sz w:val="32"/>
        </w:rPr>
        <w:t>其中：年初结转和结余0.00万元，本年收入5.19万元。</w:t>
      </w:r>
      <w:r>
        <w:rPr>
          <w:rFonts w:ascii="仿宋_GB2312" w:hAnsi="仿宋_GB2312" w:eastAsia="仿宋_GB2312"/>
          <w:b/>
          <w:sz w:val="32"/>
        </w:rPr>
        <w:t>政府性基金预算财政拨款支出总计5.19万元，</w:t>
      </w:r>
      <w:r>
        <w:rPr>
          <w:rFonts w:ascii="仿宋_GB2312" w:hAnsi="仿宋_GB2312" w:eastAsia="仿宋_GB2312"/>
          <w:b w:val="0"/>
          <w:sz w:val="32"/>
        </w:rPr>
        <w:t>其中：年末结转和结余0.00万元，本年支出5.19万元。</w:t>
      </w:r>
    </w:p>
    <w:p w14:paraId="617CCE1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减少9.78万元，下降65.33%，主要原因是：减少玉麦乡恰格尔村、玉麦村、阿玛希村及库尼萨克村农民住房维修项目。</w:t>
      </w:r>
      <w:r>
        <w:rPr>
          <w:rFonts w:ascii="仿宋_GB2312" w:hAnsi="仿宋_GB2312" w:eastAsia="仿宋_GB2312"/>
          <w:b/>
          <w:sz w:val="32"/>
        </w:rPr>
        <w:t>与年初预算相比，</w:t>
      </w:r>
      <w:r>
        <w:rPr>
          <w:rFonts w:ascii="仿宋_GB2312" w:hAnsi="仿宋_GB2312" w:eastAsia="仿宋_GB2312"/>
          <w:b w:val="0"/>
          <w:sz w:val="32"/>
        </w:rPr>
        <w:t>年初预算数0.00万元，决算数5.19万元，预决算差异率100.00%，主要原因是：年中追加阿克陶县实施乡镇规划2024年第三批建设项目（阿克陶县玉麦乡阿勒吞其村农贸市场建设项目）耕地开垦费项目，导致预决算存在差异。</w:t>
      </w:r>
    </w:p>
    <w:p w14:paraId="3F09AC81">
      <w:pPr>
        <w:spacing w:line="580" w:lineRule="exact"/>
        <w:ind w:firstLine="640"/>
        <w:jc w:val="both"/>
      </w:pPr>
      <w:r>
        <w:rPr>
          <w:rFonts w:ascii="仿宋_GB2312" w:hAnsi="仿宋_GB2312" w:eastAsia="仿宋_GB2312"/>
          <w:b w:val="0"/>
          <w:sz w:val="32"/>
        </w:rPr>
        <w:t>政府性基金预算财政拨款支出5.19万元。</w:t>
      </w:r>
    </w:p>
    <w:p w14:paraId="4FDA2D3B">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5.19万元，比上年决算增加5.19万元，增长100.00%,主要原因是：新增阿克陶县实施乡镇规划2024年第三批建设项目（阿克陶县玉麦乡阿勒吞其村农贸市场建设项目）耕地开垦费。</w:t>
      </w:r>
    </w:p>
    <w:p w14:paraId="6E1B39BC">
      <w:pPr>
        <w:spacing w:line="580" w:lineRule="exact"/>
        <w:ind w:firstLine="640"/>
        <w:jc w:val="both"/>
      </w:pPr>
      <w:r>
        <w:rPr>
          <w:rFonts w:ascii="仿宋_GB2312" w:hAnsi="仿宋_GB2312" w:eastAsia="仿宋_GB2312"/>
          <w:b w:val="0"/>
          <w:sz w:val="32"/>
        </w:rPr>
        <w:t>2.城乡社区支出(类)国有土地收益基金安排的支出(款)征地和</w:t>
      </w:r>
      <w:bookmarkStart w:id="0" w:name="_GoBack"/>
      <w:r>
        <w:rPr>
          <w:rFonts w:ascii="仿宋_GB2312" w:hAnsi="仿宋_GB2312" w:eastAsia="仿宋_GB2312"/>
          <w:b w:val="0"/>
          <w:sz w:val="32"/>
        </w:rPr>
        <w:t>拆迁补偿</w:t>
      </w:r>
      <w:bookmarkEnd w:id="0"/>
      <w:r>
        <w:rPr>
          <w:rFonts w:ascii="仿宋_GB2312" w:hAnsi="仿宋_GB2312" w:eastAsia="仿宋_GB2312"/>
          <w:b w:val="0"/>
          <w:sz w:val="32"/>
        </w:rPr>
        <w:t>支出(项):支出决算数为0.00万元，比上年决算减少14.97万元，下降100.00%,主要原因是：减少玉麦乡恰格尔村、玉麦村、阿玛希村及库尼萨克村农民住房维修项目。</w:t>
      </w:r>
    </w:p>
    <w:p w14:paraId="363B825F">
      <w:pPr>
        <w:spacing w:line="640" w:lineRule="exact"/>
        <w:ind w:firstLine="640"/>
        <w:jc w:val="both"/>
        <w:outlineLvl w:val="2"/>
      </w:pPr>
      <w:r>
        <w:rPr>
          <w:rFonts w:ascii="黑体" w:hAnsi="黑体" w:eastAsia="黑体"/>
          <w:sz w:val="32"/>
        </w:rPr>
        <w:t>八、国有资本经营预算财政拨款收入支出决算情况说明</w:t>
      </w:r>
    </w:p>
    <w:p w14:paraId="03B678F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14E1E55">
      <w:pPr>
        <w:spacing w:line="640" w:lineRule="exact"/>
        <w:ind w:firstLine="640"/>
        <w:jc w:val="both"/>
        <w:outlineLvl w:val="2"/>
      </w:pPr>
      <w:r>
        <w:rPr>
          <w:rFonts w:ascii="黑体" w:hAnsi="黑体" w:eastAsia="黑体"/>
          <w:sz w:val="32"/>
        </w:rPr>
        <w:t>九、财政拨款“三公”经费支出决算情况说明</w:t>
      </w:r>
    </w:p>
    <w:p w14:paraId="2B9A1997">
      <w:pPr>
        <w:spacing w:line="580" w:lineRule="exact"/>
        <w:ind w:firstLine="640"/>
        <w:jc w:val="both"/>
      </w:pPr>
      <w:r>
        <w:rPr>
          <w:rFonts w:ascii="仿宋_GB2312" w:hAnsi="仿宋_GB2312" w:eastAsia="仿宋_GB2312"/>
          <w:b/>
          <w:sz w:val="32"/>
        </w:rPr>
        <w:t>2024年度财政拨款“三公”经费支出8.73万元，</w:t>
      </w:r>
      <w:r>
        <w:rPr>
          <w:rFonts w:ascii="仿宋_GB2312" w:hAnsi="仿宋_GB2312" w:eastAsia="仿宋_GB2312"/>
          <w:b w:val="0"/>
          <w:sz w:val="32"/>
        </w:rPr>
        <w:t>比上年增加0.45万元，增长5.43%，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8.73万元，占100.00%，比上年增加0.45万元，增长5.43%，主要原因是：本年因业务需求，用车次数增加，燃油费增加，导致公务用车运行维护费较上年增加。公务接待费支出0.00万元，占0.00%，比上年增加0.00万元，增长0.00%，主要原因是：2023年与2024年均未安排公务接待费支出。</w:t>
      </w:r>
    </w:p>
    <w:p w14:paraId="54202129">
      <w:pPr>
        <w:spacing w:line="580" w:lineRule="exact"/>
        <w:ind w:firstLine="640"/>
        <w:jc w:val="both"/>
      </w:pPr>
      <w:r>
        <w:rPr>
          <w:rFonts w:ascii="仿宋_GB2312" w:hAnsi="仿宋_GB2312" w:eastAsia="仿宋_GB2312"/>
          <w:b/>
          <w:sz w:val="32"/>
        </w:rPr>
        <w:t>具体情况如下：</w:t>
      </w:r>
    </w:p>
    <w:p w14:paraId="46A0FF2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AF11F0D">
      <w:pPr>
        <w:spacing w:line="580" w:lineRule="exact"/>
        <w:ind w:firstLine="640"/>
        <w:jc w:val="both"/>
      </w:pPr>
      <w:r>
        <w:rPr>
          <w:rFonts w:ascii="仿宋_GB2312" w:hAnsi="仿宋_GB2312" w:eastAsia="仿宋_GB2312"/>
          <w:b w:val="0"/>
          <w:sz w:val="32"/>
        </w:rPr>
        <w:t>公务用车购置及运行维护费8.73万元，其中：公务用车购置费0.00万元，公务用车运行维护费8.73万元。公务用车运行维护费开支内容包括车辆加油费、维修费、保险费、审车费、过路费等。公务用车购置数0辆，公务用车保有量7辆。国有资产占用情况中固定资产车辆19辆，与公务用车保有量差异原因是：单位业务用车，车辆费用未使用财政拨款公务用车运行维护费支付，由村级经费保障。</w:t>
      </w:r>
    </w:p>
    <w:p w14:paraId="4A75F4B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340929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8.73万元，决算数8.73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8.73万元，决算数8.73万元，预决算差异率0.00%，主要原因是：严格按照预算执行，预决算无差异。公务接待费全年预算数0.00万元，决算数0.00万元，预决算差异率0.00%，主要原因是：本单位无公务接待费。</w:t>
      </w:r>
    </w:p>
    <w:p w14:paraId="0789BEE1">
      <w:pPr>
        <w:spacing w:line="640" w:lineRule="exact"/>
        <w:ind w:firstLine="640"/>
        <w:jc w:val="both"/>
        <w:outlineLvl w:val="2"/>
      </w:pPr>
      <w:r>
        <w:rPr>
          <w:rFonts w:ascii="黑体" w:hAnsi="黑体" w:eastAsia="黑体"/>
          <w:sz w:val="32"/>
        </w:rPr>
        <w:t>十、其他重要事项的情况说明</w:t>
      </w:r>
    </w:p>
    <w:p w14:paraId="522B468E">
      <w:pPr>
        <w:spacing w:line="640" w:lineRule="exact"/>
        <w:ind w:firstLine="640"/>
        <w:jc w:val="both"/>
        <w:outlineLvl w:val="3"/>
      </w:pPr>
      <w:r>
        <w:rPr>
          <w:rFonts w:ascii="楷体_GB2312" w:hAnsi="楷体_GB2312" w:eastAsia="楷体_GB2312"/>
          <w:b/>
          <w:sz w:val="32"/>
        </w:rPr>
        <w:t>（一）机关运行经费及公用经费支出情况</w:t>
      </w:r>
    </w:p>
    <w:p w14:paraId="00F00011">
      <w:pPr>
        <w:spacing w:line="580" w:lineRule="exact"/>
        <w:ind w:firstLine="640"/>
        <w:jc w:val="both"/>
      </w:pPr>
      <w:r>
        <w:rPr>
          <w:rFonts w:ascii="仿宋_GB2312" w:hAnsi="仿宋_GB2312" w:eastAsia="仿宋_GB2312"/>
          <w:b w:val="0"/>
          <w:sz w:val="32"/>
        </w:rPr>
        <w:t>2024年度阿克陶县玉麦镇人民政府（行政单位和参照公务员法管理事业单位）机关运行经费支出116.93万元，比上年减少130.07万元，下降52.66%，主要原因是：严控经费支出，厉行节约，减少经费支出。</w:t>
      </w:r>
    </w:p>
    <w:p w14:paraId="2137DE53">
      <w:pPr>
        <w:spacing w:line="640" w:lineRule="exact"/>
        <w:ind w:firstLine="640"/>
        <w:jc w:val="both"/>
        <w:outlineLvl w:val="3"/>
      </w:pPr>
      <w:r>
        <w:rPr>
          <w:rFonts w:ascii="楷体_GB2312" w:hAnsi="楷体_GB2312" w:eastAsia="楷体_GB2312"/>
          <w:b/>
          <w:sz w:val="32"/>
        </w:rPr>
        <w:t>（二）政府采购情况</w:t>
      </w:r>
    </w:p>
    <w:p w14:paraId="74443554">
      <w:pPr>
        <w:spacing w:line="580" w:lineRule="exact"/>
        <w:ind w:firstLine="640"/>
        <w:jc w:val="both"/>
      </w:pPr>
      <w:r>
        <w:rPr>
          <w:rFonts w:ascii="仿宋_GB2312" w:hAnsi="仿宋_GB2312" w:eastAsia="仿宋_GB2312"/>
          <w:b w:val="0"/>
          <w:sz w:val="32"/>
        </w:rPr>
        <w:t>2024年度政府采购支出总额398.65万元，其中：政府采购货物支出380.41万元、政府采购工程支出0.00万元、政府采购服务支出18.24万元。</w:t>
      </w:r>
    </w:p>
    <w:p w14:paraId="6B841DB9">
      <w:pPr>
        <w:spacing w:line="580" w:lineRule="exact"/>
        <w:ind w:firstLine="640"/>
        <w:jc w:val="both"/>
      </w:pPr>
      <w:r>
        <w:rPr>
          <w:rFonts w:ascii="仿宋_GB2312" w:hAnsi="仿宋_GB2312" w:eastAsia="仿宋_GB2312"/>
          <w:b w:val="0"/>
          <w:sz w:val="32"/>
        </w:rPr>
        <w:t>授予中小企业合同金额395.35万元，占政府采购支出总额的99.17%，其中：授予小微企业合同金额395.02万元，占政府采购支出总额的99.09%。</w:t>
      </w:r>
    </w:p>
    <w:p w14:paraId="7AFDFB2E">
      <w:pPr>
        <w:spacing w:line="640" w:lineRule="exact"/>
        <w:ind w:firstLine="640"/>
        <w:jc w:val="both"/>
        <w:outlineLvl w:val="3"/>
      </w:pPr>
      <w:r>
        <w:rPr>
          <w:rFonts w:ascii="楷体_GB2312" w:hAnsi="楷体_GB2312" w:eastAsia="楷体_GB2312"/>
          <w:b/>
          <w:sz w:val="32"/>
        </w:rPr>
        <w:t>（三）国有资产占用情况说明</w:t>
      </w:r>
    </w:p>
    <w:p w14:paraId="03241975">
      <w:pPr>
        <w:spacing w:line="580" w:lineRule="exact"/>
        <w:ind w:firstLine="640"/>
        <w:jc w:val="both"/>
      </w:pPr>
      <w:r>
        <w:rPr>
          <w:rFonts w:ascii="仿宋_GB2312" w:hAnsi="仿宋_GB2312" w:eastAsia="仿宋_GB2312"/>
          <w:b w:val="0"/>
          <w:sz w:val="32"/>
        </w:rPr>
        <w:t>截至2024年12月31日，房屋18,642.51平方米，价值4,266.97万元。车辆19辆，价值355.34万元，其中：副部（省）级及以上领导用车0辆、主要负责人用车2辆、机要通信用车0辆、应急保障用车0辆、执法执勤用车0辆、特种专业技术用车0辆、离退休干部服务用车0辆、其他用车17辆，其他用车主要是：6辆吸污车、1辆洒水车、4辆扫雪车、1辆扫路车，5辆业务用车。单价100万元（含）以上设备（不含车辆）2台（套）。</w:t>
      </w:r>
    </w:p>
    <w:p w14:paraId="747B2784">
      <w:pPr>
        <w:spacing w:line="640" w:lineRule="exact"/>
        <w:ind w:firstLine="640"/>
        <w:jc w:val="both"/>
        <w:outlineLvl w:val="2"/>
      </w:pPr>
      <w:r>
        <w:rPr>
          <w:rFonts w:ascii="黑体" w:hAnsi="黑体" w:eastAsia="黑体"/>
          <w:sz w:val="32"/>
        </w:rPr>
        <w:t>十一、预算绩效的情况说明</w:t>
      </w:r>
    </w:p>
    <w:p w14:paraId="3232BCB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8,542.45万元，实际执行总额8,479.32万元；预算绩效评价项目9个，全年预算数752.15万元，全年执行数316.49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高度重视，加强领导，精心组织，逐步推开，实现编制预算绩效目标全覆盖。积极开展绩效跟踪监控，及时纠偏，确保绩效目标实现；财政管理部门对各部门绩效自评工作进行指导、监督、检查，积极运用评价结果，提高资金使用效率。加大预算绩效评价公开力度。不仅各类预算支出项目的绩效目标需要公开，还应进一步较为详细</w:t>
      </w:r>
      <w:r>
        <w:rPr>
          <w:rFonts w:hint="eastAsia" w:ascii="仿宋_GB2312" w:hAnsi="仿宋_GB2312" w:eastAsia="仿宋_GB2312"/>
          <w:b w:val="0"/>
          <w:sz w:val="32"/>
          <w:lang w:eastAsia="zh-CN"/>
        </w:rPr>
        <w:t>地</w:t>
      </w:r>
      <w:r>
        <w:rPr>
          <w:rFonts w:ascii="仿宋_GB2312" w:hAnsi="仿宋_GB2312" w:eastAsia="仿宋_GB2312"/>
          <w:b w:val="0"/>
          <w:sz w:val="32"/>
        </w:rPr>
        <w:t>公开预算绩效评价结果及后续的追踪问责机制，避免出现各预算单位“自说自话”问题，实现信息透明、共享。具体附整体支出绩效自评表，项目支出绩效自评表和评价报告。</w:t>
      </w:r>
    </w:p>
    <w:p w14:paraId="13CDE47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D792091">
        <w:tblPrEx>
          <w:tblCellMar>
            <w:top w:w="0" w:type="dxa"/>
            <w:left w:w="108" w:type="dxa"/>
            <w:bottom w:w="0" w:type="dxa"/>
            <w:right w:w="108" w:type="dxa"/>
          </w:tblCellMar>
        </w:tblPrEx>
        <w:tc>
          <w:tcPr>
            <w:tcW w:w="8840" w:type="dxa"/>
            <w:gridSpan w:val="8"/>
            <w:vAlign w:val="center"/>
          </w:tcPr>
          <w:p w14:paraId="507E06A5">
            <w:pPr>
              <w:jc w:val="center"/>
            </w:pPr>
            <w:r>
              <w:rPr>
                <w:rFonts w:ascii="宋体" w:hAnsi="宋体" w:eastAsia="宋体"/>
                <w:sz w:val="24"/>
              </w:rPr>
              <w:t>单位整体支出绩效自评表</w:t>
            </w:r>
          </w:p>
        </w:tc>
      </w:tr>
      <w:tr w14:paraId="75E17D7D">
        <w:tblPrEx>
          <w:tblCellMar>
            <w:top w:w="0" w:type="dxa"/>
            <w:left w:w="108" w:type="dxa"/>
            <w:bottom w:w="0" w:type="dxa"/>
            <w:right w:w="108" w:type="dxa"/>
          </w:tblCellMar>
        </w:tblPrEx>
        <w:tc>
          <w:tcPr>
            <w:tcW w:w="8840" w:type="dxa"/>
            <w:gridSpan w:val="8"/>
            <w:vAlign w:val="center"/>
          </w:tcPr>
          <w:p w14:paraId="009CC49F">
            <w:pPr>
              <w:jc w:val="center"/>
            </w:pPr>
            <w:r>
              <w:rPr>
                <w:rFonts w:ascii="宋体" w:hAnsi="宋体" w:eastAsia="宋体"/>
                <w:sz w:val="24"/>
              </w:rPr>
              <w:t>（2024年度）</w:t>
            </w:r>
          </w:p>
        </w:tc>
      </w:tr>
      <w:tr w14:paraId="0AB4027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ABE8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A9C830">
            <w:pPr>
              <w:jc w:val="center"/>
            </w:pPr>
            <w:r>
              <w:rPr>
                <w:rFonts w:ascii="宋体" w:hAnsi="宋体" w:eastAsia="宋体"/>
                <w:sz w:val="16"/>
              </w:rPr>
              <w:t>阿克陶县玉麦镇人民政府</w:t>
            </w:r>
          </w:p>
        </w:tc>
      </w:tr>
      <w:tr w14:paraId="3C6B1E9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4459D">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80EB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D295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4F0BC">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5CCC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6BE7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F7EC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4D3CC">
            <w:pPr>
              <w:jc w:val="center"/>
            </w:pPr>
            <w:r>
              <w:rPr>
                <w:rFonts w:ascii="宋体" w:hAnsi="宋体" w:eastAsia="宋体"/>
                <w:sz w:val="16"/>
              </w:rPr>
              <w:t>得分</w:t>
            </w:r>
          </w:p>
        </w:tc>
      </w:tr>
      <w:tr w14:paraId="0D4EFC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2C4F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1F29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01163F">
            <w:pPr>
              <w:jc w:val="center"/>
            </w:pPr>
            <w:r>
              <w:rPr>
                <w:rFonts w:ascii="宋体" w:hAnsi="宋体" w:eastAsia="宋体"/>
                <w:sz w:val="16"/>
              </w:rPr>
              <w:t>5,813.60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010E7">
            <w:pPr>
              <w:jc w:val="center"/>
            </w:pPr>
            <w:r>
              <w:rPr>
                <w:rFonts w:ascii="宋体" w:hAnsi="宋体" w:eastAsia="宋体"/>
                <w:sz w:val="16"/>
              </w:rPr>
              <w:t>8,542.45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9CDCC">
            <w:pPr>
              <w:jc w:val="center"/>
            </w:pPr>
            <w:r>
              <w:rPr>
                <w:rFonts w:ascii="宋体" w:hAnsi="宋体" w:eastAsia="宋体"/>
                <w:sz w:val="16"/>
              </w:rPr>
              <w:t>8,479.32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2FEC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B92AA">
            <w:pPr>
              <w:jc w:val="center"/>
            </w:pPr>
            <w:r>
              <w:rPr>
                <w:rFonts w:ascii="宋体" w:hAnsi="宋体" w:eastAsia="宋体"/>
                <w:sz w:val="16"/>
              </w:rPr>
              <w:t>99.26%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B037B">
            <w:pPr>
              <w:jc w:val="center"/>
            </w:pPr>
            <w:r>
              <w:rPr>
                <w:rFonts w:ascii="宋体" w:hAnsi="宋体" w:eastAsia="宋体"/>
                <w:sz w:val="16"/>
              </w:rPr>
              <w:t>9.93</w:t>
            </w:r>
          </w:p>
        </w:tc>
      </w:tr>
      <w:tr w14:paraId="6B923B2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260C7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476B0">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365F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2AFE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4ED8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50EA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0F69F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6E813">
            <w:pPr>
              <w:jc w:val="center"/>
            </w:pPr>
            <w:r>
              <w:rPr>
                <w:rFonts w:ascii="宋体" w:hAnsi="宋体" w:eastAsia="宋体"/>
                <w:sz w:val="16"/>
              </w:rPr>
              <w:t>—</w:t>
            </w:r>
          </w:p>
        </w:tc>
      </w:tr>
      <w:tr w14:paraId="1A08B3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134C8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7903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C3DDD">
            <w:pPr>
              <w:jc w:val="center"/>
            </w:pPr>
            <w:r>
              <w:rPr>
                <w:rFonts w:ascii="宋体" w:hAnsi="宋体" w:eastAsia="宋体"/>
                <w:sz w:val="16"/>
              </w:rPr>
              <w:t>5,813.60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5214A4">
            <w:pPr>
              <w:jc w:val="center"/>
            </w:pPr>
            <w:r>
              <w:rPr>
                <w:rFonts w:ascii="宋体" w:hAnsi="宋体" w:eastAsia="宋体"/>
                <w:sz w:val="16"/>
              </w:rPr>
              <w:t>8,542.45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40EEC5">
            <w:pPr>
              <w:jc w:val="center"/>
            </w:pPr>
            <w:r>
              <w:rPr>
                <w:rFonts w:ascii="宋体" w:hAnsi="宋体" w:eastAsia="宋体"/>
                <w:sz w:val="16"/>
              </w:rPr>
              <w:t>8,479.32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1265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C9536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F146E">
            <w:pPr>
              <w:jc w:val="center"/>
            </w:pPr>
            <w:r>
              <w:rPr>
                <w:rFonts w:ascii="宋体" w:hAnsi="宋体" w:eastAsia="宋体"/>
                <w:sz w:val="16"/>
              </w:rPr>
              <w:t>—</w:t>
            </w:r>
          </w:p>
        </w:tc>
      </w:tr>
      <w:tr w14:paraId="1CD3AA2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CD2D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69B6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54BE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3B90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8412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8CF1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533D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4EA3E">
            <w:pPr>
              <w:jc w:val="center"/>
            </w:pPr>
            <w:r>
              <w:rPr>
                <w:rFonts w:ascii="宋体" w:hAnsi="宋体" w:eastAsia="宋体"/>
                <w:sz w:val="16"/>
              </w:rPr>
              <w:t>—</w:t>
            </w:r>
          </w:p>
        </w:tc>
      </w:tr>
      <w:tr w14:paraId="320DB28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C91FE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AB22D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E03FDB">
            <w:pPr>
              <w:jc w:val="center"/>
            </w:pPr>
            <w:r>
              <w:rPr>
                <w:rFonts w:ascii="宋体" w:hAnsi="宋体" w:eastAsia="宋体"/>
                <w:sz w:val="16"/>
              </w:rPr>
              <w:t>实际完成情况</w:t>
            </w:r>
          </w:p>
        </w:tc>
      </w:tr>
      <w:tr w14:paraId="15FEA1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41FE9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1A7ADA">
            <w:pPr>
              <w:jc w:val="both"/>
            </w:pPr>
            <w:r>
              <w:rPr>
                <w:rFonts w:ascii="宋体" w:hAnsi="宋体" w:eastAsia="宋体"/>
                <w:sz w:val="16"/>
              </w:rPr>
              <w:t>贯彻执行党的路线、方针、政策、讨论决定本镇经济建设和社会发展等重大问题，领导镇党政机关、站所和群众组织，加强镇党委</w:t>
            </w:r>
            <w:r>
              <w:rPr>
                <w:rFonts w:hint="eastAsia" w:ascii="宋体" w:hAnsi="宋体"/>
                <w:sz w:val="16"/>
                <w:lang w:eastAsia="zh-CN"/>
              </w:rPr>
              <w:t>自身</w:t>
            </w:r>
            <w:r>
              <w:rPr>
                <w:rFonts w:ascii="宋体" w:hAnsi="宋体" w:eastAsia="宋体"/>
                <w:sz w:val="16"/>
              </w:rPr>
              <w:t>建设和以党支部为核心的村级组织建设；确保在职人员的工资、津贴、补贴、社保、医保、公积金等以及离退休人员的工资、医疗费，长期临聘人员生活补助等人员保障性经费能够依规、按时、足额发放或缴纳，提升部门人员工作积极性和服务质量；加强全镇的社会主义民主法治建设和精神文明建设；加强民族团结维护社会稳定。领导和管理全镇的经济工作和城乡建设，领导和管理本乡民政、公安、司法、教育、科技、文化、卫生、体育、</w:t>
            </w:r>
            <w:r>
              <w:rPr>
                <w:rFonts w:hint="eastAsia" w:ascii="宋体" w:hAnsi="宋体"/>
                <w:sz w:val="16"/>
                <w:lang w:val="en-US" w:eastAsia="zh-CN"/>
              </w:rPr>
              <w:t>JHSY</w:t>
            </w:r>
            <w:r>
              <w:rPr>
                <w:rFonts w:ascii="宋体" w:hAnsi="宋体" w:eastAsia="宋体"/>
                <w:sz w:val="16"/>
              </w:rPr>
              <w:t>、扶贫开发、电力、防病改水、减轻农民负担以及民族</w:t>
            </w:r>
            <w:r>
              <w:rPr>
                <w:rFonts w:hint="eastAsia" w:ascii="宋体" w:hAnsi="宋体"/>
                <w:sz w:val="16"/>
                <w:lang w:val="en-US" w:eastAsia="zh-CN"/>
              </w:rPr>
              <w:t>ZJ</w:t>
            </w:r>
            <w:r>
              <w:rPr>
                <w:rFonts w:ascii="宋体" w:hAnsi="宋体" w:eastAsia="宋体"/>
                <w:sz w:val="16"/>
              </w:rPr>
              <w:t>事务等工作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8C21B7">
            <w:pPr>
              <w:jc w:val="both"/>
            </w:pPr>
            <w:r>
              <w:rPr>
                <w:rFonts w:ascii="宋体" w:hAnsi="宋体" w:eastAsia="宋体"/>
                <w:sz w:val="16"/>
              </w:rPr>
              <w:t>贯彻执行党的路线、方针、政策、讨论决定本镇经济建设和社会发展等重大问题，领导镇党政机关、站所和群众组织，加强镇党委</w:t>
            </w:r>
            <w:r>
              <w:rPr>
                <w:rFonts w:hint="eastAsia" w:ascii="宋体" w:hAnsi="宋体"/>
                <w:sz w:val="16"/>
                <w:lang w:eastAsia="zh-CN"/>
              </w:rPr>
              <w:t>自身</w:t>
            </w:r>
            <w:r>
              <w:rPr>
                <w:rFonts w:ascii="宋体" w:hAnsi="宋体" w:eastAsia="宋体"/>
                <w:sz w:val="16"/>
              </w:rPr>
              <w:t>建设和以党支部为核心的村级组织建设；确保在职人员244人的工资、津贴、补贴、社保、医保、公积金等以及离退休人员89人的工资、医疗费，长期临聘人员生活补助等人员保障性经费能够依规、按时、足额发放或缴纳，提升部门人员工作积极性和服务质量；加强全镇的社会主义民主法治建设和精神文明建设；加强民族团结维护社会稳定。领导和管理全镇的经济工作和城乡建设，领导和管理本乡民政、公安、司法、教育、科技、文化、卫生、体育、</w:t>
            </w:r>
            <w:r>
              <w:rPr>
                <w:rFonts w:hint="eastAsia" w:ascii="宋体" w:hAnsi="宋体"/>
                <w:sz w:val="16"/>
                <w:lang w:val="en-US" w:eastAsia="zh-CN"/>
              </w:rPr>
              <w:t>JHSY</w:t>
            </w:r>
            <w:r>
              <w:rPr>
                <w:rFonts w:ascii="宋体" w:hAnsi="宋体" w:eastAsia="宋体"/>
                <w:sz w:val="16"/>
              </w:rPr>
              <w:t>、扶贫开发、电力、防病改水、减轻农民负担以及民族</w:t>
            </w:r>
            <w:r>
              <w:rPr>
                <w:rFonts w:hint="eastAsia" w:ascii="宋体" w:hAnsi="宋体"/>
                <w:sz w:val="16"/>
                <w:lang w:val="en-US" w:eastAsia="zh-CN"/>
              </w:rPr>
              <w:t>ZJ</w:t>
            </w:r>
            <w:r>
              <w:rPr>
                <w:rFonts w:ascii="宋体" w:hAnsi="宋体" w:eastAsia="宋体"/>
                <w:sz w:val="16"/>
              </w:rPr>
              <w:t>事务等工作</w:t>
            </w:r>
          </w:p>
        </w:tc>
      </w:tr>
      <w:tr w14:paraId="0563EE6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3CD5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57EB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0464D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F47C5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70F5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9750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6ECE1">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26FF8">
            <w:pPr>
              <w:jc w:val="center"/>
            </w:pPr>
            <w:r>
              <w:rPr>
                <w:rFonts w:ascii="宋体" w:hAnsi="宋体" w:eastAsia="宋体"/>
                <w:sz w:val="16"/>
              </w:rPr>
              <w:t>得分</w:t>
            </w:r>
          </w:p>
        </w:tc>
      </w:tr>
      <w:tr w14:paraId="214319F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FC818">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25CF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48FE4">
            <w:pPr>
              <w:jc w:val="center"/>
            </w:pPr>
            <w:r>
              <w:rPr>
                <w:rFonts w:ascii="宋体" w:hAnsi="宋体" w:eastAsia="宋体"/>
                <w:sz w:val="16"/>
              </w:rPr>
              <w:t>在职人员保障人数(人)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19EBF">
            <w:pPr>
              <w:jc w:val="center"/>
            </w:pPr>
            <w:r>
              <w:rPr>
                <w:rFonts w:ascii="宋体" w:hAnsi="宋体" w:eastAsia="宋体"/>
                <w:sz w:val="16"/>
              </w:rPr>
              <w:t>&gt;=244人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4398A">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6B5E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671BA">
            <w:pPr>
              <w:jc w:val="center"/>
            </w:pPr>
            <w:r>
              <w:rPr>
                <w:rFonts w:ascii="宋体" w:hAnsi="宋体" w:eastAsia="宋体"/>
                <w:sz w:val="16"/>
              </w:rPr>
              <w:t>=244人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B58D9">
            <w:pPr>
              <w:jc w:val="center"/>
            </w:pPr>
            <w:r>
              <w:rPr>
                <w:rFonts w:ascii="宋体" w:hAnsi="宋体" w:eastAsia="宋体"/>
                <w:sz w:val="16"/>
              </w:rPr>
              <w:t>10</w:t>
            </w:r>
          </w:p>
        </w:tc>
      </w:tr>
      <w:tr w14:paraId="52566E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3F318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B6404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CB961">
            <w:pPr>
              <w:jc w:val="center"/>
            </w:pPr>
            <w:r>
              <w:rPr>
                <w:rFonts w:ascii="宋体" w:hAnsi="宋体" w:eastAsia="宋体"/>
                <w:sz w:val="16"/>
              </w:rPr>
              <w:t>退休人员工资保障人员（人）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1E30F">
            <w:pPr>
              <w:jc w:val="center"/>
            </w:pPr>
            <w:r>
              <w:rPr>
                <w:rFonts w:ascii="宋体" w:hAnsi="宋体" w:eastAsia="宋体"/>
                <w:sz w:val="16"/>
              </w:rPr>
              <w:t>=89人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15EAA">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9773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8301D">
            <w:pPr>
              <w:jc w:val="center"/>
            </w:pPr>
            <w:r>
              <w:rPr>
                <w:rFonts w:ascii="宋体" w:hAnsi="宋体" w:eastAsia="宋体"/>
                <w:sz w:val="16"/>
              </w:rPr>
              <w:t>=89人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50963">
            <w:pPr>
              <w:jc w:val="center"/>
            </w:pPr>
            <w:r>
              <w:rPr>
                <w:rFonts w:ascii="宋体" w:hAnsi="宋体" w:eastAsia="宋体"/>
                <w:sz w:val="16"/>
              </w:rPr>
              <w:t>10</w:t>
            </w:r>
          </w:p>
        </w:tc>
      </w:tr>
      <w:tr w14:paraId="4F39516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AB666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54A1D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7563A">
            <w:pPr>
              <w:jc w:val="center"/>
            </w:pPr>
            <w:r>
              <w:rPr>
                <w:rFonts w:ascii="宋体" w:hAnsi="宋体" w:eastAsia="宋体"/>
                <w:sz w:val="16"/>
              </w:rPr>
              <w:t>年度部门整体</w:t>
            </w:r>
            <w:r>
              <w:rPr>
                <w:rFonts w:hint="eastAsia" w:ascii="宋体" w:hAnsi="宋体"/>
                <w:sz w:val="16"/>
                <w:lang w:eastAsia="zh-CN"/>
              </w:rPr>
              <w:t>支出</w:t>
            </w:r>
            <w:r>
              <w:rPr>
                <w:rFonts w:ascii="宋体" w:hAnsi="宋体" w:eastAsia="宋体"/>
                <w:sz w:val="16"/>
              </w:rPr>
              <w:t>控制数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7C047">
            <w:pPr>
              <w:jc w:val="center"/>
            </w:pPr>
            <w:r>
              <w:rPr>
                <w:rFonts w:ascii="宋体" w:hAnsi="宋体" w:eastAsia="宋体"/>
                <w:sz w:val="16"/>
              </w:rPr>
              <w:t>=5813.6万元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1CB307">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1503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D8FD3">
            <w:pPr>
              <w:jc w:val="center"/>
            </w:pPr>
            <w:r>
              <w:rPr>
                <w:rFonts w:ascii="宋体" w:hAnsi="宋体" w:eastAsia="宋体"/>
                <w:sz w:val="16"/>
              </w:rPr>
              <w:t>=8479.32万元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33BC72">
            <w:pPr>
              <w:jc w:val="center"/>
            </w:pPr>
            <w:r>
              <w:rPr>
                <w:rFonts w:ascii="宋体" w:hAnsi="宋体" w:eastAsia="宋体"/>
                <w:sz w:val="16"/>
              </w:rPr>
              <w:t>5.42</w:t>
            </w:r>
          </w:p>
        </w:tc>
      </w:tr>
      <w:tr w14:paraId="641D38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14AE0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3C91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BFFEE">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4686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392372">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3E461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99AD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7AEB52">
            <w:pPr>
              <w:jc w:val="center"/>
            </w:pPr>
            <w:r>
              <w:rPr>
                <w:rFonts w:ascii="宋体" w:hAnsi="宋体" w:eastAsia="宋体"/>
                <w:sz w:val="16"/>
              </w:rPr>
              <w:t>10</w:t>
            </w:r>
          </w:p>
        </w:tc>
      </w:tr>
      <w:tr w14:paraId="76C4CE1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7356B">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C093F">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5F4C1">
            <w:pPr>
              <w:jc w:val="center"/>
            </w:pPr>
            <w:r>
              <w:rPr>
                <w:rFonts w:ascii="宋体" w:hAnsi="宋体" w:eastAsia="宋体"/>
                <w:sz w:val="16"/>
              </w:rPr>
              <w:t>服务群众质量合格率（%）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AE43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0D696">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9C83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B7F471">
            <w:pPr>
              <w:jc w:val="center"/>
            </w:pPr>
            <w:r>
              <w:rPr>
                <w:rFonts w:ascii="宋体" w:hAnsi="宋体" w:eastAsia="宋体"/>
                <w:sz w:val="16"/>
              </w:rPr>
              <w:tab/>
            </w: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B44B8">
            <w:pPr>
              <w:jc w:val="center"/>
            </w:pPr>
            <w:r>
              <w:rPr>
                <w:rFonts w:ascii="宋体" w:hAnsi="宋体" w:eastAsia="宋体"/>
                <w:sz w:val="16"/>
              </w:rPr>
              <w:t>10</w:t>
            </w:r>
          </w:p>
        </w:tc>
      </w:tr>
      <w:tr w14:paraId="7DE4505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E58D1">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A538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1D7194">
            <w:pPr>
              <w:jc w:val="center"/>
            </w:pPr>
            <w:r>
              <w:rPr>
                <w:rFonts w:ascii="宋体" w:hAnsi="宋体" w:eastAsia="宋体"/>
                <w:sz w:val="16"/>
              </w:rPr>
              <w:t>保障辖区内农牧民数量（人）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7FACE7">
            <w:pPr>
              <w:jc w:val="center"/>
            </w:pPr>
            <w:r>
              <w:rPr>
                <w:rFonts w:ascii="宋体" w:hAnsi="宋体" w:eastAsia="宋体"/>
                <w:sz w:val="16"/>
              </w:rPr>
              <w:t>&gt;=30000人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D17AD">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C710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7FB410">
            <w:pPr>
              <w:jc w:val="center"/>
            </w:pPr>
            <w:r>
              <w:rPr>
                <w:rFonts w:ascii="宋体" w:hAnsi="宋体" w:eastAsia="宋体"/>
                <w:sz w:val="16"/>
              </w:rPr>
              <w:t>=30000人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85871">
            <w:pPr>
              <w:jc w:val="center"/>
            </w:pPr>
            <w:r>
              <w:rPr>
                <w:rFonts w:ascii="宋体" w:hAnsi="宋体" w:eastAsia="宋体"/>
                <w:sz w:val="16"/>
              </w:rPr>
              <w:t>10</w:t>
            </w:r>
          </w:p>
        </w:tc>
      </w:tr>
      <w:tr w14:paraId="6D8CE7A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48B9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174250">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7F974">
            <w:pPr>
              <w:jc w:val="center"/>
            </w:pPr>
            <w:r>
              <w:rPr>
                <w:rFonts w:ascii="宋体" w:hAnsi="宋体" w:eastAsia="宋体"/>
                <w:sz w:val="16"/>
              </w:rPr>
              <w:t>保障公务用车数量（辆）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38049">
            <w:pPr>
              <w:jc w:val="center"/>
            </w:pPr>
            <w:r>
              <w:rPr>
                <w:rFonts w:ascii="宋体" w:hAnsi="宋体" w:eastAsia="宋体"/>
                <w:sz w:val="16"/>
              </w:rPr>
              <w:t>&gt;=13辆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EA472">
            <w:pPr>
              <w:jc w:val="center"/>
            </w:pPr>
            <w:r>
              <w:rPr>
                <w:rFonts w:ascii="宋体" w:hAnsi="宋体" w:eastAsia="宋体"/>
                <w:sz w:val="16"/>
              </w:rPr>
              <w:t>地方财政部门要求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8719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75428">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A4B75">
            <w:pPr>
              <w:jc w:val="center"/>
            </w:pPr>
            <w:r>
              <w:rPr>
                <w:rFonts w:ascii="宋体" w:hAnsi="宋体" w:eastAsia="宋体"/>
                <w:sz w:val="16"/>
              </w:rPr>
              <w:t>10</w:t>
            </w:r>
          </w:p>
        </w:tc>
      </w:tr>
      <w:tr w14:paraId="04AF9F7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BE273">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1C4F4C">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568BC">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BB04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525FE">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42381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133D0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3CA3E4">
            <w:pPr>
              <w:jc w:val="center"/>
            </w:pPr>
            <w:r>
              <w:rPr>
                <w:rFonts w:ascii="宋体" w:hAnsi="宋体" w:eastAsia="宋体"/>
                <w:sz w:val="16"/>
              </w:rPr>
              <w:t>10</w:t>
            </w:r>
          </w:p>
        </w:tc>
      </w:tr>
      <w:tr w14:paraId="55E40AE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F94EF">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72649">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13BBD">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AD524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2FCFF">
            <w:pPr>
              <w:jc w:val="center"/>
            </w:pPr>
            <w:r>
              <w:rPr>
                <w:rFonts w:ascii="宋体" w:hAnsi="宋体" w:eastAsia="宋体"/>
                <w:sz w:val="16"/>
              </w:rPr>
              <w:t>本单位工作规划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3575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18CD00">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D45E0">
            <w:pPr>
              <w:jc w:val="center"/>
            </w:pPr>
            <w:r>
              <w:rPr>
                <w:rFonts w:ascii="宋体" w:hAnsi="宋体" w:eastAsia="宋体"/>
                <w:sz w:val="16"/>
              </w:rPr>
              <w:t>10</w:t>
            </w:r>
          </w:p>
        </w:tc>
      </w:tr>
    </w:tbl>
    <w:p w14:paraId="0C3F6A5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2CFBB6C">
        <w:tblPrEx>
          <w:tblCellMar>
            <w:top w:w="0" w:type="dxa"/>
            <w:left w:w="108" w:type="dxa"/>
            <w:bottom w:w="0" w:type="dxa"/>
            <w:right w:w="108" w:type="dxa"/>
          </w:tblCellMar>
        </w:tblPrEx>
        <w:tc>
          <w:tcPr>
            <w:tcW w:w="8848" w:type="dxa"/>
            <w:gridSpan w:val="14"/>
            <w:vAlign w:val="center"/>
          </w:tcPr>
          <w:p w14:paraId="0C03215A">
            <w:pPr>
              <w:jc w:val="center"/>
            </w:pPr>
            <w:r>
              <w:rPr>
                <w:rFonts w:ascii="宋体" w:hAnsi="宋体" w:eastAsia="宋体"/>
                <w:sz w:val="24"/>
              </w:rPr>
              <w:t>项目支出绩效自评表</w:t>
            </w:r>
          </w:p>
        </w:tc>
      </w:tr>
      <w:tr w14:paraId="73650EF7">
        <w:tblPrEx>
          <w:tblCellMar>
            <w:top w:w="0" w:type="dxa"/>
            <w:left w:w="108" w:type="dxa"/>
            <w:bottom w:w="0" w:type="dxa"/>
            <w:right w:w="108" w:type="dxa"/>
          </w:tblCellMar>
        </w:tblPrEx>
        <w:tc>
          <w:tcPr>
            <w:tcW w:w="8848" w:type="dxa"/>
            <w:gridSpan w:val="14"/>
            <w:vAlign w:val="center"/>
          </w:tcPr>
          <w:p w14:paraId="56DEB5C0">
            <w:pPr>
              <w:jc w:val="center"/>
            </w:pPr>
            <w:r>
              <w:rPr>
                <w:rFonts w:ascii="宋体" w:hAnsi="宋体" w:eastAsia="宋体"/>
                <w:sz w:val="24"/>
              </w:rPr>
              <w:t>(2024年度)</w:t>
            </w:r>
          </w:p>
        </w:tc>
      </w:tr>
      <w:tr w14:paraId="0B7177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A052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E1DF5B">
            <w:pPr>
              <w:jc w:val="center"/>
            </w:pPr>
            <w:r>
              <w:rPr>
                <w:rFonts w:ascii="宋体" w:hAnsi="宋体" w:eastAsia="宋体"/>
                <w:sz w:val="16"/>
              </w:rPr>
              <w:t>玉麦镇2024年《妇女节》活动经费（县级）</w:t>
            </w:r>
          </w:p>
        </w:tc>
      </w:tr>
      <w:tr w14:paraId="1269E1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D0B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F8BC99">
            <w:pPr>
              <w:jc w:val="center"/>
            </w:pPr>
            <w:r>
              <w:rPr>
                <w:rFonts w:ascii="宋体" w:hAnsi="宋体" w:eastAsia="宋体"/>
                <w:sz w:val="16"/>
              </w:rPr>
              <w:t>新疆阿克陶县妇女联合会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B30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69D2F8">
            <w:pPr>
              <w:jc w:val="center"/>
            </w:pPr>
            <w:r>
              <w:rPr>
                <w:rFonts w:ascii="宋体" w:hAnsi="宋体" w:eastAsia="宋体"/>
                <w:sz w:val="16"/>
              </w:rPr>
              <w:t>阿克陶县玉麦镇人民政府</w:t>
            </w:r>
          </w:p>
        </w:tc>
      </w:tr>
      <w:tr w14:paraId="2722E5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BC75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12B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34EE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CBC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66B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0C1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1F97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C498">
            <w:pPr>
              <w:jc w:val="center"/>
            </w:pPr>
            <w:r>
              <w:rPr>
                <w:rFonts w:ascii="宋体" w:hAnsi="宋体" w:eastAsia="宋体"/>
                <w:sz w:val="16"/>
              </w:rPr>
              <w:t>得分</w:t>
            </w:r>
          </w:p>
        </w:tc>
      </w:tr>
      <w:tr w14:paraId="357705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0AE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9CC0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3BCF2">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BA38E">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01BBA">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A82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538B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7D89">
            <w:pPr>
              <w:jc w:val="center"/>
            </w:pPr>
            <w:r>
              <w:rPr>
                <w:rFonts w:ascii="宋体" w:hAnsi="宋体" w:eastAsia="宋体"/>
                <w:sz w:val="16"/>
              </w:rPr>
              <w:t>10.00分</w:t>
            </w:r>
          </w:p>
        </w:tc>
      </w:tr>
      <w:tr w14:paraId="1E23A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1A4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A62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F6F9F">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14CB0">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187F4">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FC4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5A4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43073">
            <w:pPr>
              <w:jc w:val="center"/>
            </w:pPr>
            <w:r>
              <w:rPr>
                <w:rFonts w:ascii="宋体" w:hAnsi="宋体" w:eastAsia="宋体"/>
                <w:sz w:val="16"/>
              </w:rPr>
              <w:t>—</w:t>
            </w:r>
          </w:p>
        </w:tc>
      </w:tr>
      <w:tr w14:paraId="7A1078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4EE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5C4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483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A74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DD9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FE9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B40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0997">
            <w:pPr>
              <w:jc w:val="center"/>
            </w:pPr>
            <w:r>
              <w:rPr>
                <w:rFonts w:ascii="宋体" w:hAnsi="宋体" w:eastAsia="宋体"/>
                <w:sz w:val="16"/>
              </w:rPr>
              <w:t>—</w:t>
            </w:r>
          </w:p>
        </w:tc>
      </w:tr>
      <w:tr w14:paraId="0C382A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CB74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AD5C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1EC75D">
            <w:pPr>
              <w:jc w:val="center"/>
            </w:pPr>
            <w:r>
              <w:rPr>
                <w:rFonts w:ascii="宋体" w:hAnsi="宋体" w:eastAsia="宋体"/>
                <w:sz w:val="16"/>
              </w:rPr>
              <w:t>实际完成情况</w:t>
            </w:r>
          </w:p>
        </w:tc>
      </w:tr>
      <w:tr w14:paraId="1C1961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0AF6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40A228">
            <w:pPr>
              <w:jc w:val="both"/>
            </w:pPr>
            <w:r>
              <w:rPr>
                <w:rFonts w:ascii="宋体" w:hAnsi="宋体" w:eastAsia="宋体"/>
                <w:sz w:val="16"/>
              </w:rPr>
              <w:t>顺利举办完成2024年妇女节活动，活动参与人数大于50人，活动所需资金不超过2000元的基础下，有效提高我镇参加活动的女士们热爱生活和参加活</w:t>
            </w:r>
            <w:r>
              <w:rPr>
                <w:rFonts w:hint="eastAsia" w:ascii="宋体" w:hAnsi="宋体"/>
                <w:sz w:val="16"/>
                <w:lang w:eastAsia="zh-CN"/>
              </w:rPr>
              <w:t>动的</w:t>
            </w:r>
            <w:r>
              <w:rPr>
                <w:rFonts w:ascii="宋体" w:hAnsi="宋体" w:eastAsia="宋体"/>
                <w:sz w:val="16"/>
              </w:rPr>
              <w:t>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027C36">
            <w:pPr>
              <w:jc w:val="both"/>
            </w:pPr>
            <w:r>
              <w:rPr>
                <w:rFonts w:ascii="宋体" w:hAnsi="宋体" w:eastAsia="宋体"/>
                <w:sz w:val="16"/>
              </w:rPr>
              <w:t>顺利举办完成2024年妇女节活动，活动参与人数大于50人，活动所需资金控制2000元的基础，有效提高我镇参加活动的女士们热爱生活和参加活</w:t>
            </w:r>
            <w:r>
              <w:rPr>
                <w:rFonts w:hint="eastAsia" w:ascii="宋体" w:hAnsi="宋体"/>
                <w:sz w:val="16"/>
                <w:lang w:eastAsia="zh-CN"/>
              </w:rPr>
              <w:t>动的</w:t>
            </w:r>
            <w:r>
              <w:rPr>
                <w:rFonts w:ascii="宋体" w:hAnsi="宋体" w:eastAsia="宋体"/>
                <w:sz w:val="16"/>
              </w:rPr>
              <w:t>积极性。</w:t>
            </w:r>
          </w:p>
        </w:tc>
      </w:tr>
      <w:tr w14:paraId="412714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F296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5C3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F8E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63F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571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DAA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998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1585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5E90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D32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52E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8734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063EF">
            <w:pPr>
              <w:jc w:val="center"/>
            </w:pPr>
            <w:r>
              <w:rPr>
                <w:rFonts w:ascii="宋体" w:hAnsi="宋体" w:eastAsia="宋体"/>
                <w:sz w:val="16"/>
              </w:rPr>
              <w:t>偏差原因分析及改进措施</w:t>
            </w:r>
          </w:p>
        </w:tc>
      </w:tr>
      <w:tr w14:paraId="55CD38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298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26BD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39D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FFFF">
            <w:pPr>
              <w:jc w:val="center"/>
            </w:pPr>
            <w:r>
              <w:rPr>
                <w:rFonts w:ascii="宋体" w:hAnsi="宋体" w:eastAsia="宋体"/>
                <w:sz w:val="16"/>
              </w:rPr>
              <w:t>购买用品次数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09E98">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C32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722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00F3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5C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F9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E0102">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9E57B">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09344">
            <w:pPr>
              <w:jc w:val="center"/>
            </w:pPr>
          </w:p>
        </w:tc>
      </w:tr>
      <w:tr w14:paraId="790DCA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9CD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119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B56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FF73">
            <w:pPr>
              <w:jc w:val="center"/>
            </w:pPr>
            <w:r>
              <w:rPr>
                <w:rFonts w:ascii="宋体" w:hAnsi="宋体" w:eastAsia="宋体"/>
                <w:sz w:val="16"/>
              </w:rPr>
              <w:t>购买用品率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973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36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F38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054D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1F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843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792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279E">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823AE">
            <w:pPr>
              <w:jc w:val="center"/>
            </w:pPr>
          </w:p>
        </w:tc>
      </w:tr>
      <w:tr w14:paraId="6D9D9B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0DF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13F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B7C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2B99E">
            <w:pPr>
              <w:jc w:val="center"/>
            </w:pPr>
            <w:r>
              <w:rPr>
                <w:rFonts w:ascii="宋体" w:hAnsi="宋体" w:eastAsia="宋体"/>
                <w:sz w:val="16"/>
              </w:rPr>
              <w:t>项目实施时间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1AB1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FD6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73280">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CFF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292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50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8004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5CB0">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89FB1">
            <w:pPr>
              <w:jc w:val="center"/>
            </w:pPr>
          </w:p>
        </w:tc>
      </w:tr>
      <w:tr w14:paraId="7ADEBE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9A0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3FA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0875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65C31">
            <w:pPr>
              <w:jc w:val="center"/>
            </w:pPr>
            <w:r>
              <w:rPr>
                <w:rFonts w:ascii="宋体" w:hAnsi="宋体" w:eastAsia="宋体"/>
                <w:sz w:val="16"/>
              </w:rPr>
              <w:t>涉及金额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C0821">
            <w:pPr>
              <w:jc w:val="center"/>
            </w:pPr>
            <w:r>
              <w:rPr>
                <w:rFonts w:ascii="宋体" w:hAnsi="宋体" w:eastAsia="宋体"/>
                <w:sz w:val="16"/>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5BA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2992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242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4AA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57B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4068">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514C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EB3E9">
            <w:pPr>
              <w:jc w:val="center"/>
            </w:pPr>
          </w:p>
        </w:tc>
      </w:tr>
      <w:tr w14:paraId="422F61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6A5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A161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B54FD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0C2F0">
            <w:pPr>
              <w:jc w:val="center"/>
            </w:pPr>
            <w:r>
              <w:rPr>
                <w:rFonts w:ascii="宋体" w:hAnsi="宋体" w:eastAsia="宋体"/>
                <w:sz w:val="16"/>
              </w:rPr>
              <w:t>提高妇女工作积极性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69A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B0F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C7E1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0F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43F5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579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C2E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9C1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5616C">
            <w:pPr>
              <w:jc w:val="center"/>
            </w:pPr>
          </w:p>
        </w:tc>
      </w:tr>
      <w:tr w14:paraId="4AF12F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073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EE3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1EA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998E8">
            <w:pPr>
              <w:jc w:val="center"/>
            </w:pPr>
            <w:r>
              <w:rPr>
                <w:rFonts w:ascii="宋体" w:hAnsi="宋体" w:eastAsia="宋体"/>
                <w:sz w:val="16"/>
              </w:rPr>
              <w:t>提高妇女对生活的热爱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DC57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0D3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CB0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E79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0BB1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5B2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81D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71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BD25B">
            <w:pPr>
              <w:jc w:val="center"/>
            </w:pPr>
          </w:p>
        </w:tc>
      </w:tr>
      <w:tr w14:paraId="69698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A1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9E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1D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EC36">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96AA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DFD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49D5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0AB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688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512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DCF6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6F6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6D38A">
            <w:pPr>
              <w:jc w:val="center"/>
            </w:pPr>
          </w:p>
        </w:tc>
      </w:tr>
      <w:tr w14:paraId="3A4512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79BEB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6F3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819D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5BE4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E1F43D"/>
        </w:tc>
      </w:tr>
    </w:tbl>
    <w:p w14:paraId="28A746A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776"/>
        <w:gridCol w:w="632"/>
        <w:gridCol w:w="632"/>
        <w:gridCol w:w="632"/>
        <w:gridCol w:w="632"/>
        <w:gridCol w:w="632"/>
        <w:gridCol w:w="632"/>
        <w:gridCol w:w="632"/>
      </w:tblGrid>
      <w:tr w14:paraId="6D0A2772">
        <w:tblPrEx>
          <w:tblCellMar>
            <w:top w:w="0" w:type="dxa"/>
            <w:left w:w="108" w:type="dxa"/>
            <w:bottom w:w="0" w:type="dxa"/>
            <w:right w:w="108" w:type="dxa"/>
          </w:tblCellMar>
        </w:tblPrEx>
        <w:tc>
          <w:tcPr>
            <w:tcW w:w="8848" w:type="dxa"/>
            <w:gridSpan w:val="14"/>
            <w:vAlign w:val="center"/>
          </w:tcPr>
          <w:p w14:paraId="44EA7AD8">
            <w:pPr>
              <w:jc w:val="center"/>
            </w:pPr>
            <w:r>
              <w:rPr>
                <w:rFonts w:ascii="宋体" w:hAnsi="宋体" w:eastAsia="宋体"/>
                <w:sz w:val="24"/>
              </w:rPr>
              <w:t>项目支出绩效自评表</w:t>
            </w:r>
          </w:p>
        </w:tc>
      </w:tr>
      <w:tr w14:paraId="4F9211C9">
        <w:tblPrEx>
          <w:tblCellMar>
            <w:top w:w="0" w:type="dxa"/>
            <w:left w:w="108" w:type="dxa"/>
            <w:bottom w:w="0" w:type="dxa"/>
            <w:right w:w="108" w:type="dxa"/>
          </w:tblCellMar>
        </w:tblPrEx>
        <w:tc>
          <w:tcPr>
            <w:tcW w:w="8848" w:type="dxa"/>
            <w:gridSpan w:val="14"/>
            <w:vAlign w:val="center"/>
          </w:tcPr>
          <w:p w14:paraId="7297CC51">
            <w:pPr>
              <w:jc w:val="center"/>
            </w:pPr>
            <w:r>
              <w:rPr>
                <w:rFonts w:ascii="宋体" w:hAnsi="宋体" w:eastAsia="宋体"/>
                <w:sz w:val="24"/>
              </w:rPr>
              <w:t>(2024年度)</w:t>
            </w:r>
          </w:p>
        </w:tc>
      </w:tr>
      <w:tr w14:paraId="284D6F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FAA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70F344">
            <w:pPr>
              <w:jc w:val="center"/>
            </w:pPr>
            <w:r>
              <w:rPr>
                <w:rFonts w:ascii="宋体" w:hAnsi="宋体" w:eastAsia="宋体"/>
                <w:sz w:val="16"/>
              </w:rPr>
              <w:t>玉麦镇2024年乡级人大代表活动经费  （县级）</w:t>
            </w:r>
          </w:p>
        </w:tc>
      </w:tr>
      <w:tr w14:paraId="205094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6A9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4AF68A">
            <w:pPr>
              <w:jc w:val="center"/>
            </w:pPr>
            <w:r>
              <w:rPr>
                <w:rFonts w:ascii="宋体" w:hAnsi="宋体" w:eastAsia="宋体"/>
                <w:sz w:val="16"/>
              </w:rPr>
              <w:t>阿克陶县玉麦镇人民政府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4D2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20BBE8">
            <w:pPr>
              <w:jc w:val="center"/>
            </w:pPr>
            <w:r>
              <w:rPr>
                <w:rFonts w:ascii="宋体" w:hAnsi="宋体" w:eastAsia="宋体"/>
                <w:sz w:val="16"/>
              </w:rPr>
              <w:t>阿克陶县玉麦镇人民政府</w:t>
            </w:r>
          </w:p>
        </w:tc>
      </w:tr>
      <w:tr w14:paraId="7FE4E6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A8F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785C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A7ED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4A2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EDC5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A73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138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14754">
            <w:pPr>
              <w:jc w:val="center"/>
            </w:pPr>
            <w:r>
              <w:rPr>
                <w:rFonts w:ascii="宋体" w:hAnsi="宋体" w:eastAsia="宋体"/>
                <w:sz w:val="16"/>
              </w:rPr>
              <w:t>得分</w:t>
            </w:r>
          </w:p>
        </w:tc>
      </w:tr>
      <w:tr w14:paraId="3A832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11C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F4F2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D37A1">
            <w:pPr>
              <w:jc w:val="center"/>
            </w:pPr>
            <w:r>
              <w:rPr>
                <w:rFonts w:ascii="宋体" w:hAnsi="宋体" w:eastAsia="宋体"/>
                <w:sz w:val="16"/>
              </w:rPr>
              <w:t>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7540F">
            <w:pPr>
              <w:jc w:val="center"/>
            </w:pPr>
            <w:r>
              <w:rPr>
                <w:rFonts w:ascii="宋体" w:hAnsi="宋体" w:eastAsia="宋体"/>
                <w:sz w:val="16"/>
              </w:rPr>
              <w:t>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E6075">
            <w:pPr>
              <w:jc w:val="center"/>
            </w:pPr>
            <w:r>
              <w:rPr>
                <w:rFonts w:ascii="宋体" w:hAnsi="宋体" w:eastAsia="宋体"/>
                <w:sz w:val="16"/>
              </w:rPr>
              <w:t>1.24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5EC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78923">
            <w:pPr>
              <w:jc w:val="center"/>
            </w:pPr>
            <w:r>
              <w:rPr>
                <w:rFonts w:ascii="宋体" w:hAnsi="宋体" w:eastAsia="宋体"/>
                <w:sz w:val="16"/>
              </w:rPr>
              <w:t>63.6%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4D3F4">
            <w:pPr>
              <w:jc w:val="center"/>
            </w:pPr>
            <w:r>
              <w:rPr>
                <w:rFonts w:ascii="宋体" w:hAnsi="宋体" w:eastAsia="宋体"/>
                <w:sz w:val="16"/>
              </w:rPr>
              <w:t>0.90分</w:t>
            </w:r>
          </w:p>
        </w:tc>
      </w:tr>
      <w:tr w14:paraId="7BD854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937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E52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7B9FE">
            <w:pPr>
              <w:jc w:val="center"/>
            </w:pPr>
            <w:r>
              <w:rPr>
                <w:rFonts w:ascii="宋体" w:hAnsi="宋体" w:eastAsia="宋体"/>
                <w:sz w:val="16"/>
              </w:rPr>
              <w:t>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233D7">
            <w:pPr>
              <w:jc w:val="center"/>
            </w:pPr>
            <w:r>
              <w:rPr>
                <w:rFonts w:ascii="宋体" w:hAnsi="宋体" w:eastAsia="宋体"/>
                <w:sz w:val="16"/>
              </w:rPr>
              <w:t>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B233D">
            <w:pPr>
              <w:jc w:val="center"/>
            </w:pPr>
            <w:r>
              <w:rPr>
                <w:rFonts w:ascii="宋体" w:hAnsi="宋体" w:eastAsia="宋体"/>
                <w:sz w:val="16"/>
              </w:rPr>
              <w:t>1.24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050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EAA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06E3">
            <w:pPr>
              <w:jc w:val="center"/>
            </w:pPr>
            <w:r>
              <w:rPr>
                <w:rFonts w:ascii="宋体" w:hAnsi="宋体" w:eastAsia="宋体"/>
                <w:sz w:val="16"/>
              </w:rPr>
              <w:t>—</w:t>
            </w:r>
          </w:p>
        </w:tc>
      </w:tr>
      <w:tr w14:paraId="3B5ECB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AB5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D0F0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F39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E8E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FFE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B0A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790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49D20">
            <w:pPr>
              <w:jc w:val="center"/>
            </w:pPr>
            <w:r>
              <w:rPr>
                <w:rFonts w:ascii="宋体" w:hAnsi="宋体" w:eastAsia="宋体"/>
                <w:sz w:val="16"/>
              </w:rPr>
              <w:t>—</w:t>
            </w:r>
          </w:p>
        </w:tc>
      </w:tr>
      <w:tr w14:paraId="22FEFC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B520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E8458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0E0DF3">
            <w:pPr>
              <w:jc w:val="center"/>
            </w:pPr>
            <w:r>
              <w:rPr>
                <w:rFonts w:ascii="宋体" w:hAnsi="宋体" w:eastAsia="宋体"/>
                <w:sz w:val="16"/>
              </w:rPr>
              <w:t>实际完成情况</w:t>
            </w:r>
          </w:p>
        </w:tc>
      </w:tr>
      <w:tr w14:paraId="2A602B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05E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B3540E">
            <w:pPr>
              <w:jc w:val="both"/>
            </w:pPr>
            <w:r>
              <w:rPr>
                <w:rFonts w:ascii="宋体" w:hAnsi="宋体" w:eastAsia="宋体"/>
                <w:sz w:val="16"/>
              </w:rPr>
              <w:t>保障2024年我镇人大代表活动经费，保证资金合理合规，促进人大代表的示范带领作用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D8D6B7">
            <w:pPr>
              <w:jc w:val="both"/>
            </w:pPr>
            <w:r>
              <w:rPr>
                <w:rFonts w:ascii="宋体" w:hAnsi="宋体" w:eastAsia="宋体"/>
                <w:sz w:val="16"/>
              </w:rPr>
              <w:t>保障2024年我镇人大代表活动经费，保证资金合理合规，促进人大代表的示范带领作用</w:t>
            </w:r>
          </w:p>
        </w:tc>
      </w:tr>
      <w:tr w14:paraId="5EA2AE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C534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EC3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868C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F0C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42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746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FA6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790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85C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3ED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CCF7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0FDB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D0A0D">
            <w:pPr>
              <w:jc w:val="center"/>
            </w:pPr>
            <w:r>
              <w:rPr>
                <w:rFonts w:ascii="宋体" w:hAnsi="宋体" w:eastAsia="宋体"/>
                <w:sz w:val="16"/>
              </w:rPr>
              <w:t>偏差原因分析及改进措施</w:t>
            </w:r>
          </w:p>
        </w:tc>
      </w:tr>
      <w:tr w14:paraId="6F3ED1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4A63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FFE9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886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29C30">
            <w:pPr>
              <w:jc w:val="center"/>
            </w:pPr>
            <w:r>
              <w:rPr>
                <w:rFonts w:ascii="宋体" w:hAnsi="宋体" w:eastAsia="宋体"/>
                <w:sz w:val="16"/>
              </w:rPr>
              <w:t>人大代表人数（人）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86E46">
            <w:pPr>
              <w:jc w:val="center"/>
            </w:pPr>
            <w:r>
              <w:rPr>
                <w:rFonts w:ascii="宋体" w:hAnsi="宋体" w:eastAsia="宋体"/>
                <w:sz w:val="16"/>
              </w:rPr>
              <w:t>&gt;=65人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81B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9AEF">
            <w:pPr>
              <w:jc w:val="center"/>
            </w:pPr>
            <w:r>
              <w:rPr>
                <w:rFonts w:ascii="宋体" w:hAnsi="宋体" w:eastAsia="宋体"/>
                <w:sz w:val="16"/>
              </w:rPr>
              <w:t>=68人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CF2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07C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1E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5372F">
            <w:pPr>
              <w:jc w:val="center"/>
            </w:pPr>
            <w:r>
              <w:rPr>
                <w:rFonts w:ascii="宋体" w:hAnsi="宋体" w:eastAsia="宋体"/>
                <w:sz w:val="16"/>
              </w:rPr>
              <w:t>=65人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2C016">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CF75D">
            <w:pPr>
              <w:jc w:val="center"/>
            </w:pPr>
          </w:p>
        </w:tc>
      </w:tr>
      <w:tr w14:paraId="612E5B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DD8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21E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64F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4B364">
            <w:pPr>
              <w:jc w:val="center"/>
            </w:pPr>
            <w:r>
              <w:rPr>
                <w:rFonts w:ascii="宋体" w:hAnsi="宋体" w:eastAsia="宋体"/>
                <w:sz w:val="16"/>
              </w:rPr>
              <w:t>资金支付合格率（%）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F0D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C29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A1F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40F3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C3F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F9C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E2F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CC1F">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1B338">
            <w:pPr>
              <w:jc w:val="center"/>
            </w:pPr>
          </w:p>
        </w:tc>
      </w:tr>
      <w:tr w14:paraId="565A05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293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BC1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4EF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6A48">
            <w:pPr>
              <w:jc w:val="center"/>
            </w:pPr>
            <w:r>
              <w:rPr>
                <w:rFonts w:ascii="宋体" w:hAnsi="宋体" w:eastAsia="宋体"/>
                <w:sz w:val="16"/>
              </w:rPr>
              <w:t>资金拨出及时率（%）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97F2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E5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8DE8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ECAC">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60A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E3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BD6E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BA708">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384C4">
            <w:pPr>
              <w:jc w:val="center"/>
            </w:pPr>
          </w:p>
        </w:tc>
      </w:tr>
      <w:tr w14:paraId="2317F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6EF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F61F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CC6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A4367">
            <w:pPr>
              <w:jc w:val="center"/>
            </w:pPr>
            <w:r>
              <w:rPr>
                <w:rFonts w:ascii="宋体" w:hAnsi="宋体" w:eastAsia="宋体"/>
                <w:sz w:val="16"/>
              </w:rPr>
              <w:t>涉及金额（万元）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AF324">
            <w:pPr>
              <w:jc w:val="center"/>
            </w:pPr>
            <w:r>
              <w:rPr>
                <w:rFonts w:ascii="宋体" w:hAnsi="宋体" w:eastAsia="宋体"/>
                <w:sz w:val="16"/>
              </w:rPr>
              <w:t>=1.95万元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910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2C35">
            <w:pPr>
              <w:jc w:val="center"/>
            </w:pPr>
            <w:r>
              <w:rPr>
                <w:rFonts w:ascii="宋体" w:hAnsi="宋体" w:eastAsia="宋体"/>
                <w:sz w:val="16"/>
              </w:rPr>
              <w:t>=1.7491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05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11C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D6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EC0E2">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0A173">
            <w:pPr>
              <w:jc w:val="center"/>
            </w:pPr>
            <w:r>
              <w:rPr>
                <w:rFonts w:ascii="宋体" w:hAnsi="宋体" w:eastAsia="宋体"/>
                <w:sz w:val="16"/>
              </w:rPr>
              <w:t>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6654C">
            <w:pPr>
              <w:jc w:val="center"/>
            </w:pPr>
            <w:r>
              <w:rPr>
                <w:rFonts w:ascii="宋体" w:hAnsi="宋体" w:eastAsia="宋体"/>
                <w:sz w:val="16"/>
              </w:rPr>
              <w:t>该项目已结束，剩余资金不使用</w:t>
            </w:r>
          </w:p>
        </w:tc>
      </w:tr>
      <w:tr w14:paraId="5BCA86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384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C800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450C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66F0">
            <w:pPr>
              <w:jc w:val="center"/>
            </w:pPr>
            <w:r>
              <w:rPr>
                <w:rFonts w:ascii="宋体" w:hAnsi="宋体" w:eastAsia="宋体"/>
                <w:sz w:val="16"/>
              </w:rPr>
              <w:t>提高人大代表工作积极性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5C9A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9C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3E55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78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C0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D11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EAEE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CDF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52131">
            <w:pPr>
              <w:jc w:val="center"/>
            </w:pPr>
          </w:p>
        </w:tc>
      </w:tr>
      <w:tr w14:paraId="0CA0B2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5C3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D4C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88A3">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5E46B">
            <w:pPr>
              <w:jc w:val="center"/>
            </w:pPr>
            <w:r>
              <w:rPr>
                <w:rFonts w:ascii="宋体" w:hAnsi="宋体" w:eastAsia="宋体"/>
                <w:sz w:val="16"/>
              </w:rPr>
              <w:t>提高工作人员积极性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1091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0B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5EB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576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DA2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6B8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F0C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76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98E4C">
            <w:pPr>
              <w:jc w:val="center"/>
            </w:pPr>
          </w:p>
        </w:tc>
      </w:tr>
      <w:tr w14:paraId="75146A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F84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626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1C9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089A">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F42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E6C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7704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9ED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6A7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E7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DD9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1AC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2DD86">
            <w:pPr>
              <w:jc w:val="center"/>
            </w:pPr>
          </w:p>
        </w:tc>
      </w:tr>
      <w:tr w14:paraId="34364CE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2320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C2AD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276C9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C20B">
            <w:pPr>
              <w:jc w:val="center"/>
            </w:pPr>
            <w:r>
              <w:rPr>
                <w:rFonts w:ascii="宋体" w:hAnsi="宋体" w:eastAsia="宋体"/>
                <w:sz w:val="16"/>
              </w:rPr>
              <w:t>72.95分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B0124FF"/>
        </w:tc>
      </w:tr>
    </w:tbl>
    <w:p w14:paraId="7763F4A9">
      <w:r>
        <w:br w:type="page"/>
      </w:r>
    </w:p>
    <w:tbl>
      <w:tblPr>
        <w:tblStyle w:val="9"/>
        <w:tblW w:w="0" w:type="auto"/>
        <w:tblInd w:w="0" w:type="dxa"/>
        <w:tblLayout w:type="autofit"/>
        <w:tblCellMar>
          <w:top w:w="0" w:type="dxa"/>
          <w:left w:w="108" w:type="dxa"/>
          <w:bottom w:w="0" w:type="dxa"/>
          <w:right w:w="108" w:type="dxa"/>
        </w:tblCellMar>
      </w:tblPr>
      <w:tblGrid>
        <w:gridCol w:w="606"/>
        <w:gridCol w:w="564"/>
        <w:gridCol w:w="564"/>
        <w:gridCol w:w="696"/>
        <w:gridCol w:w="776"/>
        <w:gridCol w:w="565"/>
        <w:gridCol w:w="1096"/>
        <w:gridCol w:w="586"/>
        <w:gridCol w:w="565"/>
        <w:gridCol w:w="565"/>
        <w:gridCol w:w="776"/>
        <w:gridCol w:w="628"/>
        <w:gridCol w:w="466"/>
        <w:gridCol w:w="607"/>
      </w:tblGrid>
      <w:tr w14:paraId="3C47DD11">
        <w:tblPrEx>
          <w:tblCellMar>
            <w:top w:w="0" w:type="dxa"/>
            <w:left w:w="108" w:type="dxa"/>
            <w:bottom w:w="0" w:type="dxa"/>
            <w:right w:w="108" w:type="dxa"/>
          </w:tblCellMar>
        </w:tblPrEx>
        <w:tc>
          <w:tcPr>
            <w:tcW w:w="8848" w:type="dxa"/>
            <w:gridSpan w:val="14"/>
            <w:vAlign w:val="center"/>
          </w:tcPr>
          <w:p w14:paraId="2F514C2E">
            <w:pPr>
              <w:jc w:val="center"/>
            </w:pPr>
            <w:r>
              <w:rPr>
                <w:rFonts w:ascii="宋体" w:hAnsi="宋体" w:eastAsia="宋体"/>
                <w:sz w:val="24"/>
              </w:rPr>
              <w:t>项目支出绩效自评表</w:t>
            </w:r>
          </w:p>
        </w:tc>
      </w:tr>
      <w:tr w14:paraId="38A5AD12">
        <w:tblPrEx>
          <w:tblCellMar>
            <w:top w:w="0" w:type="dxa"/>
            <w:left w:w="108" w:type="dxa"/>
            <w:bottom w:w="0" w:type="dxa"/>
            <w:right w:w="108" w:type="dxa"/>
          </w:tblCellMar>
        </w:tblPrEx>
        <w:tc>
          <w:tcPr>
            <w:tcW w:w="8848" w:type="dxa"/>
            <w:gridSpan w:val="14"/>
            <w:vAlign w:val="center"/>
          </w:tcPr>
          <w:p w14:paraId="49059B72">
            <w:pPr>
              <w:jc w:val="center"/>
            </w:pPr>
            <w:r>
              <w:rPr>
                <w:rFonts w:ascii="宋体" w:hAnsi="宋体" w:eastAsia="宋体"/>
                <w:sz w:val="24"/>
              </w:rPr>
              <w:t>(2024年度)</w:t>
            </w:r>
          </w:p>
        </w:tc>
      </w:tr>
      <w:tr w14:paraId="32F2A3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E7D2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FBF332">
            <w:pPr>
              <w:jc w:val="center"/>
            </w:pPr>
            <w:r>
              <w:rPr>
                <w:rFonts w:ascii="宋体" w:hAnsi="宋体" w:eastAsia="宋体"/>
                <w:sz w:val="16"/>
              </w:rPr>
              <w:t>玉麦镇2024年公益性岗位工资（县级）</w:t>
            </w:r>
          </w:p>
        </w:tc>
      </w:tr>
      <w:tr w14:paraId="0485AA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1A17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E592FB">
            <w:pPr>
              <w:jc w:val="center"/>
            </w:pPr>
            <w:r>
              <w:rPr>
                <w:rFonts w:ascii="宋体" w:hAnsi="宋体" w:eastAsia="宋体"/>
                <w:sz w:val="16"/>
              </w:rPr>
              <w:t>阿克陶县玉麦镇人民政府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B12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E65F06">
            <w:pPr>
              <w:jc w:val="center"/>
            </w:pPr>
            <w:r>
              <w:rPr>
                <w:rFonts w:ascii="宋体" w:hAnsi="宋体" w:eastAsia="宋体"/>
                <w:sz w:val="16"/>
              </w:rPr>
              <w:t>阿克陶县玉麦镇人民政府</w:t>
            </w:r>
          </w:p>
        </w:tc>
      </w:tr>
      <w:tr w14:paraId="6BF6A3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7D77C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12CF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A362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C09E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31C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01AF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442E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F282">
            <w:pPr>
              <w:jc w:val="center"/>
            </w:pPr>
            <w:r>
              <w:rPr>
                <w:rFonts w:ascii="宋体" w:hAnsi="宋体" w:eastAsia="宋体"/>
                <w:sz w:val="16"/>
              </w:rPr>
              <w:t>得分</w:t>
            </w:r>
          </w:p>
        </w:tc>
      </w:tr>
      <w:tr w14:paraId="0CBD3F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B4A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7DE0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45FCB">
            <w:pPr>
              <w:jc w:val="center"/>
            </w:pPr>
            <w:r>
              <w:rPr>
                <w:rFonts w:ascii="宋体" w:hAnsi="宋体" w:eastAsia="宋体"/>
                <w:sz w:val="16"/>
              </w:rPr>
              <w:t>265.98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7155F">
            <w:pPr>
              <w:jc w:val="center"/>
            </w:pPr>
            <w:r>
              <w:rPr>
                <w:rFonts w:ascii="宋体" w:hAnsi="宋体" w:eastAsia="宋体"/>
                <w:sz w:val="16"/>
              </w:rPr>
              <w:t>265.98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9A9D8">
            <w:pPr>
              <w:jc w:val="center"/>
            </w:pPr>
            <w:r>
              <w:rPr>
                <w:rFonts w:ascii="宋体" w:hAnsi="宋体" w:eastAsia="宋体"/>
                <w:sz w:val="16"/>
              </w:rPr>
              <w:t>177.27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F99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3FA42">
            <w:pPr>
              <w:jc w:val="center"/>
            </w:pPr>
            <w:r>
              <w:rPr>
                <w:rFonts w:ascii="宋体" w:hAnsi="宋体" w:eastAsia="宋体"/>
                <w:sz w:val="16"/>
              </w:rPr>
              <w:t>66.6%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C6E88">
            <w:pPr>
              <w:jc w:val="center"/>
            </w:pPr>
            <w:r>
              <w:rPr>
                <w:rFonts w:ascii="宋体" w:hAnsi="宋体" w:eastAsia="宋体"/>
                <w:sz w:val="16"/>
              </w:rPr>
              <w:t>1.65分</w:t>
            </w:r>
          </w:p>
        </w:tc>
      </w:tr>
      <w:tr w14:paraId="00F0CB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0D9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427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5BFE0">
            <w:pPr>
              <w:jc w:val="center"/>
            </w:pPr>
            <w:r>
              <w:rPr>
                <w:rFonts w:ascii="宋体" w:hAnsi="宋体" w:eastAsia="宋体"/>
                <w:sz w:val="16"/>
              </w:rPr>
              <w:t>265.98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2BABC">
            <w:pPr>
              <w:jc w:val="center"/>
            </w:pPr>
            <w:r>
              <w:rPr>
                <w:rFonts w:ascii="宋体" w:hAnsi="宋体" w:eastAsia="宋体"/>
                <w:sz w:val="16"/>
              </w:rPr>
              <w:t>265.98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70E59">
            <w:pPr>
              <w:jc w:val="center"/>
            </w:pPr>
            <w:r>
              <w:rPr>
                <w:rFonts w:ascii="宋体" w:hAnsi="宋体" w:eastAsia="宋体"/>
                <w:sz w:val="16"/>
              </w:rPr>
              <w:t>177.27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13D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53F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EA24E">
            <w:pPr>
              <w:jc w:val="center"/>
            </w:pPr>
            <w:r>
              <w:rPr>
                <w:rFonts w:ascii="宋体" w:hAnsi="宋体" w:eastAsia="宋体"/>
                <w:sz w:val="16"/>
              </w:rPr>
              <w:t>—</w:t>
            </w:r>
          </w:p>
        </w:tc>
      </w:tr>
      <w:tr w14:paraId="3E0DE2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3D1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00B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61E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689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E86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818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D3F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788EC">
            <w:pPr>
              <w:jc w:val="center"/>
            </w:pPr>
            <w:r>
              <w:rPr>
                <w:rFonts w:ascii="宋体" w:hAnsi="宋体" w:eastAsia="宋体"/>
                <w:sz w:val="16"/>
              </w:rPr>
              <w:t>—</w:t>
            </w:r>
          </w:p>
        </w:tc>
      </w:tr>
      <w:tr w14:paraId="3A1F10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BDC46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CA70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2D3361">
            <w:pPr>
              <w:jc w:val="center"/>
            </w:pPr>
            <w:r>
              <w:rPr>
                <w:rFonts w:ascii="宋体" w:hAnsi="宋体" w:eastAsia="宋体"/>
                <w:sz w:val="16"/>
              </w:rPr>
              <w:t>实际完成情况</w:t>
            </w:r>
          </w:p>
        </w:tc>
      </w:tr>
      <w:tr w14:paraId="067A1D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ABA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BB5E84">
            <w:pPr>
              <w:jc w:val="both"/>
            </w:pPr>
            <w:r>
              <w:rPr>
                <w:rFonts w:ascii="宋体" w:hAnsi="宋体" w:eastAsia="宋体"/>
                <w:sz w:val="16"/>
              </w:rPr>
              <w:t>用于</w:t>
            </w:r>
            <w:r>
              <w:rPr>
                <w:rFonts w:hint="eastAsia" w:ascii="宋体" w:hAnsi="宋体"/>
                <w:sz w:val="16"/>
                <w:lang w:eastAsia="zh-CN"/>
              </w:rPr>
              <w:t>本单位</w:t>
            </w:r>
            <w:r>
              <w:rPr>
                <w:rFonts w:ascii="宋体" w:hAnsi="宋体" w:eastAsia="宋体"/>
                <w:sz w:val="16"/>
              </w:rPr>
              <w:t>2024年公益性岗位人员工资社保发放，提高公益性岗位人员工作积极性该工资资金保障我镇各村67名协力员2024年的全年工资支出，财务按月按照年度制定的预算工资水平及时发放公益性岗位工资，提高该类人员年收入，提高生活水平，受益人满意度达到</w:t>
            </w:r>
            <w:r>
              <w:rPr>
                <w:rFonts w:hint="eastAsia" w:ascii="宋体" w:hAnsi="宋体"/>
                <w:sz w:val="16"/>
                <w:lang w:eastAsia="zh-CN"/>
              </w:rPr>
              <w:t>95%</w:t>
            </w:r>
            <w:r>
              <w:rPr>
                <w:rFonts w:ascii="宋体" w:hAnsi="宋体" w:eastAsia="宋体"/>
                <w:sz w:val="16"/>
              </w:rPr>
              <w:t>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31C2CB">
            <w:pPr>
              <w:jc w:val="both"/>
            </w:pPr>
            <w:r>
              <w:rPr>
                <w:rFonts w:ascii="宋体" w:hAnsi="宋体" w:eastAsia="宋体"/>
                <w:sz w:val="16"/>
              </w:rPr>
              <w:t>用于</w:t>
            </w:r>
            <w:r>
              <w:rPr>
                <w:rFonts w:hint="eastAsia" w:ascii="宋体" w:hAnsi="宋体"/>
                <w:sz w:val="16"/>
                <w:lang w:eastAsia="zh-CN"/>
              </w:rPr>
              <w:t>本单位</w:t>
            </w:r>
            <w:r>
              <w:rPr>
                <w:rFonts w:ascii="宋体" w:hAnsi="宋体" w:eastAsia="宋体"/>
                <w:sz w:val="16"/>
              </w:rPr>
              <w:t>2024年公益性岗位人员工资社保发放，提高公益性岗位人员工作积极性该工资资金保障按月按照年度制定的预算工资水平及时发放公益性岗位工资，提高该类人员年收入，提高生活水平，</w:t>
            </w:r>
          </w:p>
        </w:tc>
      </w:tr>
      <w:tr w14:paraId="7A6E72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50A4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D28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693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141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923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288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9DD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38E1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D9C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F8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22D9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4996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B5403">
            <w:pPr>
              <w:jc w:val="center"/>
            </w:pPr>
            <w:r>
              <w:rPr>
                <w:rFonts w:ascii="宋体" w:hAnsi="宋体" w:eastAsia="宋体"/>
                <w:sz w:val="16"/>
              </w:rPr>
              <w:t>偏差原因分析及改进措施</w:t>
            </w:r>
          </w:p>
        </w:tc>
      </w:tr>
      <w:tr w14:paraId="6B5EFD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7656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C54D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004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1E6F">
            <w:pPr>
              <w:jc w:val="center"/>
            </w:pPr>
            <w:r>
              <w:rPr>
                <w:rFonts w:ascii="宋体" w:hAnsi="宋体" w:eastAsia="宋体"/>
                <w:sz w:val="16"/>
              </w:rPr>
              <w:t>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C601E">
            <w:pPr>
              <w:jc w:val="center"/>
            </w:pPr>
            <w:r>
              <w:rPr>
                <w:rFonts w:ascii="宋体" w:hAnsi="宋体" w:eastAsia="宋体"/>
                <w:sz w:val="16"/>
              </w:rPr>
              <w:t>&gt;=55人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827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FF3E9">
            <w:pPr>
              <w:jc w:val="center"/>
            </w:pPr>
            <w:r>
              <w:rPr>
                <w:rFonts w:ascii="宋体" w:hAnsi="宋体" w:eastAsia="宋体"/>
                <w:sz w:val="16"/>
              </w:rPr>
              <w: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0D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30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636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94B38">
            <w:pPr>
              <w:jc w:val="center"/>
            </w:pPr>
            <w:r>
              <w:rPr>
                <w:rFonts w:ascii="宋体" w:hAnsi="宋体" w:eastAsia="宋体"/>
                <w:sz w:val="16"/>
              </w:rPr>
              <w: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18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202EF">
            <w:pPr>
              <w:jc w:val="center"/>
            </w:pPr>
          </w:p>
        </w:tc>
      </w:tr>
      <w:tr w14:paraId="0F491B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F11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797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6F7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74724">
            <w:pPr>
              <w:jc w:val="center"/>
            </w:pPr>
            <w:r>
              <w:rPr>
                <w:rFonts w:ascii="宋体" w:hAnsi="宋体" w:eastAsia="宋体"/>
                <w:sz w:val="16"/>
              </w:rPr>
              <w:t>工资发放合格率（%）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8A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74C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7D7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86C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37D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2D9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596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7EF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DD280">
            <w:pPr>
              <w:jc w:val="center"/>
            </w:pPr>
          </w:p>
        </w:tc>
      </w:tr>
      <w:tr w14:paraId="4BE2D3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E9D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4C7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652C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C766B">
            <w:pPr>
              <w:jc w:val="center"/>
            </w:pPr>
            <w:r>
              <w:rPr>
                <w:rFonts w:ascii="宋体" w:hAnsi="宋体" w:eastAsia="宋体"/>
                <w:sz w:val="16"/>
              </w:rPr>
              <w:t>资金使用时效（月）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FF3E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4A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4D5A5">
            <w:pPr>
              <w:jc w:val="center"/>
            </w:pPr>
            <w:r>
              <w:rPr>
                <w:rFonts w:ascii="宋体" w:hAnsi="宋体" w:eastAsia="宋体"/>
                <w:sz w:val="16"/>
              </w:rPr>
              <w:t>=8月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759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AEE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F4C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35A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94F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B17C9">
            <w:pPr>
              <w:jc w:val="center"/>
            </w:pPr>
          </w:p>
        </w:tc>
      </w:tr>
      <w:tr w14:paraId="1BB79A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4D5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DFD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3BE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A033">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51B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7B7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485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B47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7C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C6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C24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77E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B4AD1">
            <w:pPr>
              <w:jc w:val="center"/>
            </w:pPr>
          </w:p>
        </w:tc>
      </w:tr>
      <w:tr w14:paraId="0AAADD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178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C287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0F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AA949">
            <w:pPr>
              <w:jc w:val="center"/>
            </w:pPr>
            <w:r>
              <w:rPr>
                <w:rFonts w:ascii="宋体" w:hAnsi="宋体" w:eastAsia="宋体"/>
                <w:sz w:val="16"/>
              </w:rPr>
              <w:t>保险金发放总数（万元）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8BD9A">
            <w:pPr>
              <w:jc w:val="center"/>
            </w:pPr>
            <w:r>
              <w:rPr>
                <w:rFonts w:ascii="宋体" w:hAnsi="宋体" w:eastAsia="宋体"/>
                <w:sz w:val="16"/>
              </w:rPr>
              <w:t>=265.97万元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A6A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35C3A">
            <w:pPr>
              <w:jc w:val="center"/>
            </w:pPr>
            <w:r>
              <w:rPr>
                <w:rFonts w:ascii="宋体" w:hAnsi="宋体" w:eastAsia="宋体"/>
                <w:sz w:val="16"/>
              </w:rPr>
              <w:t>=206.727063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DB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FFB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99E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5126">
            <w:pPr>
              <w:jc w:val="center"/>
            </w:pPr>
            <w:r>
              <w:rPr>
                <w:rFonts w:ascii="宋体" w:hAnsi="宋体" w:eastAsia="宋体"/>
                <w:sz w:val="16"/>
              </w:rPr>
              <w:t>=177.27万元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266D">
            <w:pPr>
              <w:jc w:val="center"/>
            </w:pPr>
            <w:r>
              <w:rPr>
                <w:rFonts w:ascii="宋体" w:hAnsi="宋体" w:eastAsia="宋体"/>
                <w:sz w:val="16"/>
              </w:rPr>
              <w:t>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55D1C">
            <w:pPr>
              <w:jc w:val="center"/>
            </w:pPr>
            <w:r>
              <w:rPr>
                <w:rFonts w:ascii="宋体" w:hAnsi="宋体" w:eastAsia="宋体"/>
                <w:sz w:val="16"/>
              </w:rPr>
              <w:tab/>
            </w:r>
            <w:r>
              <w:rPr>
                <w:rFonts w:ascii="宋体" w:hAnsi="宋体" w:eastAsia="宋体"/>
                <w:sz w:val="16"/>
              </w:rPr>
              <w:t>因资金支付要求，及时盘活结余资金，所以部分金额使用结余资金支付</w:t>
            </w:r>
          </w:p>
        </w:tc>
      </w:tr>
      <w:tr w14:paraId="29535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82C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68E7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175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67627">
            <w:pPr>
              <w:jc w:val="center"/>
            </w:pPr>
            <w:r>
              <w:rPr>
                <w:rFonts w:ascii="宋体" w:hAnsi="宋体" w:eastAsia="宋体"/>
                <w:sz w:val="16"/>
              </w:rPr>
              <w:t>提高职工办事效率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44EA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28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1B3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0C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6C9E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6AF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288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88B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727D2">
            <w:pPr>
              <w:jc w:val="center"/>
            </w:pPr>
          </w:p>
        </w:tc>
      </w:tr>
      <w:tr w14:paraId="25A3C1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2DB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B46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A32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A7583">
            <w:pPr>
              <w:jc w:val="center"/>
            </w:pPr>
            <w:r>
              <w:rPr>
                <w:rFonts w:ascii="宋体" w:hAnsi="宋体" w:eastAsia="宋体"/>
                <w:sz w:val="16"/>
              </w:rPr>
              <w:t>提升职工工作积极性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E88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85B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7F9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67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83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63E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A041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D5D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4D096">
            <w:pPr>
              <w:jc w:val="center"/>
            </w:pPr>
          </w:p>
        </w:tc>
      </w:tr>
      <w:tr w14:paraId="312ACD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3CB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960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D4B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80107">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888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2E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1BDA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95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9B8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EC0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C6E7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5F8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AF67B">
            <w:pPr>
              <w:jc w:val="center"/>
            </w:pPr>
          </w:p>
        </w:tc>
      </w:tr>
      <w:tr w14:paraId="3E5A336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DB504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84C4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29211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F189D">
            <w:pPr>
              <w:jc w:val="center"/>
            </w:pPr>
            <w:r>
              <w:rPr>
                <w:rFonts w:ascii="宋体" w:hAnsi="宋体" w:eastAsia="宋体"/>
                <w:sz w:val="16"/>
              </w:rPr>
              <w:t>74.98分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4F06B0"/>
        </w:tc>
      </w:tr>
    </w:tbl>
    <w:p w14:paraId="5A862156">
      <w:r>
        <w:br w:type="page"/>
      </w:r>
    </w:p>
    <w:tbl>
      <w:tblPr>
        <w:tblStyle w:val="9"/>
        <w:tblW w:w="0" w:type="auto"/>
        <w:tblInd w:w="0" w:type="dxa"/>
        <w:tblLayout w:type="autofit"/>
        <w:tblCellMar>
          <w:top w:w="0" w:type="dxa"/>
          <w:left w:w="108" w:type="dxa"/>
          <w:bottom w:w="0" w:type="dxa"/>
          <w:right w:w="108" w:type="dxa"/>
        </w:tblCellMar>
      </w:tblPr>
      <w:tblGrid>
        <w:gridCol w:w="628"/>
        <w:gridCol w:w="625"/>
        <w:gridCol w:w="625"/>
        <w:gridCol w:w="696"/>
        <w:gridCol w:w="696"/>
        <w:gridCol w:w="625"/>
        <w:gridCol w:w="776"/>
        <w:gridCol w:w="627"/>
        <w:gridCol w:w="625"/>
        <w:gridCol w:w="625"/>
        <w:gridCol w:w="632"/>
        <w:gridCol w:w="632"/>
        <w:gridCol w:w="616"/>
        <w:gridCol w:w="632"/>
      </w:tblGrid>
      <w:tr w14:paraId="7DD48A6B">
        <w:tc>
          <w:tcPr>
            <w:tcW w:w="8848" w:type="dxa"/>
            <w:gridSpan w:val="14"/>
            <w:vAlign w:val="center"/>
          </w:tcPr>
          <w:p w14:paraId="74EDC8F4">
            <w:pPr>
              <w:jc w:val="center"/>
            </w:pPr>
            <w:r>
              <w:rPr>
                <w:rFonts w:ascii="宋体" w:hAnsi="宋体" w:eastAsia="宋体"/>
                <w:sz w:val="24"/>
              </w:rPr>
              <w:t>项目支出绩效自评表</w:t>
            </w:r>
          </w:p>
        </w:tc>
      </w:tr>
      <w:tr w14:paraId="7B3AD996">
        <w:tblPrEx>
          <w:tblCellMar>
            <w:top w:w="0" w:type="dxa"/>
            <w:left w:w="108" w:type="dxa"/>
            <w:bottom w:w="0" w:type="dxa"/>
            <w:right w:w="108" w:type="dxa"/>
          </w:tblCellMar>
        </w:tblPrEx>
        <w:tc>
          <w:tcPr>
            <w:tcW w:w="8848" w:type="dxa"/>
            <w:gridSpan w:val="14"/>
            <w:vAlign w:val="center"/>
          </w:tcPr>
          <w:p w14:paraId="55D8514D">
            <w:pPr>
              <w:jc w:val="center"/>
            </w:pPr>
            <w:r>
              <w:rPr>
                <w:rFonts w:ascii="宋体" w:hAnsi="宋体" w:eastAsia="宋体"/>
                <w:sz w:val="24"/>
              </w:rPr>
              <w:t>(2024年度)</w:t>
            </w:r>
          </w:p>
        </w:tc>
      </w:tr>
      <w:tr w14:paraId="7D82CD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9EA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FA0DAF">
            <w:pPr>
              <w:jc w:val="center"/>
            </w:pPr>
            <w:r>
              <w:rPr>
                <w:rFonts w:ascii="宋体" w:hAnsi="宋体" w:eastAsia="宋体"/>
                <w:sz w:val="16"/>
              </w:rPr>
              <w:t>玉麦镇2024年幸福大院老人生活补助（县级）</w:t>
            </w:r>
          </w:p>
        </w:tc>
      </w:tr>
      <w:tr w14:paraId="6F8D6A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7E50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4E51CF">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AD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6704E6">
            <w:pPr>
              <w:jc w:val="center"/>
            </w:pPr>
            <w:r>
              <w:rPr>
                <w:rFonts w:ascii="宋体" w:hAnsi="宋体" w:eastAsia="宋体"/>
                <w:sz w:val="16"/>
              </w:rPr>
              <w:t>阿克陶县玉麦镇人民政府</w:t>
            </w:r>
          </w:p>
        </w:tc>
      </w:tr>
      <w:tr w14:paraId="372E81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764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7A83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1501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44A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3E5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A053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AF8A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2752B">
            <w:pPr>
              <w:jc w:val="center"/>
            </w:pPr>
            <w:r>
              <w:rPr>
                <w:rFonts w:ascii="宋体" w:hAnsi="宋体" w:eastAsia="宋体"/>
                <w:sz w:val="16"/>
              </w:rPr>
              <w:t>得分</w:t>
            </w:r>
          </w:p>
        </w:tc>
      </w:tr>
      <w:tr w14:paraId="38A981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5DC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CDB8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770A5">
            <w:pPr>
              <w:jc w:val="center"/>
            </w:pPr>
            <w:r>
              <w:rPr>
                <w:rFonts w:ascii="宋体" w:hAnsi="宋体" w:eastAsia="宋体"/>
                <w:sz w:val="16"/>
              </w:rPr>
              <w:t>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BCA5F">
            <w:pPr>
              <w:jc w:val="center"/>
            </w:pPr>
            <w:r>
              <w:rPr>
                <w:rFonts w:ascii="宋体" w:hAnsi="宋体" w:eastAsia="宋体"/>
                <w:sz w:val="16"/>
              </w:rPr>
              <w:t>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8D48B">
            <w:pPr>
              <w:jc w:val="center"/>
            </w:pPr>
            <w:r>
              <w:rPr>
                <w:rFonts w:ascii="宋体" w:hAnsi="宋体" w:eastAsia="宋体"/>
                <w:sz w:val="16"/>
              </w:rPr>
              <w:t>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A27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A9433">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5C47">
            <w:pPr>
              <w:jc w:val="center"/>
            </w:pPr>
            <w:r>
              <w:rPr>
                <w:rFonts w:ascii="宋体" w:hAnsi="宋体" w:eastAsia="宋体"/>
                <w:sz w:val="16"/>
              </w:rPr>
              <w:t>10.00分</w:t>
            </w:r>
          </w:p>
        </w:tc>
      </w:tr>
      <w:tr w14:paraId="6A3602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F0B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215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C4BA7">
            <w:pPr>
              <w:jc w:val="center"/>
            </w:pPr>
            <w:r>
              <w:rPr>
                <w:rFonts w:ascii="宋体" w:hAnsi="宋体" w:eastAsia="宋体"/>
                <w:sz w:val="16"/>
              </w:rPr>
              <w:t>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D6B37">
            <w:pPr>
              <w:jc w:val="center"/>
            </w:pPr>
            <w:r>
              <w:rPr>
                <w:rFonts w:ascii="宋体" w:hAnsi="宋体" w:eastAsia="宋体"/>
                <w:sz w:val="16"/>
              </w:rPr>
              <w:t>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41799">
            <w:pPr>
              <w:jc w:val="center"/>
            </w:pPr>
            <w:r>
              <w:rPr>
                <w:rFonts w:ascii="宋体" w:hAnsi="宋体" w:eastAsia="宋体"/>
                <w:sz w:val="16"/>
              </w:rPr>
              <w:t>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154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180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06EE4">
            <w:pPr>
              <w:jc w:val="center"/>
            </w:pPr>
            <w:r>
              <w:rPr>
                <w:rFonts w:ascii="宋体" w:hAnsi="宋体" w:eastAsia="宋体"/>
                <w:sz w:val="16"/>
              </w:rPr>
              <w:t>—</w:t>
            </w:r>
          </w:p>
        </w:tc>
      </w:tr>
      <w:tr w14:paraId="738C0D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B9C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6BBA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6E9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C5B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29A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CEB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124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33703">
            <w:pPr>
              <w:jc w:val="center"/>
            </w:pPr>
            <w:r>
              <w:rPr>
                <w:rFonts w:ascii="宋体" w:hAnsi="宋体" w:eastAsia="宋体"/>
                <w:sz w:val="16"/>
              </w:rPr>
              <w:t>—</w:t>
            </w:r>
          </w:p>
        </w:tc>
      </w:tr>
      <w:tr w14:paraId="554D40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41959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8CB6E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575C72">
            <w:pPr>
              <w:jc w:val="center"/>
            </w:pPr>
            <w:r>
              <w:rPr>
                <w:rFonts w:ascii="宋体" w:hAnsi="宋体" w:eastAsia="宋体"/>
                <w:sz w:val="16"/>
              </w:rPr>
              <w:t>实际完成情况</w:t>
            </w:r>
          </w:p>
        </w:tc>
      </w:tr>
      <w:tr w14:paraId="0A7113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1B2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A5E29B">
            <w:pPr>
              <w:jc w:val="both"/>
            </w:pPr>
            <w:r>
              <w:rPr>
                <w:rFonts w:ascii="宋体" w:hAnsi="宋体" w:eastAsia="宋体"/>
                <w:sz w:val="16"/>
              </w:rPr>
              <w:t>用于玉麦镇幸福大院生活补助，有助于提高老人生活质量。提升幸福感。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5D5F52">
            <w:pPr>
              <w:jc w:val="both"/>
            </w:pPr>
            <w:r>
              <w:rPr>
                <w:rFonts w:ascii="宋体" w:hAnsi="宋体" w:eastAsia="宋体"/>
                <w:sz w:val="16"/>
              </w:rPr>
              <w:t>用于玉麦镇幸福大院生活补助，有助于提高老人生活质量。提升幸福感。</w:t>
            </w:r>
          </w:p>
        </w:tc>
      </w:tr>
      <w:tr w14:paraId="694B6B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75A9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6B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1E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A6E9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37AF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3EE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21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5877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D6D5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8D3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AE3A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26F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49011">
            <w:pPr>
              <w:jc w:val="center"/>
            </w:pPr>
            <w:r>
              <w:rPr>
                <w:rFonts w:ascii="宋体" w:hAnsi="宋体" w:eastAsia="宋体"/>
                <w:sz w:val="16"/>
              </w:rPr>
              <w:t>偏差原因分析及改进措施</w:t>
            </w:r>
          </w:p>
        </w:tc>
      </w:tr>
      <w:tr w14:paraId="630334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16E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F0EC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36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7654">
            <w:pPr>
              <w:jc w:val="center"/>
            </w:pPr>
            <w:r>
              <w:rPr>
                <w:rFonts w:ascii="宋体" w:hAnsi="宋体" w:eastAsia="宋体"/>
                <w:sz w:val="16"/>
              </w:rPr>
              <w:t>享受生活补助人数（人）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16F4">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5E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294F">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E01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94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77C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CB36B">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2F6FB">
            <w:pPr>
              <w:jc w:val="center"/>
            </w:pPr>
            <w:r>
              <w:rPr>
                <w:rFonts w:ascii="宋体" w:hAnsi="宋体" w:eastAsia="宋体"/>
                <w:sz w:val="16"/>
              </w:rPr>
              <w:t>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4BB0D">
            <w:pPr>
              <w:jc w:val="center"/>
            </w:pPr>
            <w:r>
              <w:rPr>
                <w:rFonts w:ascii="宋体" w:hAnsi="宋体" w:eastAsia="宋体"/>
                <w:sz w:val="16"/>
              </w:rPr>
              <w:t>年初计划指标设置不准确</w:t>
            </w:r>
          </w:p>
        </w:tc>
      </w:tr>
      <w:tr w14:paraId="1A6EE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C25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054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DB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E4542">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B0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0B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A2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CD91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4AF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CD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333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3FE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260A5">
            <w:pPr>
              <w:jc w:val="center"/>
            </w:pPr>
          </w:p>
        </w:tc>
      </w:tr>
      <w:tr w14:paraId="6741EC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5A4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73E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BD99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522A">
            <w:pPr>
              <w:jc w:val="center"/>
            </w:pPr>
            <w:r>
              <w:rPr>
                <w:rFonts w:ascii="宋体" w:hAnsi="宋体" w:eastAsia="宋体"/>
                <w:sz w:val="16"/>
              </w:rPr>
              <w:t>补助金发放及时率（%)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EF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2F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113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BB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46B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404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9EE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60F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09E16">
            <w:pPr>
              <w:jc w:val="center"/>
            </w:pPr>
          </w:p>
        </w:tc>
      </w:tr>
      <w:tr w14:paraId="7D712A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C55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0855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D306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DD64C">
            <w:pPr>
              <w:jc w:val="center"/>
            </w:pPr>
            <w:r>
              <w:rPr>
                <w:rFonts w:ascii="宋体" w:hAnsi="宋体" w:eastAsia="宋体"/>
                <w:sz w:val="16"/>
              </w:rPr>
              <w:t>生活补助成本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3D6C1">
            <w:pPr>
              <w:jc w:val="center"/>
            </w:pPr>
            <w:r>
              <w:rPr>
                <w:rFonts w:ascii="宋体" w:hAnsi="宋体" w:eastAsia="宋体"/>
                <w:sz w:val="16"/>
              </w:rPr>
              <w:t>&lt;=2.52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41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72F7">
            <w:pPr>
              <w:jc w:val="center"/>
            </w:pPr>
            <w:r>
              <w:rPr>
                <w:rFonts w:ascii="宋体" w:hAnsi="宋体" w:eastAsia="宋体"/>
                <w:sz w:val="16"/>
              </w:rPr>
              <w:t>=2.5916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82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9A7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375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90D9">
            <w:pPr>
              <w:jc w:val="center"/>
            </w:pPr>
            <w:r>
              <w:rPr>
                <w:rFonts w:ascii="宋体" w:hAnsi="宋体" w:eastAsia="宋体"/>
                <w:sz w:val="16"/>
              </w:rPr>
              <w:t>=2.48万元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A832F">
            <w:pPr>
              <w:jc w:val="center"/>
            </w:pPr>
            <w:r>
              <w:rPr>
                <w:rFonts w:ascii="宋体" w:hAnsi="宋体" w:eastAsia="宋体"/>
                <w:sz w:val="16"/>
              </w:rPr>
              <w:t>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74330">
            <w:pPr>
              <w:jc w:val="center"/>
            </w:pPr>
            <w:r>
              <w:rPr>
                <w:rFonts w:ascii="宋体" w:hAnsi="宋体" w:eastAsia="宋体"/>
                <w:sz w:val="16"/>
              </w:rPr>
              <w:t>偏差0.8%，在预算合理范围内浮动。</w:t>
            </w:r>
          </w:p>
        </w:tc>
      </w:tr>
      <w:tr w14:paraId="645E93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F92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F154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8A0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58428">
            <w:pPr>
              <w:jc w:val="center"/>
            </w:pPr>
            <w:r>
              <w:rPr>
                <w:rFonts w:ascii="宋体" w:hAnsi="宋体" w:eastAsia="宋体"/>
                <w:sz w:val="16"/>
              </w:rPr>
              <w:t>有效提高老人幸福感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1121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A0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C6F0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7D4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FE4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E30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012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C11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62C00">
            <w:pPr>
              <w:jc w:val="center"/>
            </w:pPr>
          </w:p>
        </w:tc>
      </w:tr>
      <w:tr w14:paraId="56AC0F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9A1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C22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ED8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50F5">
            <w:pPr>
              <w:jc w:val="center"/>
            </w:pPr>
            <w:r>
              <w:rPr>
                <w:rFonts w:ascii="宋体" w:hAnsi="宋体" w:eastAsia="宋体"/>
                <w:sz w:val="16"/>
              </w:rPr>
              <w:t>提升老人生活质量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1870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56C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64D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4FB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1D1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CC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59C5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5B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D5505">
            <w:pPr>
              <w:jc w:val="center"/>
            </w:pPr>
          </w:p>
        </w:tc>
      </w:tr>
      <w:tr w14:paraId="38656A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F7F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C02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95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0792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A2EF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BD9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182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74A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A10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DAF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22C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AD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891EB">
            <w:pPr>
              <w:jc w:val="center"/>
            </w:pPr>
          </w:p>
        </w:tc>
      </w:tr>
      <w:tr w14:paraId="50F2F6A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28CC0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C39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D7F3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21BF0">
            <w:pPr>
              <w:jc w:val="center"/>
            </w:pPr>
            <w:r>
              <w:rPr>
                <w:rFonts w:ascii="宋体" w:hAnsi="宋体" w:eastAsia="宋体"/>
                <w:sz w:val="16"/>
              </w:rPr>
              <w:t>93.35分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BB247D"/>
        </w:tc>
      </w:tr>
    </w:tbl>
    <w:p w14:paraId="2FF4C49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42FCFF1">
        <w:tblPrEx>
          <w:tblCellMar>
            <w:top w:w="0" w:type="dxa"/>
            <w:left w:w="108" w:type="dxa"/>
            <w:bottom w:w="0" w:type="dxa"/>
            <w:right w:w="108" w:type="dxa"/>
          </w:tblCellMar>
        </w:tblPrEx>
        <w:tc>
          <w:tcPr>
            <w:tcW w:w="8848" w:type="dxa"/>
            <w:gridSpan w:val="14"/>
            <w:vAlign w:val="center"/>
          </w:tcPr>
          <w:p w14:paraId="3C9A8287">
            <w:pPr>
              <w:jc w:val="center"/>
            </w:pPr>
            <w:r>
              <w:rPr>
                <w:rFonts w:ascii="宋体" w:hAnsi="宋体" w:eastAsia="宋体"/>
                <w:sz w:val="24"/>
              </w:rPr>
              <w:t>项目支出绩效自评表</w:t>
            </w:r>
          </w:p>
        </w:tc>
      </w:tr>
      <w:tr w14:paraId="1F0851ED">
        <w:tblPrEx>
          <w:tblCellMar>
            <w:top w:w="0" w:type="dxa"/>
            <w:left w:w="108" w:type="dxa"/>
            <w:bottom w:w="0" w:type="dxa"/>
            <w:right w:w="108" w:type="dxa"/>
          </w:tblCellMar>
        </w:tblPrEx>
        <w:tc>
          <w:tcPr>
            <w:tcW w:w="8848" w:type="dxa"/>
            <w:gridSpan w:val="14"/>
            <w:vAlign w:val="center"/>
          </w:tcPr>
          <w:p w14:paraId="15F966EC">
            <w:pPr>
              <w:jc w:val="center"/>
            </w:pPr>
            <w:r>
              <w:rPr>
                <w:rFonts w:ascii="宋体" w:hAnsi="宋体" w:eastAsia="宋体"/>
                <w:sz w:val="24"/>
              </w:rPr>
              <w:t>(2024年度)</w:t>
            </w:r>
          </w:p>
        </w:tc>
      </w:tr>
      <w:tr w14:paraId="08E915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694A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563B15">
            <w:pPr>
              <w:jc w:val="center"/>
            </w:pPr>
            <w:r>
              <w:rPr>
                <w:rFonts w:ascii="宋体" w:hAnsi="宋体" w:eastAsia="宋体"/>
                <w:sz w:val="16"/>
              </w:rPr>
              <w:t>玉麦镇2024年幸福大院运转经费（县级）</w:t>
            </w:r>
          </w:p>
        </w:tc>
      </w:tr>
      <w:tr w14:paraId="5321BA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4D7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B25630">
            <w:pPr>
              <w:jc w:val="center"/>
            </w:pPr>
            <w:r>
              <w:rPr>
                <w:rFonts w:ascii="宋体" w:hAnsi="宋体" w:eastAsia="宋体"/>
                <w:sz w:val="16"/>
              </w:rPr>
              <w:t>阿克陶县民政局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CB3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D13147">
            <w:pPr>
              <w:jc w:val="center"/>
            </w:pPr>
            <w:r>
              <w:rPr>
                <w:rFonts w:ascii="宋体" w:hAnsi="宋体" w:eastAsia="宋体"/>
                <w:sz w:val="16"/>
              </w:rPr>
              <w:t>阿克陶县玉麦镇人民政府</w:t>
            </w:r>
          </w:p>
        </w:tc>
      </w:tr>
      <w:tr w14:paraId="35A861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3AEC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772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595C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CCB9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8E5A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87E1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0E8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B34E">
            <w:pPr>
              <w:jc w:val="center"/>
            </w:pPr>
            <w:r>
              <w:rPr>
                <w:rFonts w:ascii="宋体" w:hAnsi="宋体" w:eastAsia="宋体"/>
                <w:sz w:val="16"/>
              </w:rPr>
              <w:t>得分</w:t>
            </w:r>
          </w:p>
        </w:tc>
      </w:tr>
      <w:tr w14:paraId="443DC9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460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44B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0CAB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5D1C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5D0C4">
            <w:pPr>
              <w:jc w:val="center"/>
            </w:pPr>
            <w:r>
              <w:rPr>
                <w:rFonts w:ascii="宋体" w:hAnsi="宋体" w:eastAsia="宋体"/>
                <w:sz w:val="16"/>
              </w:rPr>
              <w:t>4.46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44E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34DDC">
            <w:pPr>
              <w:jc w:val="center"/>
            </w:pPr>
            <w:r>
              <w:rPr>
                <w:rFonts w:ascii="宋体" w:hAnsi="宋体" w:eastAsia="宋体"/>
                <w:sz w:val="16"/>
              </w:rPr>
              <w:t>89.2%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08F7">
            <w:pPr>
              <w:jc w:val="center"/>
            </w:pPr>
            <w:r>
              <w:rPr>
                <w:rFonts w:ascii="宋体" w:hAnsi="宋体" w:eastAsia="宋体"/>
                <w:sz w:val="16"/>
              </w:rPr>
              <w:t>7.30分</w:t>
            </w:r>
          </w:p>
        </w:tc>
      </w:tr>
      <w:tr w14:paraId="648440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BDA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7048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0522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0A97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04520">
            <w:pPr>
              <w:jc w:val="center"/>
            </w:pPr>
            <w:r>
              <w:rPr>
                <w:rFonts w:ascii="宋体" w:hAnsi="宋体" w:eastAsia="宋体"/>
                <w:sz w:val="16"/>
              </w:rPr>
              <w:t>4.46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18C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92B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96BB">
            <w:pPr>
              <w:jc w:val="center"/>
            </w:pPr>
            <w:r>
              <w:rPr>
                <w:rFonts w:ascii="宋体" w:hAnsi="宋体" w:eastAsia="宋体"/>
                <w:sz w:val="16"/>
              </w:rPr>
              <w:t>—</w:t>
            </w:r>
          </w:p>
        </w:tc>
      </w:tr>
      <w:tr w14:paraId="32D89E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450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C1B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16F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29B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051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649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8F5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359D3">
            <w:pPr>
              <w:jc w:val="center"/>
            </w:pPr>
            <w:r>
              <w:rPr>
                <w:rFonts w:ascii="宋体" w:hAnsi="宋体" w:eastAsia="宋体"/>
                <w:sz w:val="16"/>
              </w:rPr>
              <w:t>—</w:t>
            </w:r>
          </w:p>
        </w:tc>
      </w:tr>
      <w:tr w14:paraId="56298E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A984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395C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C08804">
            <w:pPr>
              <w:jc w:val="center"/>
            </w:pPr>
            <w:r>
              <w:rPr>
                <w:rFonts w:ascii="宋体" w:hAnsi="宋体" w:eastAsia="宋体"/>
                <w:sz w:val="16"/>
              </w:rPr>
              <w:t>实际完成情况</w:t>
            </w:r>
          </w:p>
        </w:tc>
      </w:tr>
      <w:tr w14:paraId="075A2B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49D2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A8D16C">
            <w:pPr>
              <w:jc w:val="both"/>
            </w:pPr>
            <w:r>
              <w:rPr>
                <w:rFonts w:ascii="宋体" w:hAnsi="宋体" w:eastAsia="宋体"/>
                <w:sz w:val="16"/>
              </w:rPr>
              <w:t>通过该项目的实施，保障了幸福大院的正常用电、用水，保障至少购电3次，购买办公用品3次，使用经费5万元，保障幸福大院各项工作的正常运行，提升了幸福大院的社会影响力，提高了干部的工作积极性。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DF3475">
            <w:pPr>
              <w:jc w:val="both"/>
            </w:pPr>
            <w:r>
              <w:rPr>
                <w:rFonts w:ascii="宋体" w:hAnsi="宋体" w:eastAsia="宋体"/>
                <w:sz w:val="16"/>
              </w:rPr>
              <w:t>通过该项目的实施，保障了幸福大院的正常用电、用水，保障至少购电3次，购买办公用品3次，使用经费4.46万元，保障幸福大院各项工作的正常运行，提升了幸福大院的社会影响力，提高了干部的工作积极性。</w:t>
            </w:r>
          </w:p>
        </w:tc>
      </w:tr>
      <w:tr w14:paraId="222592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0B0E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1157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903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AA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279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8173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14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57F0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3C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F12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0128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BC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BB23D">
            <w:pPr>
              <w:jc w:val="center"/>
            </w:pPr>
            <w:r>
              <w:rPr>
                <w:rFonts w:ascii="宋体" w:hAnsi="宋体" w:eastAsia="宋体"/>
                <w:sz w:val="16"/>
              </w:rPr>
              <w:t>偏差原因分析及改进措施</w:t>
            </w:r>
          </w:p>
        </w:tc>
      </w:tr>
      <w:tr w14:paraId="43C517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9511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42BFD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CE39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F53E">
            <w:pPr>
              <w:jc w:val="center"/>
            </w:pPr>
            <w:r>
              <w:rPr>
                <w:rFonts w:ascii="宋体" w:hAnsi="宋体" w:eastAsia="宋体"/>
                <w:sz w:val="16"/>
              </w:rPr>
              <w:t>购电次数（次）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BCAC">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748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0E46B">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F9F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5B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D39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162E">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817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73C25">
            <w:pPr>
              <w:jc w:val="center"/>
            </w:pPr>
          </w:p>
        </w:tc>
      </w:tr>
      <w:tr w14:paraId="7BDE36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38D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480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6CB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5512">
            <w:pPr>
              <w:jc w:val="center"/>
            </w:pPr>
            <w:r>
              <w:rPr>
                <w:rFonts w:ascii="宋体" w:hAnsi="宋体" w:eastAsia="宋体"/>
                <w:sz w:val="16"/>
              </w:rPr>
              <w:t>购买办公用品次数（次）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D7421">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0CA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E2126">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D4B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20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4E1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6221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B7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458B2">
            <w:pPr>
              <w:jc w:val="center"/>
            </w:pPr>
          </w:p>
        </w:tc>
      </w:tr>
      <w:tr w14:paraId="727B9B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2C2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92E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3072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808FD">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A54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EAF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93E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DC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E3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086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8C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534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1ABDC">
            <w:pPr>
              <w:jc w:val="center"/>
            </w:pPr>
          </w:p>
        </w:tc>
      </w:tr>
      <w:tr w14:paraId="0D89F1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B28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2B6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367D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B50F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F57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436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5DB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EF1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FB9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BF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52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B05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EDD60">
            <w:pPr>
              <w:jc w:val="center"/>
            </w:pPr>
          </w:p>
        </w:tc>
      </w:tr>
      <w:tr w14:paraId="7317A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E2F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851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51D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9A5D9">
            <w:pPr>
              <w:jc w:val="center"/>
            </w:pPr>
            <w:r>
              <w:rPr>
                <w:rFonts w:ascii="宋体" w:hAnsi="宋体" w:eastAsia="宋体"/>
                <w:sz w:val="16"/>
              </w:rPr>
              <w:t>资金总金额（万元）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6081">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65C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E56B9">
            <w:pPr>
              <w:jc w:val="center"/>
            </w:pPr>
            <w:r>
              <w:rPr>
                <w:rFonts w:ascii="宋体" w:hAnsi="宋体" w:eastAsia="宋体"/>
                <w:sz w:val="16"/>
              </w:rPr>
              <w:t>=4.83万元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A3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1B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DF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219C">
            <w:pPr>
              <w:jc w:val="center"/>
            </w:pPr>
            <w:r>
              <w:rPr>
                <w:rFonts w:ascii="宋体" w:hAnsi="宋体" w:eastAsia="宋体"/>
                <w:sz w:val="16"/>
              </w:rPr>
              <w:t>=4.46万元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FF25C">
            <w:pPr>
              <w:jc w:val="center"/>
            </w:pPr>
            <w:r>
              <w:rPr>
                <w:rFonts w:ascii="宋体" w:hAnsi="宋体" w:eastAsia="宋体"/>
                <w:sz w:val="16"/>
              </w:rPr>
              <w:t>14.6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01CC9">
            <w:pPr>
              <w:jc w:val="center"/>
            </w:pPr>
            <w:r>
              <w:rPr>
                <w:rFonts w:ascii="宋体" w:hAnsi="宋体" w:eastAsia="宋体"/>
                <w:sz w:val="16"/>
              </w:rPr>
              <w:t>财政资金紧缺</w:t>
            </w:r>
          </w:p>
        </w:tc>
      </w:tr>
      <w:tr w14:paraId="7E99F2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0E0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2247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6AB1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A8F0">
            <w:pPr>
              <w:jc w:val="center"/>
            </w:pPr>
            <w:r>
              <w:rPr>
                <w:rFonts w:ascii="宋体" w:hAnsi="宋体" w:eastAsia="宋体"/>
                <w:sz w:val="16"/>
              </w:rPr>
              <w:t>提升社会影响力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2B64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A38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289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FE0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0F6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DC4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FD7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EBC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6C3D4">
            <w:pPr>
              <w:jc w:val="center"/>
            </w:pPr>
          </w:p>
        </w:tc>
      </w:tr>
      <w:tr w14:paraId="233C4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D09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F89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F0C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A2332">
            <w:pPr>
              <w:jc w:val="center"/>
            </w:pPr>
            <w:r>
              <w:rPr>
                <w:rFonts w:ascii="宋体" w:hAnsi="宋体" w:eastAsia="宋体"/>
                <w:sz w:val="16"/>
              </w:rPr>
              <w:t>提升老人生活质量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9D3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2D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A28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F4F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5E20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77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29CF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7CD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B3715">
            <w:pPr>
              <w:jc w:val="center"/>
            </w:pPr>
          </w:p>
        </w:tc>
      </w:tr>
      <w:tr w14:paraId="103F2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FF6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013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69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43F3">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1C19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B55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D18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735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1F4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2E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0980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51B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0B1F4">
            <w:pPr>
              <w:jc w:val="center"/>
            </w:pPr>
          </w:p>
        </w:tc>
      </w:tr>
      <w:tr w14:paraId="58B697F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7837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52E1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4D61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39F8E">
            <w:pPr>
              <w:jc w:val="center"/>
            </w:pPr>
            <w:r>
              <w:rPr>
                <w:rFonts w:ascii="宋体" w:hAnsi="宋体" w:eastAsia="宋体"/>
                <w:sz w:val="16"/>
              </w:rPr>
              <w:t>91.9分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84534D"/>
        </w:tc>
      </w:tr>
    </w:tbl>
    <w:p w14:paraId="58270A8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96"/>
        <w:gridCol w:w="632"/>
        <w:gridCol w:w="632"/>
        <w:gridCol w:w="632"/>
        <w:gridCol w:w="632"/>
        <w:gridCol w:w="632"/>
        <w:gridCol w:w="632"/>
        <w:gridCol w:w="632"/>
      </w:tblGrid>
      <w:tr w14:paraId="0C010641">
        <w:tblPrEx>
          <w:tblCellMar>
            <w:top w:w="0" w:type="dxa"/>
            <w:left w:w="108" w:type="dxa"/>
            <w:bottom w:w="0" w:type="dxa"/>
            <w:right w:w="108" w:type="dxa"/>
          </w:tblCellMar>
        </w:tblPrEx>
        <w:tc>
          <w:tcPr>
            <w:tcW w:w="8848" w:type="dxa"/>
            <w:gridSpan w:val="14"/>
            <w:vAlign w:val="center"/>
          </w:tcPr>
          <w:p w14:paraId="2B40E4FF">
            <w:pPr>
              <w:jc w:val="center"/>
            </w:pPr>
            <w:r>
              <w:rPr>
                <w:rFonts w:ascii="宋体" w:hAnsi="宋体" w:eastAsia="宋体"/>
                <w:sz w:val="24"/>
              </w:rPr>
              <w:t>项目支出绩效自评表</w:t>
            </w:r>
          </w:p>
        </w:tc>
      </w:tr>
      <w:tr w14:paraId="55984978">
        <w:tblPrEx>
          <w:tblCellMar>
            <w:top w:w="0" w:type="dxa"/>
            <w:left w:w="108" w:type="dxa"/>
            <w:bottom w:w="0" w:type="dxa"/>
            <w:right w:w="108" w:type="dxa"/>
          </w:tblCellMar>
        </w:tblPrEx>
        <w:tc>
          <w:tcPr>
            <w:tcW w:w="8848" w:type="dxa"/>
            <w:gridSpan w:val="14"/>
            <w:vAlign w:val="center"/>
          </w:tcPr>
          <w:p w14:paraId="27E1069B">
            <w:pPr>
              <w:jc w:val="center"/>
            </w:pPr>
            <w:r>
              <w:rPr>
                <w:rFonts w:ascii="宋体" w:hAnsi="宋体" w:eastAsia="宋体"/>
                <w:sz w:val="24"/>
              </w:rPr>
              <w:t>(2024年度)</w:t>
            </w:r>
          </w:p>
        </w:tc>
      </w:tr>
      <w:tr w14:paraId="4528A8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A6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03E382">
            <w:pPr>
              <w:jc w:val="center"/>
            </w:pPr>
            <w:r>
              <w:rPr>
                <w:rFonts w:ascii="宋体" w:hAnsi="宋体" w:eastAsia="宋体"/>
                <w:sz w:val="16"/>
              </w:rPr>
              <w:t>玉麦镇2024年村级组织服务群众专项经费（县级）</w:t>
            </w:r>
          </w:p>
        </w:tc>
      </w:tr>
      <w:tr w14:paraId="6D585B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FEE1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8740C7">
            <w:pPr>
              <w:jc w:val="center"/>
            </w:pPr>
            <w:r>
              <w:rPr>
                <w:rFonts w:ascii="宋体" w:hAnsi="宋体" w:eastAsia="宋体"/>
                <w:sz w:val="16"/>
              </w:rPr>
              <w:t>阿克陶县玉麦镇人民政府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2BB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D1FDFF">
            <w:pPr>
              <w:jc w:val="center"/>
            </w:pPr>
            <w:r>
              <w:rPr>
                <w:rFonts w:ascii="宋体" w:hAnsi="宋体" w:eastAsia="宋体"/>
                <w:sz w:val="16"/>
              </w:rPr>
              <w:t>阿克陶县玉麦镇人民政府</w:t>
            </w:r>
          </w:p>
        </w:tc>
      </w:tr>
      <w:tr w14:paraId="0DB6DD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01E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885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283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FD01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74A1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953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A22B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A47D">
            <w:pPr>
              <w:jc w:val="center"/>
            </w:pPr>
            <w:r>
              <w:rPr>
                <w:rFonts w:ascii="宋体" w:hAnsi="宋体" w:eastAsia="宋体"/>
                <w:sz w:val="16"/>
              </w:rPr>
              <w:t>得分</w:t>
            </w:r>
          </w:p>
        </w:tc>
      </w:tr>
      <w:tr w14:paraId="43936F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E90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4BCB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EE0C8">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2D99D">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87B62">
            <w:pPr>
              <w:jc w:val="center"/>
            </w:pPr>
            <w:r>
              <w:rPr>
                <w:rFonts w:ascii="宋体" w:hAnsi="宋体" w:eastAsia="宋体"/>
                <w:sz w:val="16"/>
              </w:rPr>
              <w:t>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40F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EFF62">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EAE8">
            <w:pPr>
              <w:jc w:val="center"/>
            </w:pPr>
            <w:r>
              <w:rPr>
                <w:rFonts w:ascii="宋体" w:hAnsi="宋体" w:eastAsia="宋体"/>
                <w:sz w:val="16"/>
              </w:rPr>
              <w:t>0.00分</w:t>
            </w:r>
          </w:p>
        </w:tc>
      </w:tr>
      <w:tr w14:paraId="2BCE0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A8F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522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1EDDE">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75BAE">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E6845">
            <w:pPr>
              <w:jc w:val="center"/>
            </w:pPr>
            <w:r>
              <w:rPr>
                <w:rFonts w:ascii="宋体" w:hAnsi="宋体" w:eastAsia="宋体"/>
                <w:sz w:val="16"/>
              </w:rPr>
              <w:t>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AF7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92E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3CBF0">
            <w:pPr>
              <w:jc w:val="center"/>
            </w:pPr>
            <w:r>
              <w:rPr>
                <w:rFonts w:ascii="宋体" w:hAnsi="宋体" w:eastAsia="宋体"/>
                <w:sz w:val="16"/>
              </w:rPr>
              <w:t>—</w:t>
            </w:r>
          </w:p>
        </w:tc>
      </w:tr>
      <w:tr w14:paraId="62F834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C47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C924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B69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651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674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CFB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B6E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0E3A">
            <w:pPr>
              <w:jc w:val="center"/>
            </w:pPr>
            <w:r>
              <w:rPr>
                <w:rFonts w:ascii="宋体" w:hAnsi="宋体" w:eastAsia="宋体"/>
                <w:sz w:val="16"/>
              </w:rPr>
              <w:t>—</w:t>
            </w:r>
          </w:p>
        </w:tc>
      </w:tr>
      <w:tr w14:paraId="06038E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8F01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802BE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33B37A">
            <w:pPr>
              <w:jc w:val="center"/>
            </w:pPr>
            <w:r>
              <w:rPr>
                <w:rFonts w:ascii="宋体" w:hAnsi="宋体" w:eastAsia="宋体"/>
                <w:sz w:val="16"/>
              </w:rPr>
              <w:t>实际完成情况</w:t>
            </w:r>
          </w:p>
        </w:tc>
      </w:tr>
      <w:tr w14:paraId="70D96C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7293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0BD2AE">
            <w:pPr>
              <w:jc w:val="both"/>
            </w:pPr>
            <w:r>
              <w:rPr>
                <w:rFonts w:ascii="宋体" w:hAnsi="宋体" w:eastAsia="宋体"/>
                <w:sz w:val="16"/>
              </w:rPr>
              <w:t>服务群众专项经费用于解决我镇15个行政村3万多名群众，及时解决群众在生活和办事过程中遇到的实际问题，从而让各族群众产生对国家、党和政府的感恩意识，提高爱国情怀，促进我镇各方面的发展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31E2F6">
            <w:pPr>
              <w:jc w:val="both"/>
            </w:pPr>
            <w:r>
              <w:rPr>
                <w:rFonts w:ascii="宋体" w:hAnsi="宋体" w:eastAsia="宋体"/>
                <w:sz w:val="16"/>
              </w:rPr>
              <w:t>服务群众专项经费用于解决我镇15个行政村3万多名群众，从而让各族群众产生对国家、党和政府的感恩意识，提高爱国情怀，促进我镇各方面的发展</w:t>
            </w:r>
          </w:p>
        </w:tc>
      </w:tr>
      <w:tr w14:paraId="3AC846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7A91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3D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AD7E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ED2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F60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2421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B8C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BD7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E45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EBD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000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91BC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541DD">
            <w:pPr>
              <w:jc w:val="center"/>
            </w:pPr>
            <w:r>
              <w:rPr>
                <w:rFonts w:ascii="宋体" w:hAnsi="宋体" w:eastAsia="宋体"/>
                <w:sz w:val="16"/>
              </w:rPr>
              <w:t>偏差原因分析及改进措施</w:t>
            </w:r>
          </w:p>
        </w:tc>
      </w:tr>
      <w:tr w14:paraId="07E468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D56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7EE2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5AC0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30986">
            <w:pPr>
              <w:jc w:val="center"/>
            </w:pPr>
            <w:r>
              <w:rPr>
                <w:rFonts w:ascii="宋体" w:hAnsi="宋体" w:eastAsia="宋体"/>
                <w:sz w:val="16"/>
              </w:rPr>
              <w:t>涉及行政村数量（个）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AE909">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1C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0E59">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321D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9A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A9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A4B3D">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BF7E">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ED505">
            <w:pPr>
              <w:jc w:val="center"/>
            </w:pPr>
          </w:p>
        </w:tc>
      </w:tr>
      <w:tr w14:paraId="66AFC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F45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73B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0443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622A7">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09B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7F1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CE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042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97B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3D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EA2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EE7B">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FB73A">
            <w:pPr>
              <w:jc w:val="center"/>
            </w:pPr>
          </w:p>
        </w:tc>
      </w:tr>
      <w:tr w14:paraId="00C476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A8E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791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94D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FD84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4B0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19D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0F6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BE2C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445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5A7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D03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49C6">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383A3">
            <w:pPr>
              <w:jc w:val="center"/>
            </w:pPr>
          </w:p>
        </w:tc>
      </w:tr>
      <w:tr w14:paraId="7A0611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505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24B5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FD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77876">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95A8B">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080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E528">
            <w:pPr>
              <w:jc w:val="center"/>
            </w:pPr>
            <w:r>
              <w:rPr>
                <w:rFonts w:ascii="宋体" w:hAnsi="宋体" w:eastAsia="宋体"/>
                <w:sz w:val="16"/>
              </w:rPr>
              <w:t>=53.23万元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23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C6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7B2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8C0F">
            <w:pPr>
              <w:jc w:val="center"/>
            </w:pPr>
            <w:r>
              <w:rPr>
                <w:rFonts w:ascii="宋体" w:hAnsi="宋体" w:eastAsia="宋体"/>
                <w:sz w:val="16"/>
              </w:rPr>
              <w:t>=7.43万元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EA9A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CD4CC">
            <w:pPr>
              <w:jc w:val="center"/>
            </w:pPr>
            <w:r>
              <w:rPr>
                <w:rFonts w:ascii="宋体" w:hAnsi="宋体" w:eastAsia="宋体"/>
                <w:sz w:val="16"/>
              </w:rPr>
              <w:t>财政资金紧缺</w:t>
            </w:r>
          </w:p>
        </w:tc>
      </w:tr>
      <w:tr w14:paraId="276B5E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316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0E69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54B5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F7EE6">
            <w:pPr>
              <w:jc w:val="center"/>
            </w:pPr>
            <w:r>
              <w:rPr>
                <w:rFonts w:ascii="宋体" w:hAnsi="宋体" w:eastAsia="宋体"/>
                <w:sz w:val="16"/>
              </w:rPr>
              <w:t>壮大村集体经济（万元）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433F8">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193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A7269">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15D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8E61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40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46F29">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58B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373BA">
            <w:pPr>
              <w:jc w:val="center"/>
            </w:pPr>
          </w:p>
        </w:tc>
      </w:tr>
      <w:tr w14:paraId="5F04C0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A61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E87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083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BF24">
            <w:pPr>
              <w:jc w:val="center"/>
            </w:pPr>
            <w:r>
              <w:rPr>
                <w:rFonts w:ascii="宋体" w:hAnsi="宋体" w:eastAsia="宋体"/>
                <w:sz w:val="16"/>
              </w:rPr>
              <w:t>提高对群众服务力度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E728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7BD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EB3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16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B9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73D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74CD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1A3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00989">
            <w:pPr>
              <w:jc w:val="center"/>
            </w:pPr>
          </w:p>
        </w:tc>
      </w:tr>
      <w:tr w14:paraId="5458E3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F5D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F6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57D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D55FE">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3BF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405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B0C2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7F8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94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6F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DE7B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0C2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100E8">
            <w:pPr>
              <w:jc w:val="center"/>
            </w:pPr>
          </w:p>
        </w:tc>
      </w:tr>
      <w:tr w14:paraId="29898A6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B2EDB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874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0923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1C8D">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46723D"/>
        </w:tc>
      </w:tr>
    </w:tbl>
    <w:p w14:paraId="7A6EE969">
      <w:r>
        <w:br w:type="page"/>
      </w:r>
    </w:p>
    <w:tbl>
      <w:tblPr>
        <w:tblStyle w:val="9"/>
        <w:tblW w:w="0" w:type="auto"/>
        <w:tblInd w:w="0" w:type="dxa"/>
        <w:tblLayout w:type="autofit"/>
        <w:tblCellMar>
          <w:top w:w="0" w:type="dxa"/>
          <w:left w:w="108" w:type="dxa"/>
          <w:bottom w:w="0" w:type="dxa"/>
          <w:right w:w="108" w:type="dxa"/>
        </w:tblCellMar>
      </w:tblPr>
      <w:tblGrid>
        <w:gridCol w:w="616"/>
        <w:gridCol w:w="590"/>
        <w:gridCol w:w="590"/>
        <w:gridCol w:w="696"/>
        <w:gridCol w:w="629"/>
        <w:gridCol w:w="590"/>
        <w:gridCol w:w="1016"/>
        <w:gridCol w:w="603"/>
        <w:gridCol w:w="590"/>
        <w:gridCol w:w="590"/>
        <w:gridCol w:w="776"/>
        <w:gridCol w:w="629"/>
        <w:gridCol w:w="528"/>
        <w:gridCol w:w="617"/>
      </w:tblGrid>
      <w:tr w14:paraId="234A11F0">
        <w:tblPrEx>
          <w:tblCellMar>
            <w:top w:w="0" w:type="dxa"/>
            <w:left w:w="108" w:type="dxa"/>
            <w:bottom w:w="0" w:type="dxa"/>
            <w:right w:w="108" w:type="dxa"/>
          </w:tblCellMar>
        </w:tblPrEx>
        <w:tc>
          <w:tcPr>
            <w:tcW w:w="8848" w:type="dxa"/>
            <w:gridSpan w:val="14"/>
            <w:vAlign w:val="center"/>
          </w:tcPr>
          <w:p w14:paraId="33BF9E92">
            <w:pPr>
              <w:jc w:val="center"/>
            </w:pPr>
            <w:r>
              <w:rPr>
                <w:rFonts w:ascii="宋体" w:hAnsi="宋体" w:eastAsia="宋体"/>
                <w:sz w:val="24"/>
              </w:rPr>
              <w:t>项目支出绩效自评表</w:t>
            </w:r>
          </w:p>
        </w:tc>
      </w:tr>
      <w:tr w14:paraId="0A624ABE">
        <w:tblPrEx>
          <w:tblCellMar>
            <w:top w:w="0" w:type="dxa"/>
            <w:left w:w="108" w:type="dxa"/>
            <w:bottom w:w="0" w:type="dxa"/>
            <w:right w:w="108" w:type="dxa"/>
          </w:tblCellMar>
        </w:tblPrEx>
        <w:tc>
          <w:tcPr>
            <w:tcW w:w="8848" w:type="dxa"/>
            <w:gridSpan w:val="14"/>
            <w:vAlign w:val="center"/>
          </w:tcPr>
          <w:p w14:paraId="468CDF2B">
            <w:pPr>
              <w:jc w:val="center"/>
            </w:pPr>
            <w:r>
              <w:rPr>
                <w:rFonts w:ascii="宋体" w:hAnsi="宋体" w:eastAsia="宋体"/>
                <w:sz w:val="24"/>
              </w:rPr>
              <w:t>(2024年度)</w:t>
            </w:r>
          </w:p>
        </w:tc>
      </w:tr>
      <w:tr w14:paraId="043F78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EC8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0BA85D">
            <w:pPr>
              <w:jc w:val="center"/>
            </w:pPr>
            <w:r>
              <w:rPr>
                <w:rFonts w:ascii="宋体" w:hAnsi="宋体" w:eastAsia="宋体"/>
                <w:sz w:val="16"/>
              </w:rPr>
              <w:t>玉麦镇2024年村级组织运转经费（县级）</w:t>
            </w:r>
          </w:p>
        </w:tc>
      </w:tr>
      <w:tr w14:paraId="03B9B4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C274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08083E">
            <w:pPr>
              <w:jc w:val="center"/>
            </w:pPr>
            <w:r>
              <w:rPr>
                <w:rFonts w:ascii="宋体" w:hAnsi="宋体" w:eastAsia="宋体"/>
                <w:sz w:val="16"/>
              </w:rPr>
              <w:t>阿克陶县玉麦镇人民政府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B0E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E78A94">
            <w:pPr>
              <w:jc w:val="center"/>
            </w:pPr>
            <w:r>
              <w:rPr>
                <w:rFonts w:ascii="宋体" w:hAnsi="宋体" w:eastAsia="宋体"/>
                <w:sz w:val="16"/>
              </w:rPr>
              <w:t>阿克陶县玉麦镇人民政府</w:t>
            </w:r>
          </w:p>
        </w:tc>
      </w:tr>
      <w:tr w14:paraId="29DFE4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3F1B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F12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88FB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A67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7487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9F4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7474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42C1">
            <w:pPr>
              <w:jc w:val="center"/>
            </w:pPr>
            <w:r>
              <w:rPr>
                <w:rFonts w:ascii="宋体" w:hAnsi="宋体" w:eastAsia="宋体"/>
                <w:sz w:val="16"/>
              </w:rPr>
              <w:t>得分</w:t>
            </w:r>
          </w:p>
        </w:tc>
      </w:tr>
      <w:tr w14:paraId="47479B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FE7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C94B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84E79">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3EC53">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61CDF">
            <w:pPr>
              <w:jc w:val="center"/>
            </w:pPr>
            <w:r>
              <w:rPr>
                <w:rFonts w:ascii="宋体" w:hAnsi="宋体" w:eastAsia="宋体"/>
                <w:sz w:val="16"/>
              </w:rPr>
              <w:t>122.28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E78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0896C">
            <w:pPr>
              <w:jc w:val="center"/>
            </w:pPr>
            <w:r>
              <w:rPr>
                <w:rFonts w:ascii="宋体" w:hAnsi="宋体" w:eastAsia="宋体"/>
                <w:sz w:val="16"/>
              </w:rPr>
              <w:t>74.1%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05E7">
            <w:pPr>
              <w:jc w:val="center"/>
            </w:pPr>
            <w:r>
              <w:rPr>
                <w:rFonts w:ascii="宋体" w:hAnsi="宋体" w:eastAsia="宋体"/>
                <w:sz w:val="16"/>
              </w:rPr>
              <w:t>3.52分</w:t>
            </w:r>
          </w:p>
        </w:tc>
      </w:tr>
      <w:tr w14:paraId="79E7F9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479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BB05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81D4A">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BD677">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9CFBE">
            <w:pPr>
              <w:jc w:val="center"/>
            </w:pPr>
            <w:r>
              <w:rPr>
                <w:rFonts w:ascii="宋体" w:hAnsi="宋体" w:eastAsia="宋体"/>
                <w:sz w:val="16"/>
              </w:rPr>
              <w:t>122.28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7BF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CD9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4AA1E">
            <w:pPr>
              <w:jc w:val="center"/>
            </w:pPr>
            <w:r>
              <w:rPr>
                <w:rFonts w:ascii="宋体" w:hAnsi="宋体" w:eastAsia="宋体"/>
                <w:sz w:val="16"/>
              </w:rPr>
              <w:t>—</w:t>
            </w:r>
          </w:p>
        </w:tc>
      </w:tr>
      <w:tr w14:paraId="6B1DB5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159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1248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064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410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DA6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75D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095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28846">
            <w:pPr>
              <w:jc w:val="center"/>
            </w:pPr>
            <w:r>
              <w:rPr>
                <w:rFonts w:ascii="宋体" w:hAnsi="宋体" w:eastAsia="宋体"/>
                <w:sz w:val="16"/>
              </w:rPr>
              <w:t>—</w:t>
            </w:r>
          </w:p>
        </w:tc>
      </w:tr>
      <w:tr w14:paraId="75BB93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C93A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099AC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397A0B">
            <w:pPr>
              <w:jc w:val="center"/>
            </w:pPr>
            <w:r>
              <w:rPr>
                <w:rFonts w:ascii="宋体" w:hAnsi="宋体" w:eastAsia="宋体"/>
                <w:sz w:val="16"/>
              </w:rPr>
              <w:t>实际完成情况</w:t>
            </w:r>
          </w:p>
        </w:tc>
      </w:tr>
      <w:tr w14:paraId="7430DF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E0C3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89DBC5">
            <w:pPr>
              <w:jc w:val="both"/>
            </w:pPr>
            <w:r>
              <w:rPr>
                <w:rFonts w:ascii="宋体" w:hAnsi="宋体" w:eastAsia="宋体"/>
                <w:sz w:val="16"/>
              </w:rPr>
              <w:t>该资金用于我镇15个行政村2024年的日常运转，采购8批次办公耗材、水、电费、劳务费、维修费等。资金使用过程中保证该资金按照相关法律法规使用，采购的商品和服务保证全部质量合格，该资金会让村集体经济壮大，提高</w:t>
            </w:r>
            <w:r>
              <w:rPr>
                <w:rFonts w:hint="eastAsia" w:ascii="宋体" w:hAnsi="宋体"/>
                <w:sz w:val="16"/>
                <w:lang w:eastAsia="zh-CN"/>
              </w:rPr>
              <w:t>村“两委”班子</w:t>
            </w:r>
            <w:r>
              <w:rPr>
                <w:rFonts w:ascii="宋体" w:hAnsi="宋体" w:eastAsia="宋体"/>
                <w:sz w:val="16"/>
              </w:rPr>
              <w:t>和镇政府对广大群众的服务力度。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06EE6D">
            <w:pPr>
              <w:jc w:val="both"/>
            </w:pPr>
            <w:r>
              <w:rPr>
                <w:rFonts w:ascii="宋体" w:hAnsi="宋体" w:eastAsia="宋体"/>
                <w:sz w:val="16"/>
              </w:rPr>
              <w:t>该资金2024年用于我镇15个行政村2024年的日常运转，采购10批次办公耗材，印刷费3批次，水费19次，电费55批次，邮电费62批次，取暖费7批次，维修维护费1次，本镇资金使用过程中保证该资金按照相关法律法规使用，采购的商品和服务保证全部质量合格，该资金会让村集体经济壮大，提高</w:t>
            </w:r>
            <w:r>
              <w:rPr>
                <w:rFonts w:hint="eastAsia" w:ascii="宋体" w:hAnsi="宋体"/>
                <w:sz w:val="16"/>
                <w:lang w:eastAsia="zh-CN"/>
              </w:rPr>
              <w:t>村“两委”班子</w:t>
            </w:r>
            <w:r>
              <w:rPr>
                <w:rFonts w:ascii="宋体" w:hAnsi="宋体" w:eastAsia="宋体"/>
                <w:sz w:val="16"/>
              </w:rPr>
              <w:t>和镇政府对广大群众的服务力度。</w:t>
            </w:r>
          </w:p>
        </w:tc>
      </w:tr>
      <w:tr w14:paraId="4B75E7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EAE6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02B0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E91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FB3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A9E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A0C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927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CCD6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834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A13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6E1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2F9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E6F6F">
            <w:pPr>
              <w:jc w:val="center"/>
            </w:pPr>
            <w:r>
              <w:rPr>
                <w:rFonts w:ascii="宋体" w:hAnsi="宋体" w:eastAsia="宋体"/>
                <w:sz w:val="16"/>
              </w:rPr>
              <w:t>偏差原因分析及改进措施</w:t>
            </w:r>
          </w:p>
        </w:tc>
      </w:tr>
      <w:tr w14:paraId="7CC6EA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CD01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A863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A59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F399">
            <w:pPr>
              <w:jc w:val="center"/>
            </w:pPr>
            <w:r>
              <w:rPr>
                <w:rFonts w:ascii="宋体" w:hAnsi="宋体" w:eastAsia="宋体"/>
                <w:sz w:val="16"/>
              </w:rPr>
              <w:t>涉及行政村（个）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7D66F">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F4A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25D1">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EBB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565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674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67C4">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2CB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AEB23">
            <w:pPr>
              <w:jc w:val="center"/>
            </w:pPr>
          </w:p>
        </w:tc>
      </w:tr>
      <w:tr w14:paraId="3335C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659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E6C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6FA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1C50E">
            <w:pPr>
              <w:jc w:val="center"/>
            </w:pPr>
            <w:r>
              <w:rPr>
                <w:rFonts w:ascii="宋体" w:hAnsi="宋体" w:eastAsia="宋体"/>
                <w:sz w:val="16"/>
              </w:rPr>
              <w:t>购买商品次数（次）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9FD6">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747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E1CCE">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F7D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AD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468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A9B9">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8FF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C8C2F">
            <w:pPr>
              <w:jc w:val="center"/>
            </w:pPr>
          </w:p>
        </w:tc>
      </w:tr>
      <w:tr w14:paraId="21CE15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2B2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954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1F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F12C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2C2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38A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A4C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080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9BC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41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23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423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E2D62">
            <w:pPr>
              <w:jc w:val="center"/>
            </w:pPr>
          </w:p>
        </w:tc>
      </w:tr>
      <w:tr w14:paraId="33F982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6DA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9E9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B39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460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EB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2C6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B5C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452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14A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A0D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B4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EE3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A72BA">
            <w:pPr>
              <w:jc w:val="center"/>
            </w:pPr>
          </w:p>
        </w:tc>
      </w:tr>
      <w:tr w14:paraId="6B9D58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AC5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A06A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98AD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D3AAC">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97CB1">
            <w:pPr>
              <w:jc w:val="center"/>
            </w:pPr>
            <w:r>
              <w:rPr>
                <w:rFonts w:ascii="宋体" w:hAnsi="宋体" w:eastAsia="宋体"/>
                <w:sz w:val="16"/>
              </w:rPr>
              <w: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F3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B2E70">
            <w:pPr>
              <w:jc w:val="center"/>
            </w:pPr>
            <w:r>
              <w:rPr>
                <w:rFonts w:ascii="宋体" w:hAnsi="宋体" w:eastAsia="宋体"/>
                <w:sz w:val="16"/>
              </w:rPr>
              <w:t>=53.235228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8BF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60D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E57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D33D">
            <w:pPr>
              <w:jc w:val="center"/>
            </w:pPr>
            <w:r>
              <w:rPr>
                <w:rFonts w:ascii="宋体" w:hAnsi="宋体" w:eastAsia="宋体"/>
                <w:sz w:val="16"/>
              </w:rPr>
              <w:t>=122.28万元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DE6E">
            <w:pPr>
              <w:jc w:val="center"/>
            </w:pPr>
            <w:r>
              <w:rPr>
                <w:rFonts w:ascii="宋体" w:hAnsi="宋体" w:eastAsia="宋体"/>
                <w:sz w:val="16"/>
              </w:rPr>
              <w:t>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12DBC">
            <w:pPr>
              <w:jc w:val="center"/>
            </w:pPr>
            <w:r>
              <w:rPr>
                <w:rFonts w:ascii="宋体" w:hAnsi="宋体" w:eastAsia="宋体"/>
                <w:sz w:val="16"/>
              </w:rPr>
              <w:t>财政资金紧缺</w:t>
            </w:r>
          </w:p>
        </w:tc>
      </w:tr>
      <w:tr w14:paraId="31A21E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E6C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71DE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38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FAEC">
            <w:pPr>
              <w:jc w:val="center"/>
            </w:pPr>
            <w:r>
              <w:rPr>
                <w:rFonts w:ascii="宋体" w:hAnsi="宋体" w:eastAsia="宋体"/>
                <w:sz w:val="16"/>
              </w:rPr>
              <w:t>提高对群众服务力度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BAD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B35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D292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E73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9BF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D4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2F1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6DD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4B42D">
            <w:pPr>
              <w:jc w:val="center"/>
            </w:pPr>
          </w:p>
        </w:tc>
      </w:tr>
      <w:tr w14:paraId="4876C2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0F5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CD0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5D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AEBE">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7AEA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C87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041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B9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A86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99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9E57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EE7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9E0F2">
            <w:pPr>
              <w:jc w:val="center"/>
            </w:pPr>
          </w:p>
        </w:tc>
      </w:tr>
      <w:tr w14:paraId="33E53C6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4D893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C9C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74234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567DE">
            <w:pPr>
              <w:jc w:val="center"/>
            </w:pPr>
            <w:r>
              <w:rPr>
                <w:rFonts w:ascii="宋体" w:hAnsi="宋体" w:eastAsia="宋体"/>
                <w:sz w:val="16"/>
              </w:rPr>
              <w:t>80.57分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BF7FF2"/>
        </w:tc>
      </w:tr>
    </w:tbl>
    <w:p w14:paraId="1D0D51C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2E1BF12">
        <w:tblPrEx>
          <w:tblCellMar>
            <w:top w:w="0" w:type="dxa"/>
            <w:left w:w="108" w:type="dxa"/>
            <w:bottom w:w="0" w:type="dxa"/>
            <w:right w:w="108" w:type="dxa"/>
          </w:tblCellMar>
        </w:tblPrEx>
        <w:tc>
          <w:tcPr>
            <w:tcW w:w="8848" w:type="dxa"/>
            <w:gridSpan w:val="14"/>
            <w:vAlign w:val="center"/>
          </w:tcPr>
          <w:p w14:paraId="7566E687">
            <w:pPr>
              <w:jc w:val="center"/>
            </w:pPr>
            <w:r>
              <w:rPr>
                <w:rFonts w:ascii="宋体" w:hAnsi="宋体" w:eastAsia="宋体"/>
                <w:sz w:val="24"/>
              </w:rPr>
              <w:t>项目支出绩效自评表</w:t>
            </w:r>
          </w:p>
        </w:tc>
      </w:tr>
      <w:tr w14:paraId="534B9E45">
        <w:tblPrEx>
          <w:tblCellMar>
            <w:top w:w="0" w:type="dxa"/>
            <w:left w:w="108" w:type="dxa"/>
            <w:bottom w:w="0" w:type="dxa"/>
            <w:right w:w="108" w:type="dxa"/>
          </w:tblCellMar>
        </w:tblPrEx>
        <w:tc>
          <w:tcPr>
            <w:tcW w:w="8848" w:type="dxa"/>
            <w:gridSpan w:val="14"/>
            <w:vAlign w:val="center"/>
          </w:tcPr>
          <w:p w14:paraId="5218C450">
            <w:pPr>
              <w:jc w:val="center"/>
            </w:pPr>
            <w:r>
              <w:rPr>
                <w:rFonts w:ascii="宋体" w:hAnsi="宋体" w:eastAsia="宋体"/>
                <w:sz w:val="24"/>
              </w:rPr>
              <w:t>(2024年度)</w:t>
            </w:r>
          </w:p>
        </w:tc>
      </w:tr>
      <w:tr w14:paraId="1358B9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44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3815E8">
            <w:pPr>
              <w:jc w:val="center"/>
            </w:pPr>
            <w:r>
              <w:rPr>
                <w:rFonts w:ascii="宋体" w:hAnsi="宋体" w:eastAsia="宋体"/>
                <w:sz w:val="16"/>
              </w:rPr>
              <w:t>玉麦镇2024年财政所工作经费(县级）</w:t>
            </w:r>
          </w:p>
        </w:tc>
      </w:tr>
      <w:tr w14:paraId="52387B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07E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57D1E3">
            <w:pPr>
              <w:jc w:val="center"/>
            </w:pPr>
            <w:r>
              <w:rPr>
                <w:rFonts w:ascii="宋体" w:hAnsi="宋体" w:eastAsia="宋体"/>
                <w:sz w:val="16"/>
              </w:rPr>
              <w:t>阿克陶县玉麦镇人民政府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401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AA93B4">
            <w:pPr>
              <w:jc w:val="center"/>
            </w:pPr>
            <w:r>
              <w:rPr>
                <w:rFonts w:ascii="宋体" w:hAnsi="宋体" w:eastAsia="宋体"/>
                <w:sz w:val="16"/>
              </w:rPr>
              <w:t>阿克陶县玉麦镇人民政府</w:t>
            </w:r>
          </w:p>
        </w:tc>
      </w:tr>
      <w:tr w14:paraId="3CFA03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79CD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7520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A07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4BC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976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F7E2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382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BE8DD">
            <w:pPr>
              <w:jc w:val="center"/>
            </w:pPr>
            <w:r>
              <w:rPr>
                <w:rFonts w:ascii="宋体" w:hAnsi="宋体" w:eastAsia="宋体"/>
                <w:sz w:val="16"/>
              </w:rPr>
              <w:t>得分</w:t>
            </w:r>
          </w:p>
        </w:tc>
      </w:tr>
      <w:tr w14:paraId="4C10E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36F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7D40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F9C75">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9D6E9">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FCE60">
            <w:pPr>
              <w:jc w:val="center"/>
            </w:pPr>
            <w:r>
              <w:rPr>
                <w:rFonts w:ascii="宋体" w:hAnsi="宋体" w:eastAsia="宋体"/>
                <w:sz w:val="16"/>
              </w:rPr>
              <w:t>1.13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629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4633B">
            <w:pPr>
              <w:jc w:val="center"/>
            </w:pPr>
            <w:r>
              <w:rPr>
                <w:rFonts w:ascii="宋体" w:hAnsi="宋体" w:eastAsia="宋体"/>
                <w:sz w:val="16"/>
              </w:rPr>
              <w:t>75.3%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AF00A">
            <w:pPr>
              <w:jc w:val="center"/>
            </w:pPr>
            <w:r>
              <w:rPr>
                <w:rFonts w:ascii="宋体" w:hAnsi="宋体" w:eastAsia="宋体"/>
                <w:sz w:val="16"/>
              </w:rPr>
              <w:t>3.82分</w:t>
            </w:r>
          </w:p>
        </w:tc>
      </w:tr>
      <w:tr w14:paraId="0DB3FD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9F9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774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CDE2B">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6E109">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5AE97">
            <w:pPr>
              <w:jc w:val="center"/>
            </w:pPr>
            <w:r>
              <w:rPr>
                <w:rFonts w:ascii="宋体" w:hAnsi="宋体" w:eastAsia="宋体"/>
                <w:sz w:val="16"/>
              </w:rPr>
              <w:t>1.13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81B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716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D4E98">
            <w:pPr>
              <w:jc w:val="center"/>
            </w:pPr>
            <w:r>
              <w:rPr>
                <w:rFonts w:ascii="宋体" w:hAnsi="宋体" w:eastAsia="宋体"/>
                <w:sz w:val="16"/>
              </w:rPr>
              <w:t>—</w:t>
            </w:r>
          </w:p>
        </w:tc>
      </w:tr>
      <w:tr w14:paraId="7DD569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C0A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AB13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2AE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846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80A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07F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B18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FA6B0">
            <w:pPr>
              <w:jc w:val="center"/>
            </w:pPr>
            <w:r>
              <w:rPr>
                <w:rFonts w:ascii="宋体" w:hAnsi="宋体" w:eastAsia="宋体"/>
                <w:sz w:val="16"/>
              </w:rPr>
              <w:t>—</w:t>
            </w:r>
          </w:p>
        </w:tc>
      </w:tr>
      <w:tr w14:paraId="272DC0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8AF0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B1DD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2FBAAA">
            <w:pPr>
              <w:jc w:val="center"/>
            </w:pPr>
            <w:r>
              <w:rPr>
                <w:rFonts w:ascii="宋体" w:hAnsi="宋体" w:eastAsia="宋体"/>
                <w:sz w:val="16"/>
              </w:rPr>
              <w:t>实际完成情况</w:t>
            </w:r>
          </w:p>
        </w:tc>
      </w:tr>
      <w:tr w14:paraId="2F4B5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D6E6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BE9C47">
            <w:pPr>
              <w:jc w:val="both"/>
            </w:pPr>
            <w:r>
              <w:rPr>
                <w:rFonts w:ascii="宋体" w:hAnsi="宋体" w:eastAsia="宋体"/>
                <w:sz w:val="16"/>
              </w:rPr>
              <w:t>该资金用于玉麦镇财政所2024年一年的办公水、电、网和办公</w:t>
            </w:r>
            <w:r>
              <w:rPr>
                <w:rFonts w:hint="eastAsia" w:ascii="宋体" w:hAnsi="宋体"/>
                <w:sz w:val="16"/>
                <w:lang w:eastAsia="zh-CN"/>
              </w:rPr>
              <w:t>耗</w:t>
            </w:r>
            <w:r>
              <w:rPr>
                <w:rFonts w:ascii="宋体" w:hAnsi="宋体" w:eastAsia="宋体"/>
                <w:sz w:val="16"/>
              </w:rPr>
              <w:t>品采购，资金使用过程中保证资金支付合理合规，从而达到提高财务工作效率等目标。加强财务人员工作效率，提升财务人员工作积极性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5750BA">
            <w:pPr>
              <w:jc w:val="both"/>
            </w:pPr>
            <w:r>
              <w:rPr>
                <w:rFonts w:ascii="宋体" w:hAnsi="宋体" w:eastAsia="宋体"/>
                <w:sz w:val="16"/>
              </w:rPr>
              <w:t>该资金用于玉麦镇财政所2024年各类支出，4次购买办公</w:t>
            </w:r>
            <w:r>
              <w:rPr>
                <w:rFonts w:hint="eastAsia" w:ascii="宋体" w:hAnsi="宋体"/>
                <w:sz w:val="16"/>
                <w:lang w:eastAsia="zh-CN"/>
              </w:rPr>
              <w:t>耗</w:t>
            </w:r>
            <w:r>
              <w:rPr>
                <w:rFonts w:ascii="宋体" w:hAnsi="宋体" w:eastAsia="宋体"/>
                <w:sz w:val="16"/>
              </w:rPr>
              <w:t>品采购，1次用财政所维修费，资金使用过程中保证资金支付合理合规，从而达到提高财务工作效率等目标。加强财务人员工作效率，提升财务人员工作积极性</w:t>
            </w:r>
          </w:p>
        </w:tc>
      </w:tr>
      <w:tr w14:paraId="695740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83E6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9D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266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FC5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FB3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9EFE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A7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DC99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921E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3887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3D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367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D078D">
            <w:pPr>
              <w:jc w:val="center"/>
            </w:pPr>
            <w:r>
              <w:rPr>
                <w:rFonts w:ascii="宋体" w:hAnsi="宋体" w:eastAsia="宋体"/>
                <w:sz w:val="16"/>
              </w:rPr>
              <w:t>偏差原因分析及改进措施</w:t>
            </w:r>
          </w:p>
        </w:tc>
      </w:tr>
      <w:tr w14:paraId="598D32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DFD6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A247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9F42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337F">
            <w:pPr>
              <w:jc w:val="center"/>
            </w:pPr>
            <w:r>
              <w:rPr>
                <w:rFonts w:ascii="宋体" w:hAnsi="宋体" w:eastAsia="宋体"/>
                <w:sz w:val="16"/>
              </w:rPr>
              <w:t>采购办公用品次数（次）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7C70A">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EF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95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F133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087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6B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0C637">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2453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40AE3">
            <w:pPr>
              <w:jc w:val="center"/>
            </w:pPr>
          </w:p>
        </w:tc>
      </w:tr>
      <w:tr w14:paraId="48B419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768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2FA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5E2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3E2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C6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672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CF9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FA6E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47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59C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E1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36C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AACCA">
            <w:pPr>
              <w:jc w:val="center"/>
            </w:pPr>
          </w:p>
        </w:tc>
      </w:tr>
      <w:tr w14:paraId="4C80D3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D9B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304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23E0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4691">
            <w:pPr>
              <w:jc w:val="center"/>
            </w:pPr>
            <w:r>
              <w:rPr>
                <w:rFonts w:ascii="宋体" w:hAnsi="宋体" w:eastAsia="宋体"/>
                <w:sz w:val="16"/>
              </w:rPr>
              <w:t>资金使用时限(月）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B5E8C">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29F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A5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52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02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46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5630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430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152E7">
            <w:pPr>
              <w:jc w:val="center"/>
            </w:pPr>
          </w:p>
        </w:tc>
      </w:tr>
      <w:tr w14:paraId="3B2FD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6D7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879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040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82647">
            <w:pPr>
              <w:jc w:val="center"/>
            </w:pPr>
            <w:r>
              <w:rPr>
                <w:rFonts w:hint="eastAsia" w:ascii="宋体" w:hAnsi="宋体"/>
                <w:sz w:val="16"/>
                <w:lang w:eastAsia="zh-CN"/>
              </w:rPr>
              <w:t>财政性</w:t>
            </w:r>
            <w:r>
              <w:rPr>
                <w:rFonts w:ascii="宋体" w:hAnsi="宋体" w:eastAsia="宋体"/>
                <w:sz w:val="16"/>
              </w:rPr>
              <w:t>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6CBFE">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86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86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85A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6A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268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51439">
            <w:pPr>
              <w:jc w:val="center"/>
            </w:pPr>
            <w:r>
              <w:rPr>
                <w:rFonts w:ascii="宋体" w:hAnsi="宋体" w:eastAsia="宋体"/>
                <w:sz w:val="16"/>
              </w:rPr>
              <w:t>=1.13万元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A6A32">
            <w:pPr>
              <w:jc w:val="center"/>
            </w:pPr>
            <w:r>
              <w:rPr>
                <w:rFonts w:ascii="宋体" w:hAnsi="宋体" w:eastAsia="宋体"/>
                <w:sz w:val="16"/>
              </w:rPr>
              <w:t>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99552">
            <w:pPr>
              <w:jc w:val="center"/>
            </w:pPr>
            <w:r>
              <w:rPr>
                <w:rFonts w:ascii="宋体" w:hAnsi="宋体" w:eastAsia="宋体"/>
                <w:sz w:val="16"/>
              </w:rPr>
              <w:t>财政资金紧缺</w:t>
            </w:r>
          </w:p>
        </w:tc>
      </w:tr>
      <w:tr w14:paraId="1D9E00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187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4CBA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FC3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59078">
            <w:pPr>
              <w:jc w:val="center"/>
            </w:pPr>
            <w:r>
              <w:rPr>
                <w:rFonts w:ascii="宋体" w:hAnsi="宋体" w:eastAsia="宋体"/>
                <w:sz w:val="16"/>
              </w:rPr>
              <w:t>提高干部工作积极性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365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3F8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D65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80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765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606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F6F3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E0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3C516">
            <w:pPr>
              <w:jc w:val="center"/>
            </w:pPr>
          </w:p>
        </w:tc>
      </w:tr>
      <w:tr w14:paraId="0FEA26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A3D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CBC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8C5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FE622">
            <w:pPr>
              <w:jc w:val="center"/>
            </w:pPr>
            <w:r>
              <w:rPr>
                <w:rFonts w:ascii="宋体" w:hAnsi="宋体" w:eastAsia="宋体"/>
                <w:sz w:val="16"/>
              </w:rPr>
              <w:t>提高财政资金使用率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5086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F1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6DB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040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42F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43B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B6F8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C52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790B8">
            <w:pPr>
              <w:jc w:val="center"/>
            </w:pPr>
          </w:p>
        </w:tc>
      </w:tr>
      <w:tr w14:paraId="0D049B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9B6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056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3E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8A5C">
            <w:pPr>
              <w:jc w:val="center"/>
            </w:pPr>
            <w:r>
              <w:rPr>
                <w:rFonts w:ascii="宋体" w:hAnsi="宋体" w:eastAsia="宋体"/>
                <w:sz w:val="16"/>
              </w:rPr>
              <w:t>受益干部满意度（%）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25C2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5FF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0A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2C0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7F15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42B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DCBD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8EA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6E17E">
            <w:pPr>
              <w:jc w:val="center"/>
            </w:pPr>
          </w:p>
        </w:tc>
      </w:tr>
      <w:tr w14:paraId="0E2DF57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9540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9326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4044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CBB9E">
            <w:pPr>
              <w:jc w:val="center"/>
            </w:pPr>
            <w:r>
              <w:rPr>
                <w:rFonts w:ascii="宋体" w:hAnsi="宋体" w:eastAsia="宋体"/>
                <w:sz w:val="16"/>
              </w:rPr>
              <w:t>81.63分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479C69"/>
        </w:tc>
      </w:tr>
    </w:tbl>
    <w:p w14:paraId="54E0A83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1FE35FD">
        <w:tblPrEx>
          <w:tblCellMar>
            <w:top w:w="0" w:type="dxa"/>
            <w:left w:w="108" w:type="dxa"/>
            <w:bottom w:w="0" w:type="dxa"/>
            <w:right w:w="108" w:type="dxa"/>
          </w:tblCellMar>
        </w:tblPrEx>
        <w:tc>
          <w:tcPr>
            <w:tcW w:w="8848" w:type="dxa"/>
            <w:gridSpan w:val="14"/>
            <w:vAlign w:val="center"/>
          </w:tcPr>
          <w:p w14:paraId="3CA7F9D7">
            <w:pPr>
              <w:jc w:val="center"/>
            </w:pPr>
            <w:r>
              <w:rPr>
                <w:rFonts w:ascii="宋体" w:hAnsi="宋体" w:eastAsia="宋体"/>
                <w:sz w:val="24"/>
              </w:rPr>
              <w:t>项目支出绩效自评表</w:t>
            </w:r>
          </w:p>
        </w:tc>
      </w:tr>
      <w:tr w14:paraId="23C2A749">
        <w:tblPrEx>
          <w:tblCellMar>
            <w:top w:w="0" w:type="dxa"/>
            <w:left w:w="108" w:type="dxa"/>
            <w:bottom w:w="0" w:type="dxa"/>
            <w:right w:w="108" w:type="dxa"/>
          </w:tblCellMar>
        </w:tblPrEx>
        <w:tc>
          <w:tcPr>
            <w:tcW w:w="8848" w:type="dxa"/>
            <w:gridSpan w:val="14"/>
            <w:vAlign w:val="center"/>
          </w:tcPr>
          <w:p w14:paraId="64738DE7">
            <w:pPr>
              <w:jc w:val="center"/>
            </w:pPr>
            <w:r>
              <w:rPr>
                <w:rFonts w:ascii="宋体" w:hAnsi="宋体" w:eastAsia="宋体"/>
                <w:sz w:val="24"/>
              </w:rPr>
              <w:t>(2024年度)</w:t>
            </w:r>
          </w:p>
        </w:tc>
      </w:tr>
      <w:tr w14:paraId="401979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653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40ACE7">
            <w:pPr>
              <w:jc w:val="center"/>
            </w:pPr>
            <w:r>
              <w:rPr>
                <w:rFonts w:ascii="宋体" w:hAnsi="宋体" w:eastAsia="宋体"/>
                <w:sz w:val="16"/>
              </w:rPr>
              <w:t>阿克陶县建制镇空气自动检测站建设项目（县级）</w:t>
            </w:r>
          </w:p>
        </w:tc>
      </w:tr>
      <w:tr w14:paraId="2D181F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59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24C7E9">
            <w:pPr>
              <w:jc w:val="center"/>
            </w:pPr>
            <w:r>
              <w:rPr>
                <w:rFonts w:ascii="宋体" w:hAnsi="宋体" w:eastAsia="宋体"/>
                <w:sz w:val="16"/>
              </w:rPr>
              <w:t>阿克陶县玉麦镇人民政府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B0BC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10BD7A">
            <w:pPr>
              <w:jc w:val="center"/>
            </w:pPr>
            <w:r>
              <w:rPr>
                <w:rFonts w:ascii="宋体" w:hAnsi="宋体" w:eastAsia="宋体"/>
                <w:sz w:val="16"/>
              </w:rPr>
              <w:t>阿克陶县玉麦镇人民政府</w:t>
            </w:r>
          </w:p>
        </w:tc>
      </w:tr>
      <w:tr w14:paraId="574BFC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2F8B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0BCE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1C3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FF4A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E2D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692F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5A5E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DF53F">
            <w:pPr>
              <w:jc w:val="center"/>
            </w:pPr>
            <w:r>
              <w:rPr>
                <w:rFonts w:ascii="宋体" w:hAnsi="宋体" w:eastAsia="宋体"/>
                <w:sz w:val="16"/>
              </w:rPr>
              <w:t>得分</w:t>
            </w:r>
          </w:p>
        </w:tc>
      </w:tr>
      <w:tr w14:paraId="230CB8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9CA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961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4BEBE">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C7199">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E1B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F17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884F4">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04F33">
            <w:pPr>
              <w:jc w:val="center"/>
            </w:pPr>
            <w:r>
              <w:rPr>
                <w:rFonts w:ascii="宋体" w:hAnsi="宋体" w:eastAsia="宋体"/>
                <w:sz w:val="16"/>
              </w:rPr>
              <w:t>0.00分</w:t>
            </w:r>
          </w:p>
        </w:tc>
      </w:tr>
      <w:tr w14:paraId="4F4003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3E0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798D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AE569">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C5D25">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7DD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F27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C6E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C87AB">
            <w:pPr>
              <w:jc w:val="center"/>
            </w:pPr>
            <w:r>
              <w:rPr>
                <w:rFonts w:ascii="宋体" w:hAnsi="宋体" w:eastAsia="宋体"/>
                <w:sz w:val="16"/>
              </w:rPr>
              <w:t>—</w:t>
            </w:r>
          </w:p>
        </w:tc>
      </w:tr>
      <w:tr w14:paraId="50066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250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EAB3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330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0E3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B77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92F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7C9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E414D">
            <w:pPr>
              <w:jc w:val="center"/>
            </w:pPr>
            <w:r>
              <w:rPr>
                <w:rFonts w:ascii="宋体" w:hAnsi="宋体" w:eastAsia="宋体"/>
                <w:sz w:val="16"/>
              </w:rPr>
              <w:t>—</w:t>
            </w:r>
          </w:p>
        </w:tc>
      </w:tr>
      <w:tr w14:paraId="4D6BCE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8C7E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2E06F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5B9D59">
            <w:pPr>
              <w:jc w:val="center"/>
            </w:pPr>
            <w:r>
              <w:rPr>
                <w:rFonts w:ascii="宋体" w:hAnsi="宋体" w:eastAsia="宋体"/>
                <w:sz w:val="16"/>
              </w:rPr>
              <w:t>实际完成情况</w:t>
            </w:r>
          </w:p>
        </w:tc>
      </w:tr>
      <w:tr w14:paraId="0E05C7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1F51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253BCF">
            <w:pPr>
              <w:jc w:val="both"/>
            </w:pPr>
            <w:r>
              <w:rPr>
                <w:rFonts w:ascii="宋体" w:hAnsi="宋体" w:eastAsia="宋体"/>
                <w:sz w:val="16"/>
              </w:rPr>
              <w:t>完成人工造林224.7亩，采购设备9台，促进乡村绿化进度，改善生态环境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0CF217">
            <w:pPr>
              <w:jc w:val="both"/>
            </w:pPr>
            <w:r>
              <w:rPr>
                <w:rFonts w:ascii="宋体" w:hAnsi="宋体" w:eastAsia="宋体"/>
                <w:sz w:val="16"/>
              </w:rPr>
              <w:t>该项目未实施</w:t>
            </w:r>
          </w:p>
        </w:tc>
      </w:tr>
      <w:tr w14:paraId="6B9CB3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7004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D5A3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9DE5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D6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280A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9B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6D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6AE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9A6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C3A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27AF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493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3E1E7">
            <w:pPr>
              <w:jc w:val="center"/>
            </w:pPr>
            <w:r>
              <w:rPr>
                <w:rFonts w:ascii="宋体" w:hAnsi="宋体" w:eastAsia="宋体"/>
                <w:sz w:val="16"/>
              </w:rPr>
              <w:t>偏差原因分析及改进措施</w:t>
            </w:r>
          </w:p>
        </w:tc>
      </w:tr>
      <w:tr w14:paraId="51A816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1DC7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8646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30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6958">
            <w:pPr>
              <w:jc w:val="center"/>
            </w:pPr>
            <w:r>
              <w:rPr>
                <w:rFonts w:ascii="宋体" w:hAnsi="宋体" w:eastAsia="宋体"/>
                <w:sz w:val="16"/>
              </w:rPr>
              <w:t>采购设备（台)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EF729">
            <w:pPr>
              <w:jc w:val="center"/>
            </w:pPr>
            <w:r>
              <w:rPr>
                <w:rFonts w:ascii="宋体" w:hAnsi="宋体" w:eastAsia="宋体"/>
                <w:sz w:val="16"/>
              </w:rPr>
              <w:t>=9台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F3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8D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02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2BA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861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E1164">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73E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AE9AF">
            <w:pPr>
              <w:jc w:val="center"/>
            </w:pPr>
            <w:r>
              <w:rPr>
                <w:rFonts w:ascii="宋体" w:hAnsi="宋体" w:eastAsia="宋体"/>
                <w:sz w:val="16"/>
              </w:rPr>
              <w:t>本项目年初规划时，财政预算已将160</w:t>
            </w:r>
            <w:r>
              <w:rPr>
                <w:rFonts w:hint="eastAsia" w:ascii="宋体" w:hAnsi="宋体"/>
                <w:sz w:val="16"/>
                <w:lang w:eastAsia="zh-CN"/>
              </w:rPr>
              <w:t>万元上</w:t>
            </w:r>
            <w:r>
              <w:rPr>
                <w:rFonts w:ascii="宋体" w:hAnsi="宋体" w:eastAsia="宋体"/>
                <w:sz w:val="16"/>
              </w:rPr>
              <w:t>资金列入计划。然而在年中，受经济下行压力及大规模减税降费政策影响，县级财力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该笔预算资金未能如期下达，项目无法推进，年底绩效呈未执行状态。</w:t>
            </w:r>
          </w:p>
        </w:tc>
      </w:tr>
      <w:tr w14:paraId="5C88D0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150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998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3EA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26C66">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E01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A14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568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64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F51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EC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FA5D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4C0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E5CA1">
            <w:pPr>
              <w:jc w:val="center"/>
            </w:pPr>
            <w:r>
              <w:rPr>
                <w:rFonts w:ascii="宋体" w:hAnsi="宋体" w:eastAsia="宋体"/>
                <w:sz w:val="16"/>
              </w:rPr>
              <w:t>本项目年初规划时，财政预算已将160</w:t>
            </w:r>
            <w:r>
              <w:rPr>
                <w:rFonts w:hint="eastAsia" w:ascii="宋体" w:hAnsi="宋体"/>
                <w:sz w:val="16"/>
                <w:lang w:eastAsia="zh-CN"/>
              </w:rPr>
              <w:t>万元上</w:t>
            </w:r>
            <w:r>
              <w:rPr>
                <w:rFonts w:ascii="宋体" w:hAnsi="宋体" w:eastAsia="宋体"/>
                <w:sz w:val="16"/>
              </w:rPr>
              <w:t>资金列入计划。然而在年中，受经济下行压力及大规模减税降费政策影响，县级财力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该笔预算资金未能如期下达，项目无法推进，年底绩效呈未执行状态。</w:t>
            </w:r>
          </w:p>
        </w:tc>
      </w:tr>
      <w:tr w14:paraId="4FCF93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A26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166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0A0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0E51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D1B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14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534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91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DA2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9E7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479B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417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AEDE5">
            <w:pPr>
              <w:jc w:val="center"/>
            </w:pPr>
            <w:r>
              <w:rPr>
                <w:rFonts w:ascii="宋体" w:hAnsi="宋体" w:eastAsia="宋体"/>
                <w:sz w:val="16"/>
              </w:rPr>
              <w:t>本项目年初规划时，财政预算已将160</w:t>
            </w:r>
            <w:r>
              <w:rPr>
                <w:rFonts w:hint="eastAsia" w:ascii="宋体" w:hAnsi="宋体"/>
                <w:sz w:val="16"/>
                <w:lang w:eastAsia="zh-CN"/>
              </w:rPr>
              <w:t>万元上</w:t>
            </w:r>
            <w:r>
              <w:rPr>
                <w:rFonts w:ascii="宋体" w:hAnsi="宋体" w:eastAsia="宋体"/>
                <w:sz w:val="16"/>
              </w:rPr>
              <w:t>资金列入计划。然而在年中，受经济下行压力及大规模减税降费政策影响，县级财力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该笔预算资金未能如期下达，项目无法推进，年底绩效呈未执行状态。</w:t>
            </w:r>
          </w:p>
        </w:tc>
      </w:tr>
      <w:tr w14:paraId="2EEBB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ADB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BE7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4A9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3D2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23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8D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65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ED1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CAA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9AD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65D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FFCD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27B8A">
            <w:pPr>
              <w:jc w:val="center"/>
            </w:pPr>
            <w:r>
              <w:rPr>
                <w:rFonts w:ascii="宋体" w:hAnsi="宋体" w:eastAsia="宋体"/>
                <w:sz w:val="16"/>
              </w:rPr>
              <w:t>本项目年初规划时，财政预算已将160</w:t>
            </w:r>
            <w:r>
              <w:rPr>
                <w:rFonts w:hint="eastAsia" w:ascii="宋体" w:hAnsi="宋体"/>
                <w:sz w:val="16"/>
                <w:lang w:eastAsia="zh-CN"/>
              </w:rPr>
              <w:t>万元上</w:t>
            </w:r>
            <w:r>
              <w:rPr>
                <w:rFonts w:ascii="宋体" w:hAnsi="宋体" w:eastAsia="宋体"/>
                <w:sz w:val="16"/>
              </w:rPr>
              <w:t>资金列入计划。然而在年中，受经济下行压力及大规模减税降费政策影响，县级财力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该笔预算资金未能如期下达，项目无法推进，年底绩效呈未执行状态。</w:t>
            </w:r>
          </w:p>
        </w:tc>
      </w:tr>
      <w:tr w14:paraId="305C4D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252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BAF5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B2A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3F79">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16B20">
            <w:pPr>
              <w:jc w:val="center"/>
            </w:pPr>
            <w:r>
              <w:rPr>
                <w:rFonts w:ascii="宋体" w:hAnsi="宋体" w:eastAsia="宋体"/>
                <w:sz w:val="16"/>
              </w:rPr>
              <w:t>&lt;=160万元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9F0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CCF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4A2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BA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126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438C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D778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45A87">
            <w:pPr>
              <w:jc w:val="center"/>
            </w:pPr>
            <w:r>
              <w:rPr>
                <w:rFonts w:ascii="宋体" w:hAnsi="宋体" w:eastAsia="宋体"/>
                <w:sz w:val="16"/>
              </w:rPr>
              <w:t>本项目年初规划时，财政预算已将160</w:t>
            </w:r>
            <w:r>
              <w:rPr>
                <w:rFonts w:hint="eastAsia" w:ascii="宋体" w:hAnsi="宋体"/>
                <w:sz w:val="16"/>
                <w:lang w:eastAsia="zh-CN"/>
              </w:rPr>
              <w:t>万元上</w:t>
            </w:r>
            <w:r>
              <w:rPr>
                <w:rFonts w:ascii="宋体" w:hAnsi="宋体" w:eastAsia="宋体"/>
                <w:sz w:val="16"/>
              </w:rPr>
              <w:t>资金列入计划。然而在年中，受经济下行压力及大规模减税降费政策影响，县级财力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该笔预算资金未能如期下达，项目无法推进，年底绩效呈未执行状态。</w:t>
            </w:r>
          </w:p>
        </w:tc>
      </w:tr>
      <w:tr w14:paraId="56E81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514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62A1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6260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C05D">
            <w:pPr>
              <w:jc w:val="center"/>
            </w:pPr>
            <w:r>
              <w:rPr>
                <w:rFonts w:ascii="宋体" w:hAnsi="宋体" w:eastAsia="宋体"/>
                <w:sz w:val="16"/>
              </w:rPr>
              <w:t>有效提高空气自动监测数据质量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2381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5A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91E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D08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FE4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6FD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04F4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E92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ADFD1">
            <w:pPr>
              <w:jc w:val="center"/>
            </w:pPr>
            <w:r>
              <w:rPr>
                <w:rFonts w:ascii="宋体" w:hAnsi="宋体" w:eastAsia="宋体"/>
                <w:sz w:val="16"/>
              </w:rPr>
              <w:t>本项目年初规划时，财政预算已将160</w:t>
            </w:r>
            <w:r>
              <w:rPr>
                <w:rFonts w:hint="eastAsia" w:ascii="宋体" w:hAnsi="宋体"/>
                <w:sz w:val="16"/>
                <w:lang w:eastAsia="zh-CN"/>
              </w:rPr>
              <w:t>万元上</w:t>
            </w:r>
            <w:r>
              <w:rPr>
                <w:rFonts w:ascii="宋体" w:hAnsi="宋体" w:eastAsia="宋体"/>
                <w:sz w:val="16"/>
              </w:rPr>
              <w:t>资金列入计划。然而在年中，受经济下行压力及大规模减税降费政策影响，县级财力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该笔预算资金未能如期下达，项目无法推进，年底绩效呈未执行状态。</w:t>
            </w:r>
          </w:p>
        </w:tc>
      </w:tr>
      <w:tr w14:paraId="3C3816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A59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C20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35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853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CA3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43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76F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7F2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D8D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2F1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C8A2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A75C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B67B1">
            <w:pPr>
              <w:jc w:val="center"/>
            </w:pPr>
            <w:r>
              <w:rPr>
                <w:rFonts w:ascii="宋体" w:hAnsi="宋体" w:eastAsia="宋体"/>
                <w:sz w:val="16"/>
              </w:rPr>
              <w:t>本项目年初规划时，财政预算已将160</w:t>
            </w:r>
            <w:r>
              <w:rPr>
                <w:rFonts w:hint="eastAsia" w:ascii="宋体" w:hAnsi="宋体"/>
                <w:sz w:val="16"/>
                <w:lang w:eastAsia="zh-CN"/>
              </w:rPr>
              <w:t>万元上</w:t>
            </w:r>
            <w:r>
              <w:rPr>
                <w:rFonts w:ascii="宋体" w:hAnsi="宋体" w:eastAsia="宋体"/>
                <w:sz w:val="16"/>
              </w:rPr>
              <w:t>资金列入计划。然而在年中，受经济下行压力及大规模减税降费政策影响，县级财力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该笔预算资金未能如期下达，项目无法推进，年底绩效呈未执行状态。</w:t>
            </w:r>
          </w:p>
        </w:tc>
      </w:tr>
      <w:tr w14:paraId="63E4B9A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F0E68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BD59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1B3B1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A425">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16CAE0"/>
        </w:tc>
      </w:tr>
    </w:tbl>
    <w:p w14:paraId="37B1AB4D">
      <w:r>
        <w:br w:type="page"/>
      </w:r>
    </w:p>
    <w:p w14:paraId="3C134018">
      <w:pPr>
        <w:spacing w:line="640" w:lineRule="exact"/>
        <w:ind w:firstLine="640"/>
        <w:jc w:val="both"/>
        <w:outlineLvl w:val="2"/>
      </w:pPr>
      <w:r>
        <w:rPr>
          <w:rFonts w:ascii="黑体" w:hAnsi="黑体" w:eastAsia="黑体"/>
          <w:sz w:val="32"/>
        </w:rPr>
        <w:t>十二、其他需说明的事项</w:t>
      </w:r>
    </w:p>
    <w:p w14:paraId="5EC965ED">
      <w:pPr>
        <w:spacing w:line="580" w:lineRule="exact"/>
        <w:ind w:firstLine="640"/>
        <w:jc w:val="both"/>
      </w:pPr>
      <w:r>
        <w:rPr>
          <w:rFonts w:ascii="仿宋_GB2312" w:hAnsi="仿宋_GB2312" w:eastAsia="仿宋_GB2312"/>
          <w:b w:val="0"/>
          <w:sz w:val="32"/>
        </w:rPr>
        <w:t>本单位无其他需说明的事项。</w:t>
      </w:r>
    </w:p>
    <w:p w14:paraId="648D7CFA">
      <w:r>
        <w:br w:type="page"/>
      </w:r>
    </w:p>
    <w:p w14:paraId="571BECB9">
      <w:pPr>
        <w:spacing w:line="240" w:lineRule="auto"/>
        <w:jc w:val="center"/>
        <w:outlineLvl w:val="1"/>
      </w:pPr>
      <w:r>
        <w:rPr>
          <w:rFonts w:ascii="黑体" w:hAnsi="黑体" w:eastAsia="黑体"/>
          <w:sz w:val="32"/>
        </w:rPr>
        <w:t>第三部分 专业名词解释</w:t>
      </w:r>
    </w:p>
    <w:p w14:paraId="79FA070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711227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B5ED03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A75A43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F22148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53E7DA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C69055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3A7E54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5D6FD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26DF99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EF3589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A21896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8B9A5B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B70D13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E905020">
      <w:r>
        <w:br w:type="page"/>
      </w:r>
    </w:p>
    <w:p w14:paraId="23589DB4">
      <w:pPr>
        <w:spacing w:line="240" w:lineRule="auto"/>
        <w:jc w:val="center"/>
        <w:outlineLvl w:val="1"/>
      </w:pPr>
      <w:r>
        <w:rPr>
          <w:rFonts w:ascii="黑体" w:hAnsi="黑体" w:eastAsia="黑体"/>
          <w:sz w:val="32"/>
        </w:rPr>
        <w:t>第四部分 部门决算报表（见附表）</w:t>
      </w:r>
    </w:p>
    <w:p w14:paraId="1DC68686">
      <w:pPr>
        <w:spacing w:line="240" w:lineRule="auto"/>
        <w:ind w:firstLine="640"/>
        <w:jc w:val="both"/>
      </w:pPr>
      <w:r>
        <w:rPr>
          <w:rFonts w:ascii="仿宋_GB2312" w:hAnsi="仿宋_GB2312" w:eastAsia="仿宋_GB2312"/>
          <w:b w:val="0"/>
          <w:sz w:val="32"/>
        </w:rPr>
        <w:t>一、《收入支出决算总表》</w:t>
      </w:r>
    </w:p>
    <w:p w14:paraId="4A179374">
      <w:pPr>
        <w:spacing w:line="240" w:lineRule="auto"/>
        <w:ind w:firstLine="640"/>
        <w:jc w:val="both"/>
      </w:pPr>
      <w:r>
        <w:rPr>
          <w:rFonts w:ascii="仿宋_GB2312" w:hAnsi="仿宋_GB2312" w:eastAsia="仿宋_GB2312"/>
          <w:b w:val="0"/>
          <w:sz w:val="32"/>
        </w:rPr>
        <w:t>二、《收入决算表》</w:t>
      </w:r>
    </w:p>
    <w:p w14:paraId="53D26A60">
      <w:pPr>
        <w:spacing w:line="240" w:lineRule="auto"/>
        <w:ind w:firstLine="640"/>
        <w:jc w:val="both"/>
      </w:pPr>
      <w:r>
        <w:rPr>
          <w:rFonts w:ascii="仿宋_GB2312" w:hAnsi="仿宋_GB2312" w:eastAsia="仿宋_GB2312"/>
          <w:b w:val="0"/>
          <w:sz w:val="32"/>
        </w:rPr>
        <w:t>三、《支出决算表》</w:t>
      </w:r>
    </w:p>
    <w:p w14:paraId="0AE7E198">
      <w:pPr>
        <w:spacing w:line="240" w:lineRule="auto"/>
        <w:ind w:firstLine="640"/>
        <w:jc w:val="both"/>
      </w:pPr>
      <w:r>
        <w:rPr>
          <w:rFonts w:ascii="仿宋_GB2312" w:hAnsi="仿宋_GB2312" w:eastAsia="仿宋_GB2312"/>
          <w:b w:val="0"/>
          <w:sz w:val="32"/>
        </w:rPr>
        <w:t>四、《财政拨款收入支出决算总表》</w:t>
      </w:r>
    </w:p>
    <w:p w14:paraId="22010728">
      <w:pPr>
        <w:spacing w:line="240" w:lineRule="auto"/>
        <w:ind w:firstLine="640"/>
        <w:jc w:val="both"/>
      </w:pPr>
      <w:r>
        <w:rPr>
          <w:rFonts w:ascii="仿宋_GB2312" w:hAnsi="仿宋_GB2312" w:eastAsia="仿宋_GB2312"/>
          <w:b w:val="0"/>
          <w:sz w:val="32"/>
        </w:rPr>
        <w:t>五、《一般公共预算财政拨款支出决算表》</w:t>
      </w:r>
    </w:p>
    <w:p w14:paraId="1D001B1E">
      <w:pPr>
        <w:spacing w:line="240" w:lineRule="auto"/>
        <w:ind w:firstLine="640"/>
        <w:jc w:val="both"/>
      </w:pPr>
      <w:r>
        <w:rPr>
          <w:rFonts w:ascii="仿宋_GB2312" w:hAnsi="仿宋_GB2312" w:eastAsia="仿宋_GB2312"/>
          <w:b w:val="0"/>
          <w:sz w:val="32"/>
        </w:rPr>
        <w:t>六、《一般公共预算财政拨款基本支出决算表》</w:t>
      </w:r>
    </w:p>
    <w:p w14:paraId="4914C6F4">
      <w:pPr>
        <w:spacing w:line="240" w:lineRule="auto"/>
        <w:ind w:firstLine="640"/>
        <w:jc w:val="both"/>
      </w:pPr>
      <w:r>
        <w:rPr>
          <w:rFonts w:ascii="仿宋_GB2312" w:hAnsi="仿宋_GB2312" w:eastAsia="仿宋_GB2312"/>
          <w:b w:val="0"/>
          <w:sz w:val="32"/>
        </w:rPr>
        <w:t>七、《政府性基金预算财政拨款收入支出决算表》</w:t>
      </w:r>
    </w:p>
    <w:p w14:paraId="596C3B3F">
      <w:pPr>
        <w:spacing w:line="240" w:lineRule="auto"/>
        <w:ind w:firstLine="640"/>
        <w:jc w:val="both"/>
      </w:pPr>
      <w:r>
        <w:rPr>
          <w:rFonts w:ascii="仿宋_GB2312" w:hAnsi="仿宋_GB2312" w:eastAsia="仿宋_GB2312"/>
          <w:b w:val="0"/>
          <w:sz w:val="32"/>
        </w:rPr>
        <w:t>八、《国有资本经营预算财政拨款收入支出决算表》</w:t>
      </w:r>
    </w:p>
    <w:p w14:paraId="200D5F92">
      <w:pPr>
        <w:spacing w:line="240" w:lineRule="auto"/>
        <w:ind w:firstLine="640"/>
        <w:jc w:val="both"/>
      </w:pPr>
      <w:r>
        <w:rPr>
          <w:rFonts w:ascii="仿宋_GB2312" w:hAnsi="仿宋_GB2312" w:eastAsia="仿宋_GB2312"/>
          <w:b w:val="0"/>
          <w:sz w:val="32"/>
        </w:rPr>
        <w:t>九、《财政拨款“三公”经费支出决算表》</w:t>
      </w:r>
    </w:p>
    <w:p w14:paraId="57B62883">
      <w:pPr>
        <w:spacing w:line="240" w:lineRule="auto"/>
        <w:ind w:firstLine="640"/>
        <w:jc w:val="both"/>
      </w:pPr>
    </w:p>
    <w:p w14:paraId="4EDDB043">
      <w:pPr>
        <w:spacing w:line="240" w:lineRule="auto"/>
        <w:ind w:firstLine="640"/>
        <w:jc w:val="both"/>
      </w:pPr>
    </w:p>
    <w:p w14:paraId="4B4EC975">
      <w:pPr>
        <w:spacing w:line="240" w:lineRule="auto"/>
        <w:ind w:firstLine="640"/>
        <w:jc w:val="both"/>
      </w:pPr>
    </w:p>
    <w:p w14:paraId="7D6C8ACD">
      <w:pPr>
        <w:spacing w:line="240" w:lineRule="auto"/>
        <w:ind w:firstLine="640"/>
        <w:jc w:val="both"/>
      </w:pPr>
    </w:p>
    <w:p w14:paraId="3E2E7F7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8C17EAD-BA94-43E0-8317-88D7ADA8BE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29D358FD-8976-4E57-A7E1-2EBB0FAB1DCB}"/>
  </w:font>
  <w:font w:name="楷体_GB2312">
    <w:panose1 w:val="02010609030101010101"/>
    <w:charset w:val="86"/>
    <w:family w:val="auto"/>
    <w:pitch w:val="default"/>
    <w:sig w:usb0="00000001" w:usb1="080E0000" w:usb2="00000000" w:usb3="00000000" w:csb0="00040000" w:csb1="00000000"/>
    <w:embedRegular r:id="rId3" w:fontKey="{7B28BE37-4C5A-41B0-9052-2D80D3FEDBF7}"/>
  </w:font>
  <w:font w:name="方正小标宋_GBK">
    <w:panose1 w:val="02000000000000000000"/>
    <w:charset w:val="86"/>
    <w:family w:val="script"/>
    <w:pitch w:val="default"/>
    <w:sig w:usb0="A00002BF" w:usb1="38CF7CFA" w:usb2="00082016" w:usb3="00000000" w:csb0="00040001" w:csb1="00000000"/>
    <w:embedRegular r:id="rId4" w:fontKey="{4E03AF69-4F5F-4A42-BD0C-A6929A03CCA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9A2898"/>
    <w:rsid w:val="09A729D8"/>
    <w:rsid w:val="0A3C58E8"/>
    <w:rsid w:val="0A7B4867"/>
    <w:rsid w:val="0B8C3ECC"/>
    <w:rsid w:val="0C3613A3"/>
    <w:rsid w:val="0C7227A7"/>
    <w:rsid w:val="0DCA6EF7"/>
    <w:rsid w:val="0E4B1576"/>
    <w:rsid w:val="0EA04331"/>
    <w:rsid w:val="0F9811B3"/>
    <w:rsid w:val="11E15093"/>
    <w:rsid w:val="120E0809"/>
    <w:rsid w:val="19071D6C"/>
    <w:rsid w:val="19B5554D"/>
    <w:rsid w:val="19E57D34"/>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510CFB"/>
    <w:rsid w:val="3914510A"/>
    <w:rsid w:val="3B1220C9"/>
    <w:rsid w:val="3D5275AC"/>
    <w:rsid w:val="3EA7725F"/>
    <w:rsid w:val="3EC014A1"/>
    <w:rsid w:val="40834692"/>
    <w:rsid w:val="423A32B2"/>
    <w:rsid w:val="423C0CB4"/>
    <w:rsid w:val="427B5743"/>
    <w:rsid w:val="42E64542"/>
    <w:rsid w:val="449D0A3E"/>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592F63"/>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8442</Words>
  <Characters>9819</Characters>
  <Lines>0</Lines>
  <Paragraphs>0</Paragraphs>
  <TotalTime>33</TotalTime>
  <ScaleCrop>false</ScaleCrop>
  <LinksUpToDate>false</LinksUpToDate>
  <CharactersWithSpaces>9827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2025-09-15T09:10:47Z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