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阿克陶县财政局2024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6A3A9D2">
      <w:r>
        <w:br w:type="page"/>
      </w:r>
    </w:p>
    <w:p w14:paraId="043205AB">
      <w:pPr>
        <w:spacing w:line="640" w:lineRule="exact"/>
        <w:jc w:val="center"/>
        <w:outlineLvl w:val="1"/>
      </w:pPr>
      <w:r>
        <w:rPr>
          <w:rFonts w:ascii="黑体" w:hAnsi="黑体" w:eastAsia="黑体"/>
          <w:sz w:val="32"/>
        </w:rPr>
        <w:t>第一部分 单位概况</w:t>
      </w:r>
    </w:p>
    <w:p w14:paraId="585AC0BA">
      <w:pPr>
        <w:spacing w:line="640" w:lineRule="exact"/>
        <w:ind w:firstLine="640"/>
        <w:jc w:val="both"/>
        <w:outlineLvl w:val="2"/>
      </w:pPr>
      <w:r>
        <w:rPr>
          <w:rFonts w:ascii="黑体" w:hAnsi="黑体" w:eastAsia="黑体"/>
          <w:sz w:val="32"/>
        </w:rPr>
        <w:t>一、主要职能</w:t>
      </w:r>
    </w:p>
    <w:p w14:paraId="38329D16">
      <w:pPr>
        <w:spacing w:line="580" w:lineRule="exact"/>
        <w:ind w:firstLine="640"/>
        <w:jc w:val="both"/>
      </w:pPr>
      <w:r>
        <w:rPr>
          <w:rFonts w:ascii="仿宋_GB2312" w:hAnsi="仿宋_GB2312" w:eastAsia="仿宋_GB2312"/>
          <w:sz w:val="32"/>
        </w:rPr>
        <w:t>（一）贯彻执行国家财政、税收、行政事业单位国有资产管理法规、制度和方针政策；制定部门规章制度，并监督实施。</w:t>
      </w:r>
    </w:p>
    <w:p w14:paraId="5547B7BE">
      <w:pPr>
        <w:spacing w:line="580" w:lineRule="exact"/>
        <w:ind w:firstLine="640"/>
        <w:jc w:val="both"/>
      </w:pPr>
      <w:r>
        <w:rPr>
          <w:rFonts w:ascii="仿宋_GB2312" w:hAnsi="仿宋_GB2312" w:eastAsia="仿宋_GB2312"/>
          <w:sz w:val="32"/>
        </w:rPr>
        <w:t>（二）根据县国民经济和社会发展战略，拟定县财政发展战略、中长期财政规划和改革方案并组织实施；分析预测宏观经济形势，参与制定宏观经济政策，提出运用财税政策实施宏观经济调控和综合平衡社会财力的建议。</w:t>
      </w:r>
    </w:p>
    <w:p w14:paraId="3E133020">
      <w:pPr>
        <w:spacing w:line="580" w:lineRule="exact"/>
        <w:ind w:firstLine="640"/>
        <w:jc w:val="both"/>
      </w:pPr>
      <w:r>
        <w:rPr>
          <w:rFonts w:ascii="仿宋_GB2312" w:hAnsi="仿宋_GB2312" w:eastAsia="仿宋_GB2312"/>
          <w:sz w:val="32"/>
        </w:rPr>
        <w:t>（三）承担全县各项财政收支管理责任；负责编制全县预决算草案并组织执行；受</w:t>
      </w:r>
      <w:r>
        <w:rPr>
          <w:rFonts w:hint="eastAsia" w:ascii="仿宋_GB2312" w:hAnsi="仿宋_GB2312" w:eastAsia="仿宋_GB2312"/>
          <w:sz w:val="32"/>
          <w:lang w:eastAsia="zh-CN"/>
        </w:rPr>
        <w:t>县人民政府</w:t>
      </w:r>
      <w:r>
        <w:rPr>
          <w:rFonts w:ascii="仿宋_GB2312" w:hAnsi="仿宋_GB2312" w:eastAsia="仿宋_GB2312"/>
          <w:sz w:val="32"/>
        </w:rPr>
        <w:t>委托向县人民代表大会报告全县预算及其执行情况，向县人大常委会报告决算；组织实施专项资金绩效考核工作；组织制定经费开支标准、定额，负责财政预决算工作。</w:t>
      </w:r>
    </w:p>
    <w:p w14:paraId="514C8C8D">
      <w:pPr>
        <w:spacing w:line="580" w:lineRule="exact"/>
        <w:ind w:firstLine="640"/>
        <w:jc w:val="both"/>
      </w:pPr>
      <w:r>
        <w:rPr>
          <w:rFonts w:ascii="仿宋_GB2312" w:hAnsi="仿宋_GB2312" w:eastAsia="仿宋_GB2312"/>
          <w:sz w:val="32"/>
        </w:rPr>
        <w:t>（四）负责政府非税收入和政府性基金管理；监管财政票据。</w:t>
      </w:r>
    </w:p>
    <w:p w14:paraId="71D1E436">
      <w:pPr>
        <w:spacing w:line="580" w:lineRule="exact"/>
        <w:ind w:firstLine="640"/>
        <w:jc w:val="both"/>
      </w:pPr>
      <w:r>
        <w:rPr>
          <w:rFonts w:ascii="仿宋_GB2312" w:hAnsi="仿宋_GB2312" w:eastAsia="仿宋_GB2312"/>
          <w:sz w:val="32"/>
        </w:rPr>
        <w:t>（五）认真落实国库管理制度、国库集中收付制度，按规定开展国库现金管理工作，管理监督国库资金缴拨使用；认真落实采购制度并监督管理；管理全县财政统一发放工资工作。</w:t>
      </w:r>
    </w:p>
    <w:p w14:paraId="0E951EA8">
      <w:pPr>
        <w:spacing w:line="580" w:lineRule="exact"/>
        <w:ind w:firstLine="640"/>
        <w:jc w:val="both"/>
      </w:pPr>
      <w:r>
        <w:rPr>
          <w:rFonts w:ascii="仿宋_GB2312" w:hAnsi="仿宋_GB2312" w:eastAsia="仿宋_GB2312"/>
          <w:sz w:val="32"/>
        </w:rPr>
        <w:t>（六）认真落实行政事业单位国有资产管理规章制度，按规定管理行政事业单位国有资产。</w:t>
      </w:r>
    </w:p>
    <w:p w14:paraId="55943A4D">
      <w:pPr>
        <w:spacing w:line="580" w:lineRule="exact"/>
        <w:ind w:firstLine="640"/>
        <w:jc w:val="both"/>
      </w:pPr>
      <w:r>
        <w:rPr>
          <w:rFonts w:ascii="仿宋_GB2312" w:hAnsi="仿宋_GB2312" w:eastAsia="仿宋_GB2312"/>
          <w:sz w:val="32"/>
        </w:rPr>
        <w:t>（七）负责政府性投资项目财政资金管理工作；承担有关政策性补贴管理工作；管理农业综合开发项目、资金及财务；管理各项财政扶贫资金。</w:t>
      </w:r>
    </w:p>
    <w:p w14:paraId="0263281A">
      <w:pPr>
        <w:spacing w:line="580" w:lineRule="exact"/>
        <w:ind w:firstLine="640"/>
        <w:jc w:val="both"/>
      </w:pPr>
      <w:r>
        <w:rPr>
          <w:rFonts w:ascii="仿宋_GB2312" w:hAnsi="仿宋_GB2312" w:eastAsia="仿宋_GB2312"/>
          <w:sz w:val="32"/>
        </w:rPr>
        <w:t>（八）会同有关部门管理社会保障和就业及医疗卫生资金管理工作，会同有关部门研究制定社会保障资金政策和有关的财务管理制度。</w:t>
      </w:r>
    </w:p>
    <w:p w14:paraId="6DC3830E">
      <w:pPr>
        <w:spacing w:line="580" w:lineRule="exact"/>
        <w:ind w:firstLine="640"/>
        <w:jc w:val="both"/>
      </w:pPr>
      <w:r>
        <w:rPr>
          <w:rFonts w:ascii="仿宋_GB2312" w:hAnsi="仿宋_GB2312" w:eastAsia="仿宋_GB2312"/>
          <w:sz w:val="32"/>
        </w:rPr>
        <w:t>（九）组织实施企业财务制度，参与制定企业国有资产管理相关制度。</w:t>
      </w:r>
    </w:p>
    <w:p w14:paraId="095BC914">
      <w:pPr>
        <w:spacing w:line="580" w:lineRule="exact"/>
        <w:ind w:firstLine="640"/>
        <w:jc w:val="both"/>
      </w:pPr>
      <w:r>
        <w:rPr>
          <w:rFonts w:ascii="仿宋_GB2312" w:hAnsi="仿宋_GB2312" w:eastAsia="仿宋_GB2312"/>
          <w:sz w:val="32"/>
        </w:rPr>
        <w:t>（十）管理和指导全县会计工作，规范会计行为；组织执行国家统一的会计制度，制定补充规定并贯彻执行；组织管理会计人员的业务培训和会计人员从业资格</w:t>
      </w:r>
      <w:r>
        <w:rPr>
          <w:rFonts w:hint="eastAsia" w:ascii="仿宋_GB2312" w:hAnsi="仿宋_GB2312" w:eastAsia="仿宋_GB2312"/>
          <w:sz w:val="32"/>
          <w:lang w:eastAsia="zh-CN"/>
        </w:rPr>
        <w:t>考试。</w:t>
      </w:r>
    </w:p>
    <w:p w14:paraId="3E26AF76">
      <w:pPr>
        <w:spacing w:line="580" w:lineRule="exact"/>
        <w:ind w:firstLine="640"/>
        <w:jc w:val="both"/>
      </w:pPr>
      <w:r>
        <w:rPr>
          <w:rFonts w:ascii="仿宋_GB2312" w:hAnsi="仿宋_GB2312" w:eastAsia="仿宋_GB2312"/>
          <w:sz w:val="32"/>
        </w:rPr>
        <w:t>（十一）监督检查财税法规、政策的执行情况，反映财政收支管理中的重大问题，提出加强财政管理的政策建议；负责实施全县财政系统信息化建设（金财工程）。</w:t>
      </w:r>
    </w:p>
    <w:p w14:paraId="3D96DEA1">
      <w:pPr>
        <w:spacing w:line="580" w:lineRule="exact"/>
        <w:ind w:firstLine="640"/>
        <w:jc w:val="both"/>
      </w:pPr>
      <w:r>
        <w:rPr>
          <w:rFonts w:ascii="仿宋_GB2312" w:hAnsi="仿宋_GB2312" w:eastAsia="仿宋_GB2312"/>
          <w:sz w:val="32"/>
        </w:rPr>
        <w:t>（十二）承办</w:t>
      </w:r>
      <w:r>
        <w:rPr>
          <w:rFonts w:hint="eastAsia" w:ascii="仿宋_GB2312" w:hAnsi="仿宋_GB2312" w:eastAsia="仿宋_GB2312"/>
          <w:sz w:val="32"/>
          <w:lang w:eastAsia="zh-CN"/>
        </w:rPr>
        <w:t>县人民政府</w:t>
      </w:r>
      <w:r>
        <w:rPr>
          <w:rFonts w:ascii="仿宋_GB2312" w:hAnsi="仿宋_GB2312" w:eastAsia="仿宋_GB2312"/>
          <w:sz w:val="32"/>
        </w:rPr>
        <w:t>交办的其他事项。</w:t>
      </w:r>
    </w:p>
    <w:p w14:paraId="07A0FFAE">
      <w:pPr>
        <w:spacing w:line="640" w:lineRule="exact"/>
        <w:ind w:firstLine="640"/>
        <w:jc w:val="both"/>
        <w:outlineLvl w:val="2"/>
      </w:pPr>
      <w:r>
        <w:rPr>
          <w:rFonts w:ascii="黑体" w:hAnsi="黑体" w:eastAsia="黑体"/>
          <w:sz w:val="32"/>
        </w:rPr>
        <w:t>二、机构设置及人员情况</w:t>
      </w:r>
    </w:p>
    <w:p w14:paraId="7DE6E142">
      <w:pPr>
        <w:spacing w:line="580" w:lineRule="exact"/>
        <w:ind w:firstLine="640"/>
        <w:jc w:val="both"/>
      </w:pPr>
      <w:r>
        <w:rPr>
          <w:rFonts w:ascii="仿宋_GB2312" w:hAnsi="仿宋_GB2312" w:eastAsia="仿宋_GB2312"/>
          <w:sz w:val="32"/>
        </w:rPr>
        <w:t>阿克陶县财政局2024年度，实有人数75人，其中：在职人员51人，增加0人；离休人员0人，增加0人；退休人员24人</w:t>
      </w:r>
      <w:r>
        <w:rPr>
          <w:rFonts w:hint="eastAsia" w:ascii="仿宋_GB2312" w:hAnsi="仿宋_GB2312" w:eastAsia="仿宋_GB2312"/>
          <w:sz w:val="32"/>
          <w:lang w:eastAsia="zh-CN"/>
        </w:rPr>
        <w:t>，</w:t>
      </w:r>
      <w:r>
        <w:rPr>
          <w:rFonts w:ascii="仿宋_GB2312" w:hAnsi="仿宋_GB2312" w:eastAsia="仿宋_GB2312"/>
          <w:sz w:val="32"/>
        </w:rPr>
        <w:t>增加1人。</w:t>
      </w:r>
    </w:p>
    <w:p w14:paraId="6327CA98">
      <w:pPr>
        <w:spacing w:line="580" w:lineRule="exact"/>
        <w:ind w:firstLine="640"/>
        <w:jc w:val="both"/>
      </w:pPr>
      <w:r>
        <w:rPr>
          <w:rFonts w:ascii="仿宋_GB2312" w:hAnsi="仿宋_GB2312" w:eastAsia="仿宋_GB2312"/>
          <w:sz w:val="32"/>
        </w:rPr>
        <w:t>阿克陶县财政局无下属预算单位，下设2个科室，分别是：办公室、综合室。</w:t>
      </w:r>
    </w:p>
    <w:p w14:paraId="751042C8">
      <w:r>
        <w:br w:type="page"/>
      </w:r>
    </w:p>
    <w:p w14:paraId="3D4594C0">
      <w:pPr>
        <w:spacing w:line="240" w:lineRule="auto"/>
        <w:jc w:val="center"/>
        <w:outlineLvl w:val="1"/>
      </w:pPr>
      <w:r>
        <w:rPr>
          <w:rFonts w:ascii="黑体" w:hAnsi="黑体" w:eastAsia="黑体"/>
          <w:sz w:val="32"/>
        </w:rPr>
        <w:t>第二部分 部门决算情况说明</w:t>
      </w:r>
    </w:p>
    <w:p w14:paraId="0A3FBA0D">
      <w:pPr>
        <w:spacing w:line="640" w:lineRule="exact"/>
        <w:ind w:firstLine="640"/>
        <w:jc w:val="both"/>
        <w:outlineLvl w:val="2"/>
      </w:pPr>
      <w:r>
        <w:rPr>
          <w:rFonts w:ascii="黑体" w:hAnsi="黑体" w:eastAsia="黑体"/>
          <w:sz w:val="32"/>
        </w:rPr>
        <w:t>一、收入支出决算总体情况说明</w:t>
      </w:r>
    </w:p>
    <w:p w14:paraId="02E5226E">
      <w:pPr>
        <w:spacing w:line="580" w:lineRule="exact"/>
        <w:ind w:firstLine="640"/>
        <w:jc w:val="both"/>
      </w:pPr>
      <w:r>
        <w:rPr>
          <w:rFonts w:ascii="仿宋_GB2312" w:hAnsi="仿宋_GB2312" w:eastAsia="仿宋_GB2312"/>
          <w:b/>
          <w:sz w:val="32"/>
        </w:rPr>
        <w:t>2024年度收入总计2,387.04万元，</w:t>
      </w:r>
      <w:r>
        <w:rPr>
          <w:rFonts w:ascii="仿宋_GB2312" w:hAnsi="仿宋_GB2312" w:eastAsia="仿宋_GB2312"/>
          <w:b w:val="0"/>
          <w:sz w:val="32"/>
        </w:rPr>
        <w:t>其中：本年收入合计2,302.01万元，使用非财政拨款结余（含专用结余）0.00万元，年初结转和结余85.03万元。</w:t>
      </w:r>
    </w:p>
    <w:p w14:paraId="7C2CDA53">
      <w:pPr>
        <w:spacing w:line="580" w:lineRule="exact"/>
        <w:ind w:firstLine="640"/>
        <w:jc w:val="both"/>
      </w:pPr>
      <w:r>
        <w:rPr>
          <w:rFonts w:ascii="仿宋_GB2312" w:hAnsi="仿宋_GB2312" w:eastAsia="仿宋_GB2312"/>
          <w:b/>
          <w:sz w:val="32"/>
        </w:rPr>
        <w:t>2024年度支出总计2,387.04万元，</w:t>
      </w:r>
      <w:r>
        <w:rPr>
          <w:rFonts w:ascii="仿宋_GB2312" w:hAnsi="仿宋_GB2312" w:eastAsia="仿宋_GB2312"/>
          <w:b w:val="0"/>
          <w:sz w:val="32"/>
        </w:rPr>
        <w:t>其中：本年支出合计2,263.78万元，结余分配0.00万元，年末结转和结余123.25万元。</w:t>
      </w:r>
    </w:p>
    <w:p w14:paraId="01382737">
      <w:pPr>
        <w:spacing w:line="580" w:lineRule="exact"/>
        <w:ind w:firstLine="640"/>
        <w:jc w:val="both"/>
      </w:pPr>
      <w:r>
        <w:rPr>
          <w:rFonts w:ascii="仿宋_GB2312" w:hAnsi="仿宋_GB2312" w:eastAsia="仿宋_GB2312"/>
          <w:b w:val="0"/>
          <w:sz w:val="32"/>
        </w:rPr>
        <w:t>收入支出总体与上年相比，减少107.45万元，下降4.31%，主要原因是：本年在职人员减少，人员经费减少；上年补发人员津贴补贴，本年正常发放，导致经费减少；减少小额信贷贴息资金。</w:t>
      </w:r>
    </w:p>
    <w:p w14:paraId="34A4DF49">
      <w:pPr>
        <w:spacing w:line="640" w:lineRule="exact"/>
        <w:ind w:firstLine="640"/>
        <w:jc w:val="both"/>
        <w:outlineLvl w:val="2"/>
      </w:pPr>
      <w:r>
        <w:rPr>
          <w:rFonts w:ascii="黑体" w:hAnsi="黑体" w:eastAsia="黑体"/>
          <w:sz w:val="32"/>
        </w:rPr>
        <w:t>二、收入决算情况说明</w:t>
      </w:r>
    </w:p>
    <w:p w14:paraId="76610887">
      <w:pPr>
        <w:spacing w:line="580" w:lineRule="exact"/>
        <w:ind w:firstLine="640"/>
        <w:jc w:val="both"/>
      </w:pPr>
      <w:r>
        <w:rPr>
          <w:rFonts w:ascii="仿宋_GB2312" w:hAnsi="仿宋_GB2312" w:eastAsia="仿宋_GB2312"/>
          <w:b/>
          <w:sz w:val="32"/>
        </w:rPr>
        <w:t>本年收入2,302.01万元，</w:t>
      </w:r>
      <w:r>
        <w:rPr>
          <w:rFonts w:ascii="仿宋_GB2312" w:hAnsi="仿宋_GB2312" w:eastAsia="仿宋_GB2312"/>
          <w:b w:val="0"/>
          <w:sz w:val="32"/>
        </w:rPr>
        <w:t>其中：财政拨款收入2,188.41万元，占95.07%；上级补助收入0.00万元，占0.00%；事业收入0.00万元，占0.00%；经营收入0.00万元，占0.00%；附属单位上缴收入0.00万元，占0.00%；其他收入113.59万元，占4.93%。</w:t>
      </w:r>
    </w:p>
    <w:p w14:paraId="21620D46">
      <w:pPr>
        <w:spacing w:line="640" w:lineRule="exact"/>
        <w:ind w:firstLine="640"/>
        <w:jc w:val="both"/>
        <w:outlineLvl w:val="2"/>
      </w:pPr>
      <w:r>
        <w:rPr>
          <w:rFonts w:ascii="黑体" w:hAnsi="黑体" w:eastAsia="黑体"/>
          <w:sz w:val="32"/>
        </w:rPr>
        <w:t>三、支出决算情况说明</w:t>
      </w:r>
    </w:p>
    <w:p w14:paraId="68E0EEAE">
      <w:pPr>
        <w:spacing w:line="580" w:lineRule="exact"/>
        <w:ind w:firstLine="640"/>
        <w:jc w:val="both"/>
      </w:pPr>
      <w:r>
        <w:rPr>
          <w:rFonts w:ascii="仿宋_GB2312" w:hAnsi="仿宋_GB2312" w:eastAsia="仿宋_GB2312"/>
          <w:b/>
          <w:sz w:val="32"/>
        </w:rPr>
        <w:t>本年支出2,263.78万元，</w:t>
      </w:r>
      <w:r>
        <w:rPr>
          <w:rFonts w:ascii="仿宋_GB2312" w:hAnsi="仿宋_GB2312" w:eastAsia="仿宋_GB2312"/>
          <w:b w:val="0"/>
          <w:sz w:val="32"/>
        </w:rPr>
        <w:t>其中：基本支出1,077.20万元，占47.58%；项目支出1,186.59万元，占52.42%；上缴上级支出0.00万元，占0.00%；经营支出0.00万元，占0.00%；对附属单位补助支出0.00万元，占0.00%。</w:t>
      </w:r>
    </w:p>
    <w:p w14:paraId="2630D916">
      <w:pPr>
        <w:spacing w:line="640" w:lineRule="exact"/>
        <w:ind w:firstLine="640"/>
        <w:jc w:val="both"/>
        <w:outlineLvl w:val="2"/>
      </w:pPr>
      <w:r>
        <w:rPr>
          <w:rFonts w:ascii="黑体" w:hAnsi="黑体" w:eastAsia="黑体"/>
          <w:sz w:val="32"/>
        </w:rPr>
        <w:t>四、财政拨款收入支出决算总体情况说明</w:t>
      </w:r>
    </w:p>
    <w:p w14:paraId="58776CC8">
      <w:pPr>
        <w:spacing w:line="580" w:lineRule="exact"/>
        <w:ind w:firstLine="640"/>
        <w:jc w:val="both"/>
      </w:pPr>
      <w:r>
        <w:rPr>
          <w:rFonts w:ascii="仿宋_GB2312" w:hAnsi="仿宋_GB2312" w:eastAsia="仿宋_GB2312"/>
          <w:b/>
          <w:sz w:val="32"/>
        </w:rPr>
        <w:t>2024年度财政拨款收入总计2,188.41万元，</w:t>
      </w:r>
      <w:r>
        <w:rPr>
          <w:rFonts w:ascii="仿宋_GB2312" w:hAnsi="仿宋_GB2312" w:eastAsia="仿宋_GB2312"/>
          <w:b w:val="0"/>
          <w:sz w:val="32"/>
        </w:rPr>
        <w:t>其中：年初财政拨款结转和结余0.00万元，本年财政拨款收入2,188.41万元。</w:t>
      </w:r>
      <w:r>
        <w:rPr>
          <w:rFonts w:ascii="仿宋_GB2312" w:hAnsi="仿宋_GB2312" w:eastAsia="仿宋_GB2312"/>
          <w:b/>
          <w:sz w:val="32"/>
        </w:rPr>
        <w:t>财政拨款支出总计2,188.41万元，</w:t>
      </w:r>
      <w:r>
        <w:rPr>
          <w:rFonts w:ascii="仿宋_GB2312" w:hAnsi="仿宋_GB2312" w:eastAsia="仿宋_GB2312"/>
          <w:b w:val="0"/>
          <w:sz w:val="32"/>
        </w:rPr>
        <w:t>其中：年末财政拨款结转和结余0.00万元，本年财政拨款支出2,188.41万元。</w:t>
      </w:r>
    </w:p>
    <w:p w14:paraId="6612B6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减少203.58万元，下降8.51%，主要原因是：本年在职人员减少，人员经费减少；上年补发人员津贴补贴，本年正常发放，导致经费减少；减少小额信贷贴息资金。</w:t>
      </w:r>
      <w:r>
        <w:rPr>
          <w:rFonts w:ascii="仿宋_GB2312" w:hAnsi="仿宋_GB2312" w:eastAsia="仿宋_GB2312"/>
          <w:b/>
          <w:sz w:val="32"/>
        </w:rPr>
        <w:t>与年初预算相比，</w:t>
      </w:r>
      <w:r>
        <w:rPr>
          <w:rFonts w:ascii="仿宋_GB2312" w:hAnsi="仿宋_GB2312" w:eastAsia="仿宋_GB2312"/>
          <w:b w:val="0"/>
          <w:sz w:val="32"/>
        </w:rPr>
        <w:t>年初预算数1,847.53万元，决算数2,188.41万元，预决算差异率18.45%，主要原因是：年中追加人员工资、社保、公积金基数调增部分资金，导致预决算存在差异。</w:t>
      </w:r>
    </w:p>
    <w:p w14:paraId="503DD23A">
      <w:pPr>
        <w:spacing w:line="640" w:lineRule="exact"/>
        <w:ind w:firstLine="640"/>
        <w:jc w:val="both"/>
        <w:outlineLvl w:val="2"/>
      </w:pPr>
      <w:r>
        <w:rPr>
          <w:rFonts w:ascii="黑体" w:hAnsi="黑体" w:eastAsia="黑体"/>
          <w:sz w:val="32"/>
        </w:rPr>
        <w:t>五、一般公共预算财政拨款支出决算情况说明</w:t>
      </w:r>
    </w:p>
    <w:p w14:paraId="2975AECE">
      <w:pPr>
        <w:spacing w:line="640" w:lineRule="exact"/>
        <w:ind w:firstLine="640"/>
        <w:jc w:val="both"/>
        <w:outlineLvl w:val="3"/>
      </w:pPr>
      <w:r>
        <w:rPr>
          <w:rFonts w:ascii="楷体_GB2312" w:hAnsi="楷体_GB2312" w:eastAsia="楷体_GB2312"/>
          <w:b/>
          <w:sz w:val="32"/>
        </w:rPr>
        <w:t>（一）一般公共预算财政拨款支出决算总体情况</w:t>
      </w:r>
    </w:p>
    <w:p w14:paraId="36DF82C6">
      <w:pPr>
        <w:spacing w:line="580" w:lineRule="exact"/>
        <w:ind w:firstLine="640"/>
        <w:jc w:val="both"/>
      </w:pPr>
      <w:r>
        <w:rPr>
          <w:rFonts w:ascii="仿宋_GB2312" w:hAnsi="仿宋_GB2312" w:eastAsia="仿宋_GB2312"/>
          <w:b/>
          <w:sz w:val="32"/>
        </w:rPr>
        <w:t>2024年度一般公共预算财政拨款支出2,188.41万元，</w:t>
      </w:r>
      <w:r>
        <w:rPr>
          <w:rFonts w:ascii="仿宋_GB2312" w:hAnsi="仿宋_GB2312" w:eastAsia="仿宋_GB2312"/>
          <w:b w:val="0"/>
          <w:sz w:val="32"/>
        </w:rPr>
        <w:t>占本年支出合计的96.67%。</w:t>
      </w:r>
      <w:r>
        <w:rPr>
          <w:rFonts w:ascii="仿宋_GB2312" w:hAnsi="仿宋_GB2312" w:eastAsia="仿宋_GB2312"/>
          <w:b/>
          <w:sz w:val="32"/>
        </w:rPr>
        <w:t>与上年相比，</w:t>
      </w:r>
      <w:r>
        <w:rPr>
          <w:rFonts w:ascii="仿宋_GB2312" w:hAnsi="仿宋_GB2312" w:eastAsia="仿宋_GB2312"/>
          <w:b w:val="0"/>
          <w:sz w:val="32"/>
        </w:rPr>
        <w:t>减少203.58万元，下降8.51%，主要原因是：本年在职人员减少，人员经费减少；上年补发人员津贴补贴，本年正常发放，导致经费减少；减少小额信贷贴息资金。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年初预算数1,847.53万元，决算数2,188.41万元，预决算差异率18.45%，主要原因是：年中追加人员工资、社保、公积金基数调增部分资金，导致预决算存在差异。</w:t>
      </w:r>
    </w:p>
    <w:p w14:paraId="41554AA9">
      <w:pPr>
        <w:spacing w:line="640" w:lineRule="exact"/>
        <w:ind w:firstLine="640"/>
        <w:jc w:val="both"/>
        <w:outlineLvl w:val="3"/>
      </w:pPr>
      <w:r>
        <w:rPr>
          <w:rFonts w:ascii="楷体_GB2312" w:hAnsi="楷体_GB2312" w:eastAsia="楷体_GB2312"/>
          <w:b/>
          <w:sz w:val="32"/>
        </w:rPr>
        <w:t>（二）一般公共预算财政拨款支出决算结构情况</w:t>
      </w:r>
    </w:p>
    <w:p w14:paraId="0C652B40">
      <w:pPr>
        <w:spacing w:line="580" w:lineRule="exact"/>
        <w:ind w:firstLine="640"/>
        <w:jc w:val="both"/>
      </w:pPr>
      <w:r>
        <w:rPr>
          <w:rFonts w:ascii="仿宋_GB2312" w:hAnsi="仿宋_GB2312" w:eastAsia="仿宋_GB2312"/>
          <w:b w:val="0"/>
          <w:sz w:val="32"/>
        </w:rPr>
        <w:t>1.一般公共服务支出(类)1,202.34万元</w:t>
      </w:r>
      <w:r>
        <w:rPr>
          <w:rFonts w:hint="eastAsia" w:ascii="仿宋_GB2312" w:hAnsi="仿宋_GB2312" w:eastAsia="仿宋_GB2312"/>
          <w:b w:val="0"/>
          <w:sz w:val="32"/>
          <w:lang w:eastAsia="zh-CN"/>
        </w:rPr>
        <w:t>，</w:t>
      </w:r>
      <w:r>
        <w:rPr>
          <w:rFonts w:ascii="仿宋_GB2312" w:hAnsi="仿宋_GB2312" w:eastAsia="仿宋_GB2312"/>
          <w:b w:val="0"/>
          <w:sz w:val="32"/>
        </w:rPr>
        <w:t>占54.94%。</w:t>
      </w:r>
    </w:p>
    <w:p w14:paraId="032299F5">
      <w:pPr>
        <w:spacing w:line="580" w:lineRule="exact"/>
        <w:ind w:firstLine="640"/>
        <w:jc w:val="both"/>
      </w:pPr>
      <w:r>
        <w:rPr>
          <w:rFonts w:ascii="仿宋_GB2312" w:hAnsi="仿宋_GB2312" w:eastAsia="仿宋_GB2312"/>
          <w:b w:val="0"/>
          <w:sz w:val="32"/>
        </w:rPr>
        <w:t>2.社会保障和就业支出(类)150.54万元</w:t>
      </w:r>
      <w:r>
        <w:rPr>
          <w:rFonts w:hint="eastAsia" w:ascii="仿宋_GB2312" w:hAnsi="仿宋_GB2312" w:eastAsia="仿宋_GB2312"/>
          <w:b w:val="0"/>
          <w:sz w:val="32"/>
          <w:lang w:eastAsia="zh-CN"/>
        </w:rPr>
        <w:t>，</w:t>
      </w:r>
      <w:r>
        <w:rPr>
          <w:rFonts w:ascii="仿宋_GB2312" w:hAnsi="仿宋_GB2312" w:eastAsia="仿宋_GB2312"/>
          <w:b w:val="0"/>
          <w:sz w:val="32"/>
        </w:rPr>
        <w:t>占6.88%。</w:t>
      </w:r>
    </w:p>
    <w:p w14:paraId="5F4FB700">
      <w:pPr>
        <w:spacing w:line="580" w:lineRule="exact"/>
        <w:ind w:firstLine="640"/>
        <w:jc w:val="both"/>
      </w:pPr>
      <w:r>
        <w:rPr>
          <w:rFonts w:ascii="仿宋_GB2312" w:hAnsi="仿宋_GB2312" w:eastAsia="仿宋_GB2312"/>
          <w:b w:val="0"/>
          <w:sz w:val="32"/>
        </w:rPr>
        <w:t>3.卫生健康支出(类)45.13万元</w:t>
      </w:r>
      <w:r>
        <w:rPr>
          <w:rFonts w:hint="eastAsia" w:ascii="仿宋_GB2312" w:hAnsi="仿宋_GB2312" w:eastAsia="仿宋_GB2312"/>
          <w:b w:val="0"/>
          <w:sz w:val="32"/>
          <w:lang w:eastAsia="zh-CN"/>
        </w:rPr>
        <w:t>，</w:t>
      </w:r>
      <w:r>
        <w:rPr>
          <w:rFonts w:ascii="仿宋_GB2312" w:hAnsi="仿宋_GB2312" w:eastAsia="仿宋_GB2312"/>
          <w:b w:val="0"/>
          <w:sz w:val="32"/>
        </w:rPr>
        <w:t>占2.06%。</w:t>
      </w:r>
    </w:p>
    <w:p w14:paraId="694ECD3C">
      <w:pPr>
        <w:spacing w:line="580" w:lineRule="exact"/>
        <w:ind w:firstLine="640"/>
        <w:jc w:val="both"/>
      </w:pPr>
      <w:r>
        <w:rPr>
          <w:rFonts w:ascii="仿宋_GB2312" w:hAnsi="仿宋_GB2312" w:eastAsia="仿宋_GB2312"/>
          <w:b w:val="0"/>
          <w:sz w:val="32"/>
        </w:rPr>
        <w:t>4.农林水支出(类)704.50万元</w:t>
      </w:r>
      <w:r>
        <w:rPr>
          <w:rFonts w:hint="eastAsia" w:ascii="仿宋_GB2312" w:hAnsi="仿宋_GB2312" w:eastAsia="仿宋_GB2312"/>
          <w:b w:val="0"/>
          <w:sz w:val="32"/>
          <w:lang w:eastAsia="zh-CN"/>
        </w:rPr>
        <w:t>，</w:t>
      </w:r>
      <w:r>
        <w:rPr>
          <w:rFonts w:ascii="仿宋_GB2312" w:hAnsi="仿宋_GB2312" w:eastAsia="仿宋_GB2312"/>
          <w:b w:val="0"/>
          <w:sz w:val="32"/>
        </w:rPr>
        <w:t>占32.19%。</w:t>
      </w:r>
    </w:p>
    <w:p w14:paraId="7ABA75F7">
      <w:pPr>
        <w:spacing w:line="580" w:lineRule="exact"/>
        <w:ind w:firstLine="640"/>
        <w:jc w:val="both"/>
      </w:pPr>
      <w:r>
        <w:rPr>
          <w:rFonts w:ascii="仿宋_GB2312" w:hAnsi="仿宋_GB2312" w:eastAsia="仿宋_GB2312"/>
          <w:b w:val="0"/>
          <w:sz w:val="32"/>
        </w:rPr>
        <w:t>5.住房保障支出(类)85.90万元</w:t>
      </w:r>
      <w:r>
        <w:rPr>
          <w:rFonts w:hint="eastAsia" w:ascii="仿宋_GB2312" w:hAnsi="仿宋_GB2312" w:eastAsia="仿宋_GB2312"/>
          <w:b w:val="0"/>
          <w:sz w:val="32"/>
          <w:lang w:eastAsia="zh-CN"/>
        </w:rPr>
        <w:t>，</w:t>
      </w:r>
      <w:r>
        <w:rPr>
          <w:rFonts w:ascii="仿宋_GB2312" w:hAnsi="仿宋_GB2312" w:eastAsia="仿宋_GB2312"/>
          <w:b w:val="0"/>
          <w:sz w:val="32"/>
        </w:rPr>
        <w:t>占3.93%。</w:t>
      </w:r>
    </w:p>
    <w:p w14:paraId="5D54B017">
      <w:pPr>
        <w:spacing w:line="640" w:lineRule="exact"/>
        <w:ind w:firstLine="640"/>
        <w:jc w:val="both"/>
        <w:outlineLvl w:val="3"/>
      </w:pPr>
      <w:r>
        <w:rPr>
          <w:rFonts w:ascii="楷体_GB2312" w:hAnsi="楷体_GB2312" w:eastAsia="楷体_GB2312"/>
          <w:b/>
          <w:sz w:val="32"/>
        </w:rPr>
        <w:t>（三）一般公共预算财政拨款支出决算具体情况</w:t>
      </w:r>
    </w:p>
    <w:p w14:paraId="65C56106">
      <w:pPr>
        <w:spacing w:line="580" w:lineRule="exact"/>
        <w:ind w:firstLine="640"/>
        <w:jc w:val="both"/>
      </w:pPr>
      <w:r>
        <w:rPr>
          <w:rFonts w:ascii="仿宋_GB2312" w:hAnsi="仿宋_GB2312" w:eastAsia="仿宋_GB2312"/>
          <w:b w:val="0"/>
          <w:sz w:val="32"/>
        </w:rPr>
        <w:t>1.一般公共服务支出(类)财政事务(款)行政运行(项)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支出决算数为390.35万元，比上年决算减少96.45万元，下降19.81%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主要原因是：本年在职人员减少，人员经费减少；上年补发人员津贴补贴，本年正常发放，导致经费减少。</w:t>
      </w:r>
    </w:p>
    <w:p w14:paraId="3E42D98A">
      <w:pPr>
        <w:spacing w:line="580" w:lineRule="exact"/>
        <w:ind w:firstLine="640"/>
        <w:jc w:val="both"/>
      </w:pPr>
      <w:r>
        <w:rPr>
          <w:rFonts w:ascii="仿宋_GB2312" w:hAnsi="仿宋_GB2312" w:eastAsia="仿宋_GB2312"/>
          <w:b w:val="0"/>
          <w:sz w:val="32"/>
        </w:rPr>
        <w:t>2.一般公共服务支出(类)财政事务(款)事业运行(项)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支出决算数为401.03万元，比上年决算减少40.50万元，下降9.17%</w:t>
      </w:r>
      <w:r>
        <w:rPr>
          <w:rFonts w:hint="eastAsia" w:ascii="仿宋_GB2312" w:hAnsi="仿宋_GB2312" w:eastAsia="仿宋_GB2312"/>
          <w:b w:val="0"/>
          <w:sz w:val="32"/>
          <w:lang w:eastAsia="zh-CN"/>
        </w:rPr>
        <w:t>，</w:t>
      </w:r>
      <w:r>
        <w:rPr>
          <w:rFonts w:ascii="仿宋_GB2312" w:hAnsi="仿宋_GB2312" w:eastAsia="仿宋_GB2312"/>
          <w:b w:val="0"/>
          <w:sz w:val="32"/>
        </w:rPr>
        <w:t>主要原因是：上年补发人员津贴补贴，本年正常发放，导致经费减少。</w:t>
      </w:r>
    </w:p>
    <w:p w14:paraId="21F2768C">
      <w:pPr>
        <w:spacing w:line="580" w:lineRule="exact"/>
        <w:ind w:firstLine="640"/>
        <w:jc w:val="both"/>
      </w:pPr>
      <w:r>
        <w:rPr>
          <w:rFonts w:ascii="仿宋_GB2312" w:hAnsi="仿宋_GB2312" w:eastAsia="仿宋_GB2312"/>
          <w:b w:val="0"/>
          <w:sz w:val="32"/>
        </w:rPr>
        <w:t>3.一般公共服务支出(类)财政事务(款)其他财政事务支出(项)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支出决算数为409.36万元，比上年决算减少78.48万元，下降16.09%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主要原因是：本年减少委托第三方业务服务费。</w:t>
      </w:r>
    </w:p>
    <w:p w14:paraId="71EA3A2C">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支出决算数为1.61万元，比上年决算减少0.31万元，下降16.15%</w:t>
      </w:r>
      <w:r>
        <w:rPr>
          <w:rFonts w:hint="eastAsia" w:ascii="仿宋_GB2312" w:hAnsi="仿宋_GB2312" w:eastAsia="仿宋_GB2312"/>
          <w:b w:val="0"/>
          <w:sz w:val="32"/>
          <w:lang w:eastAsia="zh-CN"/>
        </w:rPr>
        <w:t>，</w:t>
      </w:r>
      <w:r>
        <w:rPr>
          <w:rFonts w:ascii="仿宋_GB2312" w:hAnsi="仿宋_GB2312" w:eastAsia="仿宋_GB2312"/>
          <w:b w:val="0"/>
          <w:sz w:val="32"/>
        </w:rPr>
        <w:t>主要原因是：上年此科目补发部分人员津贴补贴，本年正常发放，导致经费减少。</w:t>
      </w:r>
    </w:p>
    <w:p w14:paraId="69621FFF">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支出决算数为27.38万元，比上年决算增加5.59万元，增长25.65%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主要原因是：本年退休人员增加，增加退休人员基础绩效奖，退休费支出增加。</w:t>
      </w:r>
    </w:p>
    <w:p w14:paraId="5BF8BA00">
      <w:pPr>
        <w:spacing w:line="580" w:lineRule="exact"/>
        <w:ind w:firstLine="640"/>
        <w:jc w:val="both"/>
      </w:pPr>
      <w:r>
        <w:rPr>
          <w:rFonts w:ascii="仿宋_GB2312" w:hAnsi="仿宋_GB2312" w:eastAsia="仿宋_GB2312"/>
          <w:b w:val="0"/>
          <w:sz w:val="32"/>
        </w:rPr>
        <w:t>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支出决算数为3.79万元，比上年决算增加0.93万元，增长32.52%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32895CE4">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支出决算数为109.70万元，比上年决算增加23.95万元，增长27.93%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24A1AD0A">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支出决算数为9.67万元，比上年决算减少25.93万元，下降72.84%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14:paraId="447AFCE9">
      <w:pPr>
        <w:spacing w:line="580" w:lineRule="exact"/>
        <w:ind w:firstLine="640"/>
        <w:jc w:val="both"/>
      </w:pPr>
      <w:r>
        <w:rPr>
          <w:rFonts w:ascii="仿宋_GB2312" w:hAnsi="仿宋_GB2312" w:eastAsia="仿宋_GB2312"/>
          <w:b w:val="0"/>
          <w:sz w:val="32"/>
        </w:rPr>
        <w:t>9.卫生健康支出(类)行政事业单位医疗(款)行政单位医疗(项)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支出决算数为24.54万元，比上年决算减少13.40万元，下降35.32%</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14:paraId="1B33BE58">
      <w:pPr>
        <w:spacing w:line="580" w:lineRule="exact"/>
        <w:ind w:firstLine="640"/>
        <w:jc w:val="both"/>
      </w:pPr>
      <w:r>
        <w:rPr>
          <w:rFonts w:ascii="仿宋_GB2312" w:hAnsi="仿宋_GB2312" w:eastAsia="仿宋_GB2312"/>
          <w:b w:val="0"/>
          <w:sz w:val="32"/>
        </w:rPr>
        <w:t>10.卫生健康支出(类)行政事业单位医疗(款)事业单位医疗(项)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支出决算数为20.58万元，比上年决算增加8.81万元，增长74.85%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31DC9055">
      <w:pPr>
        <w:spacing w:line="580" w:lineRule="exact"/>
        <w:ind w:firstLine="640"/>
        <w:jc w:val="both"/>
      </w:pPr>
      <w:r>
        <w:rPr>
          <w:rFonts w:ascii="仿宋_GB2312" w:hAnsi="仿宋_GB2312" w:eastAsia="仿宋_GB2312"/>
          <w:b w:val="0"/>
          <w:sz w:val="32"/>
        </w:rPr>
        <w:t>11.农林水支出(类)巩固脱贫攻坚成果衔接乡村振兴(款)贷款奖补和贴息(项)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支出决算数为704.50万元，比上年决算减少2.60万元，下降0.37%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主要原因是：本年减少小额信贷贴息资金。</w:t>
      </w:r>
    </w:p>
    <w:p w14:paraId="13139278">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支出决算数为85.90万元，比上年决算增加16.12万元，增长23.10%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22BC2F42">
      <w:pPr>
        <w:spacing w:line="580" w:lineRule="exact"/>
        <w:ind w:firstLine="640"/>
        <w:jc w:val="both"/>
      </w:pPr>
      <w:r>
        <w:rPr>
          <w:rFonts w:ascii="仿宋_GB2312" w:hAnsi="仿宋_GB2312" w:eastAsia="仿宋_GB2312"/>
          <w:b w:val="0"/>
          <w:sz w:val="32"/>
        </w:rPr>
        <w:t>13.其他支出(类)其他支出(款)其他支出(项)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主要原因是：本年减少工作队第一书记工作经费。</w:t>
      </w:r>
    </w:p>
    <w:p w14:paraId="7BBD8799">
      <w:pPr>
        <w:spacing w:line="640" w:lineRule="exact"/>
        <w:ind w:firstLine="640"/>
        <w:jc w:val="both"/>
        <w:outlineLvl w:val="2"/>
      </w:pPr>
      <w:r>
        <w:rPr>
          <w:rFonts w:ascii="黑体" w:hAnsi="黑体" w:eastAsia="黑体"/>
          <w:sz w:val="32"/>
        </w:rPr>
        <w:t>六、一般公共预算财政拨款基本支出决算情况说明</w:t>
      </w:r>
    </w:p>
    <w:p w14:paraId="1BF3826B">
      <w:pPr>
        <w:spacing w:line="580" w:lineRule="exact"/>
        <w:ind w:firstLine="640"/>
        <w:jc w:val="both"/>
      </w:pPr>
      <w:r>
        <w:rPr>
          <w:rFonts w:ascii="仿宋_GB2312" w:hAnsi="仿宋_GB2312" w:eastAsia="仿宋_GB2312"/>
          <w:b w:val="0"/>
          <w:sz w:val="32"/>
        </w:rPr>
        <w:t>2024年度一般公共预算财政拨款基本支出1,072.94万元，其中：</w:t>
      </w:r>
      <w:r>
        <w:rPr>
          <w:rFonts w:ascii="仿宋_GB2312" w:hAnsi="仿宋_GB2312" w:eastAsia="仿宋_GB2312"/>
          <w:b/>
          <w:sz w:val="32"/>
        </w:rPr>
        <w:t>人员经费1,064.66万元，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06D5AAC3">
      <w:pPr>
        <w:spacing w:line="580" w:lineRule="exact"/>
        <w:ind w:firstLine="640"/>
        <w:jc w:val="both"/>
      </w:pPr>
      <w:r>
        <w:rPr>
          <w:rFonts w:ascii="仿宋_GB2312" w:hAnsi="仿宋_GB2312" w:eastAsia="仿宋_GB2312"/>
          <w:b/>
          <w:sz w:val="32"/>
        </w:rPr>
        <w:t>公用经费8.29万元，</w:t>
      </w:r>
      <w:r>
        <w:rPr>
          <w:rFonts w:ascii="仿宋_GB2312" w:hAnsi="仿宋_GB2312" w:eastAsia="仿宋_GB2312"/>
          <w:b w:val="0"/>
          <w:sz w:val="32"/>
        </w:rPr>
        <w:t>包括：办公费、水费、电费、邮电费、公务用车运行维护费。</w:t>
      </w:r>
    </w:p>
    <w:p w14:paraId="25D41A12">
      <w:pPr>
        <w:spacing w:line="640" w:lineRule="exact"/>
        <w:ind w:firstLine="640"/>
        <w:jc w:val="both"/>
        <w:outlineLvl w:val="2"/>
      </w:pPr>
      <w:r>
        <w:rPr>
          <w:rFonts w:ascii="黑体" w:hAnsi="黑体" w:eastAsia="黑体"/>
          <w:sz w:val="32"/>
        </w:rPr>
        <w:t>七、政府性基金预算财政拨款收入支出决算情况说明</w:t>
      </w:r>
    </w:p>
    <w:p w14:paraId="76BFCA17">
      <w:pPr>
        <w:spacing w:line="580" w:lineRule="exact"/>
        <w:ind w:firstLine="640"/>
        <w:jc w:val="both"/>
      </w:pPr>
      <w:r>
        <w:rPr>
          <w:rFonts w:ascii="仿宋_GB2312" w:hAnsi="仿宋_GB2312" w:eastAsia="仿宋_GB2312"/>
          <w:b w:val="0"/>
          <w:sz w:val="32"/>
        </w:rPr>
        <w:t>本单位本年度无政府性基金预算财政拨款收入、支出及结转和</w:t>
      </w:r>
      <w:bookmarkStart w:id="0" w:name="_GoBack"/>
      <w:r>
        <w:rPr>
          <w:rFonts w:ascii="仿宋_GB2312" w:hAnsi="仿宋_GB2312" w:eastAsia="仿宋_GB2312"/>
          <w:b w:val="0"/>
          <w:sz w:val="32"/>
        </w:rPr>
        <w:t>结余</w:t>
      </w:r>
      <w:bookmarkEnd w:id="0"/>
      <w:r>
        <w:rPr>
          <w:rFonts w:ascii="仿宋_GB2312" w:hAnsi="仿宋_GB2312" w:eastAsia="仿宋_GB2312"/>
          <w:b w:val="0"/>
          <w:sz w:val="32"/>
        </w:rPr>
        <w:t>，政府性基金预算财政拨款收入支出决算表为空表。</w:t>
      </w:r>
    </w:p>
    <w:p w14:paraId="7A8B6558">
      <w:pPr>
        <w:spacing w:line="640" w:lineRule="exact"/>
        <w:ind w:firstLine="640"/>
        <w:jc w:val="both"/>
        <w:outlineLvl w:val="2"/>
      </w:pPr>
      <w:r>
        <w:rPr>
          <w:rFonts w:ascii="黑体" w:hAnsi="黑体" w:eastAsia="黑体"/>
          <w:sz w:val="32"/>
        </w:rPr>
        <w:t>八、国有资本经营预算财政拨款收入支出决算情况说明</w:t>
      </w:r>
    </w:p>
    <w:p w14:paraId="7D419CE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A466DB">
      <w:pPr>
        <w:spacing w:line="640" w:lineRule="exact"/>
        <w:ind w:firstLine="640"/>
        <w:jc w:val="both"/>
        <w:outlineLvl w:val="2"/>
      </w:pPr>
      <w:r>
        <w:rPr>
          <w:rFonts w:ascii="黑体" w:hAnsi="黑体" w:eastAsia="黑体"/>
          <w:sz w:val="32"/>
        </w:rPr>
        <w:t>九、财政拨款“三公”经费支出决算情况说明</w:t>
      </w:r>
    </w:p>
    <w:p w14:paraId="78E18CAB">
      <w:pPr>
        <w:spacing w:line="580" w:lineRule="exact"/>
        <w:ind w:firstLine="640"/>
        <w:jc w:val="both"/>
      </w:pPr>
      <w:r>
        <w:rPr>
          <w:rFonts w:ascii="仿宋_GB2312" w:hAnsi="仿宋_GB2312" w:eastAsia="仿宋_GB2312"/>
          <w:b/>
          <w:sz w:val="32"/>
        </w:rPr>
        <w:t>2024年度财政拨款“三公”经费支出1.98万元，</w:t>
      </w:r>
      <w:r>
        <w:rPr>
          <w:rFonts w:ascii="仿宋_GB2312" w:hAnsi="仿宋_GB2312" w:eastAsia="仿宋_GB2312"/>
          <w:b w:val="0"/>
          <w:sz w:val="32"/>
        </w:rPr>
        <w:t>比上年减少1.35万元，下降40.54%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1.98万元，占100.00%，比上年减少1.32万元，下降40.00%，主要原因是：严格落实中央八项规定精神，厉行节约，减少公务用车运行维护费。公务接待费支出0.00万元，占0.00%，比上年减少0.03万元，下降100.00%，主要原因是：本年未安排公务接待工作，导致公务接待费较上年减少。</w:t>
      </w:r>
    </w:p>
    <w:p w14:paraId="23E8D5DF">
      <w:pPr>
        <w:spacing w:line="580" w:lineRule="exact"/>
        <w:ind w:firstLine="640"/>
        <w:jc w:val="both"/>
      </w:pPr>
      <w:r>
        <w:rPr>
          <w:rFonts w:ascii="仿宋_GB2312" w:hAnsi="仿宋_GB2312" w:eastAsia="仿宋_GB2312"/>
          <w:b/>
          <w:sz w:val="32"/>
        </w:rPr>
        <w:t>具体情况如下：</w:t>
      </w:r>
    </w:p>
    <w:p w14:paraId="77AD3DE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94899B">
      <w:pPr>
        <w:spacing w:line="580" w:lineRule="exact"/>
        <w:ind w:firstLine="640"/>
        <w:jc w:val="both"/>
      </w:pPr>
      <w:r>
        <w:rPr>
          <w:rFonts w:ascii="仿宋_GB2312" w:hAnsi="仿宋_GB2312" w:eastAsia="仿宋_GB2312"/>
          <w:b w:val="0"/>
          <w:sz w:val="32"/>
        </w:rPr>
        <w:t>公务用车购置及运行维护费1.98万元，其中：公务用车购置费0.00万元，公务用车运行维护费1.98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685FFF1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06D82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1.98万元，决算数1.98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1.98万元，决算数1.98万元，预决算差异率0.00%，主要原因是：严格按照预算执行，预决算无差异。公务接待费全年预算数0.00万元，决算数0.00万元，预决算差异率0.00%，主要原因是：本单位无公务接待费。</w:t>
      </w:r>
    </w:p>
    <w:p w14:paraId="58C8E63C">
      <w:pPr>
        <w:spacing w:line="640" w:lineRule="exact"/>
        <w:ind w:firstLine="640"/>
        <w:jc w:val="both"/>
        <w:outlineLvl w:val="2"/>
      </w:pPr>
      <w:r>
        <w:rPr>
          <w:rFonts w:ascii="黑体" w:hAnsi="黑体" w:eastAsia="黑体"/>
          <w:sz w:val="32"/>
        </w:rPr>
        <w:t>十、其他重要事项的情况说明</w:t>
      </w:r>
    </w:p>
    <w:p w14:paraId="3E1C9A7E">
      <w:pPr>
        <w:spacing w:line="640" w:lineRule="exact"/>
        <w:ind w:firstLine="640"/>
        <w:jc w:val="both"/>
        <w:outlineLvl w:val="3"/>
      </w:pPr>
      <w:r>
        <w:rPr>
          <w:rFonts w:ascii="楷体_GB2312" w:hAnsi="楷体_GB2312" w:eastAsia="楷体_GB2312"/>
          <w:b/>
          <w:sz w:val="32"/>
        </w:rPr>
        <w:t>（一）机关运行经费及公用经费支出情况</w:t>
      </w:r>
    </w:p>
    <w:p w14:paraId="4E1E68A4">
      <w:pPr>
        <w:spacing w:line="580" w:lineRule="exact"/>
        <w:ind w:firstLine="640"/>
        <w:jc w:val="both"/>
      </w:pPr>
      <w:r>
        <w:rPr>
          <w:rFonts w:ascii="仿宋_GB2312" w:hAnsi="仿宋_GB2312" w:eastAsia="仿宋_GB2312"/>
          <w:b w:val="0"/>
          <w:sz w:val="32"/>
        </w:rPr>
        <w:t>2024年度阿克陶县财政局（行政单位和参照公务员法管理事业单位）机关运行经费支出8.29万元，比上年增加2.42万元，增长41.23%，主要原因是：本年业务量增加，公用经费增加。</w:t>
      </w:r>
    </w:p>
    <w:p w14:paraId="3AEB505F">
      <w:pPr>
        <w:spacing w:line="640" w:lineRule="exact"/>
        <w:ind w:firstLine="640"/>
        <w:jc w:val="both"/>
        <w:outlineLvl w:val="3"/>
      </w:pPr>
      <w:r>
        <w:rPr>
          <w:rFonts w:ascii="楷体_GB2312" w:hAnsi="楷体_GB2312" w:eastAsia="楷体_GB2312"/>
          <w:b/>
          <w:sz w:val="32"/>
        </w:rPr>
        <w:t>（二）政府采购情况</w:t>
      </w:r>
    </w:p>
    <w:p w14:paraId="7065AC3F">
      <w:pPr>
        <w:spacing w:line="580" w:lineRule="exact"/>
        <w:ind w:firstLine="640"/>
        <w:jc w:val="both"/>
      </w:pPr>
      <w:r>
        <w:rPr>
          <w:rFonts w:ascii="仿宋_GB2312" w:hAnsi="仿宋_GB2312" w:eastAsia="仿宋_GB2312"/>
          <w:b w:val="0"/>
          <w:sz w:val="32"/>
        </w:rPr>
        <w:t>2024年度政府采购支出总额217.86万元，其中：政府采购货物支出11.34万元、政府采购工程支出0.00万元、政府采购服务支出206.53万元。</w:t>
      </w:r>
    </w:p>
    <w:p w14:paraId="78D3A7B8">
      <w:pPr>
        <w:spacing w:line="580" w:lineRule="exact"/>
        <w:ind w:firstLine="640"/>
        <w:jc w:val="both"/>
      </w:pPr>
      <w:r>
        <w:rPr>
          <w:rFonts w:ascii="仿宋_GB2312" w:hAnsi="仿宋_GB2312" w:eastAsia="仿宋_GB2312"/>
          <w:b w:val="0"/>
          <w:sz w:val="32"/>
        </w:rPr>
        <w:t>授予中小企业合同金额217.47万元，占政府采购支出总额的99.82%，其中：授予小微企业合同金额89.47万元，占政府采购支出总额的41.07%。</w:t>
      </w:r>
    </w:p>
    <w:p w14:paraId="653130C0">
      <w:pPr>
        <w:spacing w:line="640" w:lineRule="exact"/>
        <w:ind w:firstLine="640"/>
        <w:jc w:val="both"/>
        <w:outlineLvl w:val="3"/>
      </w:pPr>
      <w:r>
        <w:rPr>
          <w:rFonts w:ascii="楷体_GB2312" w:hAnsi="楷体_GB2312" w:eastAsia="楷体_GB2312"/>
          <w:b/>
          <w:sz w:val="32"/>
        </w:rPr>
        <w:t>（三）国有资产占用情况说明</w:t>
      </w:r>
    </w:p>
    <w:p w14:paraId="37C87CCC">
      <w:pPr>
        <w:spacing w:line="580" w:lineRule="exact"/>
        <w:ind w:firstLine="640"/>
        <w:jc w:val="both"/>
      </w:pPr>
      <w:r>
        <w:rPr>
          <w:rFonts w:ascii="仿宋_GB2312" w:hAnsi="仿宋_GB2312" w:eastAsia="仿宋_GB2312"/>
          <w:b w:val="0"/>
          <w:sz w:val="32"/>
        </w:rPr>
        <w:t>截至2024年12月31日，房屋0.00平方米，价值0.00万元。车辆2辆，价值38.21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4B4AF18">
      <w:pPr>
        <w:spacing w:line="640" w:lineRule="exact"/>
        <w:ind w:firstLine="640"/>
        <w:jc w:val="both"/>
        <w:outlineLvl w:val="2"/>
      </w:pPr>
      <w:r>
        <w:rPr>
          <w:rFonts w:ascii="黑体" w:hAnsi="黑体" w:eastAsia="黑体"/>
          <w:sz w:val="32"/>
        </w:rPr>
        <w:t>十一、预算绩效的情况说明</w:t>
      </w:r>
    </w:p>
    <w:p w14:paraId="7DDEA8B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2,387.04万元，实际执行总额2,263.78万元；预算绩效评价项目7个，全年预算数641.39万元，全年执行数410.09万元。预算绩效管理取得的成效：一是按照全县绩效管理办法的思路，坚持系统谋划、质效优先、统筹推进，将绩效理念和方法深度融入预算管理全过程，经过各方面共同努力，</w:t>
      </w:r>
      <w:r>
        <w:rPr>
          <w:rFonts w:hint="eastAsia" w:ascii="仿宋_GB2312" w:hAnsi="仿宋_GB2312" w:eastAsia="仿宋_GB2312"/>
          <w:b w:val="0"/>
          <w:sz w:val="32"/>
          <w:lang w:eastAsia="zh-CN"/>
        </w:rPr>
        <w:t>本单位</w:t>
      </w:r>
      <w:r>
        <w:rPr>
          <w:rFonts w:ascii="仿宋_GB2312" w:hAnsi="仿宋_GB2312" w:eastAsia="仿宋_GB2312"/>
          <w:b w:val="0"/>
          <w:sz w:val="32"/>
        </w:rPr>
        <w:t>基本建成全方位、全过程、全覆盖的预算绩效管理体系，推动了财政资金聚力增效，预算管理水平和政策实施效果显著提升；二是在财政局预算绩效评价中，</w:t>
      </w:r>
      <w:r>
        <w:rPr>
          <w:rFonts w:hint="eastAsia" w:ascii="仿宋_GB2312" w:hAnsi="仿宋_GB2312" w:eastAsia="仿宋_GB2312"/>
          <w:b w:val="0"/>
          <w:sz w:val="32"/>
          <w:lang w:eastAsia="zh-CN"/>
        </w:rPr>
        <w:t>本单位</w:t>
      </w:r>
      <w:r>
        <w:rPr>
          <w:rFonts w:ascii="仿宋_GB2312" w:hAnsi="仿宋_GB2312" w:eastAsia="仿宋_GB2312"/>
          <w:b w:val="0"/>
          <w:sz w:val="32"/>
        </w:rPr>
        <w:t>预算绩效管理工作均取得了重要阶段性成果。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3DA57BA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2F04059">
        <w:tblPrEx>
          <w:tblCellMar>
            <w:top w:w="0" w:type="dxa"/>
            <w:left w:w="108" w:type="dxa"/>
            <w:bottom w:w="0" w:type="dxa"/>
            <w:right w:w="108" w:type="dxa"/>
          </w:tblCellMar>
        </w:tblPrEx>
        <w:tc>
          <w:tcPr>
            <w:tcW w:w="8840" w:type="dxa"/>
            <w:gridSpan w:val="8"/>
            <w:vAlign w:val="center"/>
          </w:tcPr>
          <w:p w14:paraId="6BFFF1BF">
            <w:pPr>
              <w:jc w:val="center"/>
            </w:pPr>
            <w:r>
              <w:rPr>
                <w:rFonts w:ascii="宋体" w:hAnsi="宋体" w:eastAsia="宋体"/>
                <w:sz w:val="24"/>
              </w:rPr>
              <w:t>单位整体支出绩效自评表</w:t>
            </w:r>
          </w:p>
        </w:tc>
      </w:tr>
      <w:tr w14:paraId="2CE5E75E">
        <w:tblPrEx>
          <w:tblCellMar>
            <w:top w:w="0" w:type="dxa"/>
            <w:left w:w="108" w:type="dxa"/>
            <w:bottom w:w="0" w:type="dxa"/>
            <w:right w:w="108" w:type="dxa"/>
          </w:tblCellMar>
        </w:tblPrEx>
        <w:tc>
          <w:tcPr>
            <w:tcW w:w="8840" w:type="dxa"/>
            <w:gridSpan w:val="8"/>
            <w:vAlign w:val="center"/>
          </w:tcPr>
          <w:p w14:paraId="315A7032">
            <w:pPr>
              <w:jc w:val="center"/>
            </w:pPr>
            <w:r>
              <w:rPr>
                <w:rFonts w:ascii="宋体" w:hAnsi="宋体" w:eastAsia="宋体"/>
                <w:sz w:val="24"/>
              </w:rPr>
              <w:t>（2024年度）</w:t>
            </w:r>
          </w:p>
        </w:tc>
      </w:tr>
      <w:tr w14:paraId="2ADF34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395E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2C947">
            <w:pPr>
              <w:jc w:val="center"/>
            </w:pPr>
            <w:r>
              <w:rPr>
                <w:rFonts w:ascii="宋体" w:hAnsi="宋体" w:eastAsia="宋体"/>
                <w:sz w:val="16"/>
              </w:rPr>
              <w:t>阿克陶县财政局</w:t>
            </w:r>
          </w:p>
        </w:tc>
      </w:tr>
      <w:tr w14:paraId="1500F82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A7583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650D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3FDB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2564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414A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FA63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B642F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80B8A">
            <w:pPr>
              <w:jc w:val="center"/>
            </w:pPr>
            <w:r>
              <w:rPr>
                <w:rFonts w:ascii="宋体" w:hAnsi="宋体" w:eastAsia="宋体"/>
                <w:sz w:val="16"/>
              </w:rPr>
              <w:t>得分</w:t>
            </w:r>
          </w:p>
        </w:tc>
      </w:tr>
      <w:tr w14:paraId="66C587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8D04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DB3A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52701">
            <w:pPr>
              <w:jc w:val="center"/>
            </w:pPr>
            <w:r>
              <w:rPr>
                <w:rFonts w:ascii="宋体" w:hAnsi="宋体" w:eastAsia="宋体"/>
                <w:sz w:val="16"/>
              </w:rPr>
              <w:t>1,679.44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338D8">
            <w:pPr>
              <w:jc w:val="center"/>
            </w:pPr>
            <w:r>
              <w:rPr>
                <w:rFonts w:ascii="宋体" w:hAnsi="宋体" w:eastAsia="宋体"/>
                <w:sz w:val="16"/>
              </w:rPr>
              <w:t>2,387.04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A1082">
            <w:pPr>
              <w:jc w:val="center"/>
            </w:pPr>
            <w:r>
              <w:rPr>
                <w:rFonts w:ascii="宋体" w:hAnsi="宋体" w:eastAsia="宋体"/>
                <w:sz w:val="16"/>
              </w:rPr>
              <w:t>2,263.78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FDF4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44555">
            <w:pPr>
              <w:jc w:val="center"/>
            </w:pPr>
            <w:r>
              <w:rPr>
                <w:rFonts w:ascii="宋体" w:hAnsi="宋体" w:eastAsia="宋体"/>
                <w:sz w:val="16"/>
              </w:rPr>
              <w:t>94.84%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A6130">
            <w:pPr>
              <w:jc w:val="center"/>
            </w:pPr>
            <w:r>
              <w:rPr>
                <w:rFonts w:ascii="宋体" w:hAnsi="宋体" w:eastAsia="宋体"/>
                <w:sz w:val="16"/>
              </w:rPr>
              <w:t>9.48</w:t>
            </w:r>
          </w:p>
        </w:tc>
      </w:tr>
      <w:tr w14:paraId="1AA79E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BDE5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4F5F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6CCB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7C54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5E68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32B7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E4A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AF6398">
            <w:pPr>
              <w:jc w:val="center"/>
            </w:pPr>
            <w:r>
              <w:rPr>
                <w:rFonts w:ascii="宋体" w:hAnsi="宋体" w:eastAsia="宋体"/>
                <w:sz w:val="16"/>
              </w:rPr>
              <w:t>—</w:t>
            </w:r>
          </w:p>
        </w:tc>
      </w:tr>
      <w:tr w14:paraId="5DDFAF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B55E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946C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C7210">
            <w:pPr>
              <w:jc w:val="center"/>
            </w:pPr>
            <w:r>
              <w:rPr>
                <w:rFonts w:ascii="宋体" w:hAnsi="宋体" w:eastAsia="宋体"/>
                <w:sz w:val="16"/>
              </w:rPr>
              <w:t>1,679.44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513D6">
            <w:pPr>
              <w:jc w:val="center"/>
            </w:pPr>
            <w:r>
              <w:rPr>
                <w:rFonts w:ascii="宋体" w:hAnsi="宋体" w:eastAsia="宋体"/>
                <w:sz w:val="16"/>
              </w:rPr>
              <w:t>2,387.04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E6227">
            <w:pPr>
              <w:jc w:val="center"/>
            </w:pPr>
            <w:r>
              <w:rPr>
                <w:rFonts w:ascii="宋体" w:hAnsi="宋体" w:eastAsia="宋体"/>
                <w:sz w:val="16"/>
              </w:rPr>
              <w:t>2,263.78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66EC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892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5A2FD">
            <w:pPr>
              <w:jc w:val="center"/>
            </w:pPr>
            <w:r>
              <w:rPr>
                <w:rFonts w:ascii="宋体" w:hAnsi="宋体" w:eastAsia="宋体"/>
                <w:sz w:val="16"/>
              </w:rPr>
              <w:t>—</w:t>
            </w:r>
          </w:p>
        </w:tc>
      </w:tr>
      <w:tr w14:paraId="3E6502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84745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FB76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E48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EE4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D5C7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0D3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B6C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E6766">
            <w:pPr>
              <w:jc w:val="center"/>
            </w:pPr>
            <w:r>
              <w:rPr>
                <w:rFonts w:ascii="宋体" w:hAnsi="宋体" w:eastAsia="宋体"/>
                <w:sz w:val="16"/>
              </w:rPr>
              <w:t>—</w:t>
            </w:r>
          </w:p>
        </w:tc>
      </w:tr>
      <w:tr w14:paraId="247B3E0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0B6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11131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29EE7C">
            <w:pPr>
              <w:jc w:val="center"/>
            </w:pPr>
            <w:r>
              <w:rPr>
                <w:rFonts w:ascii="宋体" w:hAnsi="宋体" w:eastAsia="宋体"/>
                <w:sz w:val="16"/>
              </w:rPr>
              <w:t>实际完成情况</w:t>
            </w:r>
          </w:p>
        </w:tc>
      </w:tr>
      <w:tr w14:paraId="699DAE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98558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D9196F">
            <w:pPr>
              <w:jc w:val="both"/>
            </w:pPr>
            <w:r>
              <w:rPr>
                <w:rFonts w:ascii="宋体" w:hAnsi="宋体" w:eastAsia="宋体"/>
                <w:sz w:val="16"/>
              </w:rPr>
              <w:t>保障阿克陶县各项惠农惠民资金及时足额发放，加强各项财政收支管理，编制全县预决算草案并组织执行，认真落实采购制度并监督管理，落实人员工资，社保，医疗按时足额及时缴纳和发放；构建和谐、美丽阿克陶，助力乡村振兴。</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157798">
            <w:pPr>
              <w:jc w:val="both"/>
            </w:pPr>
            <w:r>
              <w:rPr>
                <w:rFonts w:ascii="宋体" w:hAnsi="宋体" w:eastAsia="宋体"/>
                <w:sz w:val="16"/>
              </w:rPr>
              <w:t>确保在职人员38人的工资、津贴、补贴、社保、医保、公积金等人员保障性经费能够依规、按时、足额发放或缴纳，提升部门人员工作积极性和服务质量；保障部门日常运转，为部门正常履职和开展综合性事务管理提供有效支撑。确保财政业务系统正常运转率95%，资金绩效评价项目格式516个，完成预算执行支出进度94.84%。有效保障了阿克陶县各项惠农惠民资金及时足额发放，加强了各项财政收支管理，编制全县预决算草案并组织执行工作，认真落实了采购制度并监督管理，提升公共服务水平情况；为构建和谐、美丽阿克陶，助力乡村振兴做出了贡献。</w:t>
            </w:r>
          </w:p>
        </w:tc>
      </w:tr>
      <w:tr w14:paraId="274C1D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C2260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5507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BF75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BDE69">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7565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7518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4BA7E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2D424">
            <w:pPr>
              <w:jc w:val="center"/>
            </w:pPr>
            <w:r>
              <w:rPr>
                <w:rFonts w:ascii="宋体" w:hAnsi="宋体" w:eastAsia="宋体"/>
                <w:sz w:val="16"/>
              </w:rPr>
              <w:t>得分</w:t>
            </w:r>
          </w:p>
        </w:tc>
      </w:tr>
      <w:tr w14:paraId="27355B3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236B2">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E20F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D0876">
            <w:pPr>
              <w:jc w:val="center"/>
            </w:pPr>
            <w:r>
              <w:rPr>
                <w:rFonts w:ascii="宋体" w:hAnsi="宋体" w:eastAsia="宋体"/>
                <w:sz w:val="16"/>
              </w:rPr>
              <w:t>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71570">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EE94A">
            <w:pPr>
              <w:jc w:val="center"/>
            </w:pPr>
            <w:r>
              <w:rPr>
                <w:rFonts w:ascii="宋体" w:hAnsi="宋体" w:eastAsia="宋体"/>
                <w:sz w:val="16"/>
              </w:rPr>
              <w:t>上年末工资册汇总表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92CA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E9F73">
            <w:pPr>
              <w:jc w:val="center"/>
            </w:pPr>
            <w:r>
              <w:rPr>
                <w:rFonts w:ascii="宋体" w:hAnsi="宋体" w:eastAsia="宋体"/>
                <w:sz w:val="16"/>
              </w:rPr>
              <w: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95480A">
            <w:pPr>
              <w:jc w:val="center"/>
            </w:pPr>
            <w:r>
              <w:rPr>
                <w:rFonts w:ascii="宋体" w:hAnsi="宋体" w:eastAsia="宋体"/>
                <w:sz w:val="16"/>
              </w:rPr>
              <w:t>10</w:t>
            </w:r>
          </w:p>
        </w:tc>
      </w:tr>
      <w:tr w14:paraId="44181EE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70C8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BC1F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85C44">
            <w:pPr>
              <w:jc w:val="center"/>
            </w:pPr>
            <w:r>
              <w:rPr>
                <w:rFonts w:ascii="宋体" w:hAnsi="宋体" w:eastAsia="宋体"/>
                <w:sz w:val="16"/>
              </w:rPr>
              <w:t>年度部门整体</w:t>
            </w:r>
            <w:r>
              <w:rPr>
                <w:rFonts w:hint="eastAsia" w:ascii="宋体" w:hAnsi="宋体"/>
                <w:sz w:val="16"/>
                <w:lang w:eastAsia="zh-CN"/>
              </w:rPr>
              <w:t>支出</w:t>
            </w:r>
            <w:r>
              <w:rPr>
                <w:rFonts w:ascii="宋体" w:hAnsi="宋体" w:eastAsia="宋体"/>
                <w:sz w:val="16"/>
              </w:rPr>
              <w:t>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7C731">
            <w:pPr>
              <w:jc w:val="center"/>
            </w:pPr>
            <w:r>
              <w:rPr>
                <w:rFonts w:ascii="宋体" w:hAnsi="宋体" w:eastAsia="宋体"/>
                <w:sz w:val="16"/>
              </w:rPr>
              <w:t>&lt;=1679.44万元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EDBE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A641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3BCDB">
            <w:pPr>
              <w:jc w:val="center"/>
            </w:pPr>
            <w:r>
              <w:rPr>
                <w:rFonts w:ascii="宋体" w:hAnsi="宋体" w:eastAsia="宋体"/>
                <w:sz w:val="16"/>
              </w:rPr>
              <w:t>2263.78万元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10F2B">
            <w:pPr>
              <w:jc w:val="center"/>
            </w:pPr>
            <w:r>
              <w:rPr>
                <w:rFonts w:ascii="宋体" w:hAnsi="宋体" w:eastAsia="宋体"/>
                <w:sz w:val="16"/>
              </w:rPr>
              <w:t>9.78</w:t>
            </w:r>
          </w:p>
        </w:tc>
      </w:tr>
      <w:tr w14:paraId="1FC401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AC759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A0A50">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FFBFB">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E463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FBF70">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D8BC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26C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064F2">
            <w:pPr>
              <w:jc w:val="center"/>
            </w:pPr>
            <w:r>
              <w:rPr>
                <w:rFonts w:ascii="宋体" w:hAnsi="宋体" w:eastAsia="宋体"/>
                <w:sz w:val="16"/>
              </w:rPr>
              <w:t>10</w:t>
            </w:r>
          </w:p>
        </w:tc>
      </w:tr>
      <w:tr w14:paraId="241C1E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D384E">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DE3E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4ED24">
            <w:pPr>
              <w:jc w:val="center"/>
            </w:pPr>
            <w:r>
              <w:rPr>
                <w:rFonts w:ascii="宋体" w:hAnsi="宋体" w:eastAsia="宋体"/>
                <w:sz w:val="16"/>
              </w:rPr>
              <w:t>确保所有财政业务系统正常平稳运行（%）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840C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03804">
            <w:pPr>
              <w:jc w:val="center"/>
            </w:pPr>
            <w:r>
              <w:rPr>
                <w:rFonts w:ascii="宋体" w:hAnsi="宋体" w:eastAsia="宋体"/>
                <w:sz w:val="16"/>
              </w:rPr>
              <w:t>地方财政部门文件要</w:t>
            </w:r>
            <w:r>
              <w:rPr>
                <w:rFonts w:hint="eastAsia" w:ascii="宋体" w:hAnsi="宋体"/>
                <w:sz w:val="16"/>
                <w:lang w:eastAsia="zh-CN"/>
              </w:rPr>
              <w:t>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E69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B5541">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9FBA8">
            <w:pPr>
              <w:jc w:val="center"/>
            </w:pPr>
            <w:r>
              <w:rPr>
                <w:rFonts w:ascii="宋体" w:hAnsi="宋体" w:eastAsia="宋体"/>
                <w:sz w:val="16"/>
              </w:rPr>
              <w:t>10</w:t>
            </w:r>
          </w:p>
        </w:tc>
      </w:tr>
      <w:tr w14:paraId="217974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1760E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6C7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CB383">
            <w:pPr>
              <w:jc w:val="center"/>
            </w:pPr>
            <w:r>
              <w:rPr>
                <w:rFonts w:ascii="宋体" w:hAnsi="宋体" w:eastAsia="宋体"/>
                <w:sz w:val="16"/>
              </w:rPr>
              <w:t>资金绩效评价项目个数（个）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F7EF6">
            <w:pPr>
              <w:jc w:val="center"/>
            </w:pPr>
            <w:r>
              <w:rPr>
                <w:rFonts w:ascii="宋体" w:hAnsi="宋体" w:eastAsia="宋体"/>
                <w:sz w:val="16"/>
              </w:rPr>
              <w:t>&gt;=500个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94C2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DBA4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36A4A">
            <w:pPr>
              <w:jc w:val="center"/>
            </w:pPr>
            <w:r>
              <w:rPr>
                <w:rFonts w:ascii="宋体" w:hAnsi="宋体" w:eastAsia="宋体"/>
                <w:sz w:val="16"/>
              </w:rPr>
              <w:t>516个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16408">
            <w:pPr>
              <w:jc w:val="center"/>
            </w:pPr>
            <w:r>
              <w:rPr>
                <w:rFonts w:ascii="宋体" w:hAnsi="宋体" w:eastAsia="宋体"/>
                <w:sz w:val="16"/>
              </w:rPr>
              <w:t>15</w:t>
            </w:r>
          </w:p>
        </w:tc>
      </w:tr>
      <w:tr w14:paraId="70328C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6E3F4">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9AC7C">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12ED0">
            <w:pPr>
              <w:jc w:val="center"/>
            </w:pPr>
            <w:r>
              <w:rPr>
                <w:rFonts w:ascii="宋体" w:hAnsi="宋体" w:eastAsia="宋体"/>
                <w:sz w:val="16"/>
              </w:rPr>
              <w:t>完成预算执行支出进度（%）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2DDB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B321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9C1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1882C">
            <w:pPr>
              <w:jc w:val="center"/>
            </w:pPr>
            <w:r>
              <w:rPr>
                <w:rFonts w:ascii="宋体" w:hAnsi="宋体" w:eastAsia="宋体"/>
                <w:sz w:val="16"/>
              </w:rPr>
              <w:t>94.84%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B5A47">
            <w:pPr>
              <w:jc w:val="center"/>
            </w:pPr>
            <w:r>
              <w:rPr>
                <w:rFonts w:ascii="宋体" w:hAnsi="宋体" w:eastAsia="宋体"/>
                <w:sz w:val="16"/>
              </w:rPr>
              <w:t>9.98</w:t>
            </w:r>
          </w:p>
        </w:tc>
      </w:tr>
      <w:tr w14:paraId="689046F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A064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95EEC">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44A2B">
            <w:pPr>
              <w:jc w:val="center"/>
            </w:pPr>
            <w:r>
              <w:rPr>
                <w:rFonts w:ascii="宋体" w:hAnsi="宋体" w:eastAsia="宋体"/>
                <w:sz w:val="16"/>
              </w:rPr>
              <w:t>提升公共服务水平情况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ABC4B">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0887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3B4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C8DC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80DAA">
            <w:pPr>
              <w:jc w:val="center"/>
            </w:pPr>
            <w:r>
              <w:rPr>
                <w:rFonts w:ascii="宋体" w:hAnsi="宋体" w:eastAsia="宋体"/>
                <w:sz w:val="16"/>
              </w:rPr>
              <w:t>10</w:t>
            </w:r>
          </w:p>
        </w:tc>
      </w:tr>
      <w:tr w14:paraId="42CC23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607F84">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CF284">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9F6F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821AD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289A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FA7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5255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676C7E">
            <w:pPr>
              <w:jc w:val="center"/>
            </w:pPr>
            <w:r>
              <w:rPr>
                <w:rFonts w:ascii="宋体" w:hAnsi="宋体" w:eastAsia="宋体"/>
                <w:sz w:val="16"/>
              </w:rPr>
              <w:t>10</w:t>
            </w:r>
          </w:p>
        </w:tc>
      </w:tr>
    </w:tbl>
    <w:p w14:paraId="0D957EC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F7322B8">
        <w:tblPrEx>
          <w:tblCellMar>
            <w:top w:w="0" w:type="dxa"/>
            <w:left w:w="108" w:type="dxa"/>
            <w:bottom w:w="0" w:type="dxa"/>
            <w:right w:w="108" w:type="dxa"/>
          </w:tblCellMar>
        </w:tblPrEx>
        <w:tc>
          <w:tcPr>
            <w:tcW w:w="8848" w:type="dxa"/>
            <w:gridSpan w:val="14"/>
            <w:vAlign w:val="center"/>
          </w:tcPr>
          <w:p w14:paraId="42769663">
            <w:pPr>
              <w:jc w:val="center"/>
            </w:pPr>
            <w:r>
              <w:rPr>
                <w:rFonts w:ascii="宋体" w:hAnsi="宋体" w:eastAsia="宋体"/>
                <w:sz w:val="24"/>
              </w:rPr>
              <w:t>项目支出绩效自评表</w:t>
            </w:r>
          </w:p>
        </w:tc>
      </w:tr>
      <w:tr w14:paraId="2B2B2EAF">
        <w:tblPrEx>
          <w:tblCellMar>
            <w:top w:w="0" w:type="dxa"/>
            <w:left w:w="108" w:type="dxa"/>
            <w:bottom w:w="0" w:type="dxa"/>
            <w:right w:w="108" w:type="dxa"/>
          </w:tblCellMar>
        </w:tblPrEx>
        <w:tc>
          <w:tcPr>
            <w:tcW w:w="8848" w:type="dxa"/>
            <w:gridSpan w:val="14"/>
            <w:vAlign w:val="center"/>
          </w:tcPr>
          <w:p w14:paraId="5367F805">
            <w:pPr>
              <w:jc w:val="center"/>
            </w:pPr>
            <w:r>
              <w:rPr>
                <w:rFonts w:ascii="宋体" w:hAnsi="宋体" w:eastAsia="宋体"/>
                <w:sz w:val="24"/>
              </w:rPr>
              <w:t>(2024年度)</w:t>
            </w:r>
          </w:p>
        </w:tc>
      </w:tr>
      <w:tr w14:paraId="4DC46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A3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3CAB7E">
            <w:pPr>
              <w:jc w:val="center"/>
            </w:pPr>
            <w:r>
              <w:rPr>
                <w:rFonts w:ascii="宋体" w:hAnsi="宋体" w:eastAsia="宋体"/>
                <w:sz w:val="16"/>
              </w:rPr>
              <w:t>2024年县级办公设备采购</w:t>
            </w:r>
          </w:p>
        </w:tc>
      </w:tr>
      <w:tr w14:paraId="58EF69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2A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2B3FD">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0A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E55560">
            <w:pPr>
              <w:jc w:val="center"/>
            </w:pPr>
            <w:r>
              <w:rPr>
                <w:rFonts w:ascii="宋体" w:hAnsi="宋体" w:eastAsia="宋体"/>
                <w:sz w:val="16"/>
              </w:rPr>
              <w:t>阿克陶县财政局</w:t>
            </w:r>
          </w:p>
        </w:tc>
      </w:tr>
      <w:tr w14:paraId="7704A1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1C8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B7B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871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CA4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BFC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8E4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FA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5147">
            <w:pPr>
              <w:jc w:val="center"/>
            </w:pPr>
            <w:r>
              <w:rPr>
                <w:rFonts w:ascii="宋体" w:hAnsi="宋体" w:eastAsia="宋体"/>
                <w:sz w:val="16"/>
              </w:rPr>
              <w:t>得分</w:t>
            </w:r>
          </w:p>
        </w:tc>
      </w:tr>
      <w:tr w14:paraId="7A052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D33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2D7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6A63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7876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4E05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6F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6B5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4EF55">
            <w:pPr>
              <w:jc w:val="center"/>
            </w:pPr>
            <w:r>
              <w:rPr>
                <w:rFonts w:ascii="宋体" w:hAnsi="宋体" w:eastAsia="宋体"/>
                <w:sz w:val="16"/>
              </w:rPr>
              <w:t>0.00分</w:t>
            </w:r>
          </w:p>
        </w:tc>
      </w:tr>
      <w:tr w14:paraId="6DAD8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7DB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E80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917F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384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19B2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6D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B3D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9568">
            <w:pPr>
              <w:jc w:val="center"/>
            </w:pPr>
            <w:r>
              <w:rPr>
                <w:rFonts w:ascii="宋体" w:hAnsi="宋体" w:eastAsia="宋体"/>
                <w:sz w:val="16"/>
              </w:rPr>
              <w:t>—</w:t>
            </w:r>
          </w:p>
        </w:tc>
      </w:tr>
      <w:tr w14:paraId="7D975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EF0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B6E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D8D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24E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F9E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19F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8D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8F59">
            <w:pPr>
              <w:jc w:val="center"/>
            </w:pPr>
            <w:r>
              <w:rPr>
                <w:rFonts w:ascii="宋体" w:hAnsi="宋体" w:eastAsia="宋体"/>
                <w:sz w:val="16"/>
              </w:rPr>
              <w:t>—</w:t>
            </w:r>
          </w:p>
        </w:tc>
      </w:tr>
      <w:tr w14:paraId="3C5392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485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3FDD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0C9E9D">
            <w:pPr>
              <w:jc w:val="center"/>
            </w:pPr>
            <w:r>
              <w:rPr>
                <w:rFonts w:ascii="宋体" w:hAnsi="宋体" w:eastAsia="宋体"/>
                <w:sz w:val="16"/>
              </w:rPr>
              <w:t>实际完成情况</w:t>
            </w:r>
          </w:p>
        </w:tc>
      </w:tr>
      <w:tr w14:paraId="13DD4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D7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BF96D2">
            <w:pPr>
              <w:jc w:val="both"/>
            </w:pPr>
            <w:r>
              <w:rPr>
                <w:rFonts w:ascii="宋体" w:hAnsi="宋体" w:eastAsia="宋体"/>
                <w:sz w:val="16"/>
              </w:rPr>
              <w:t>该项目资金用于购置电脑。通过该项目的实施，更好推进办公设备向国产化方向进行，账务处理工作顺利开展，扶贫资金拨付，迎接保密工作检查等，提升财务人员业务水平</w:t>
            </w:r>
            <w:r>
              <w:rPr>
                <w:rFonts w:hint="eastAsia" w:ascii="宋体" w:hAnsi="宋体"/>
                <w:sz w:val="16"/>
                <w:lang w:eastAsia="zh-CN"/>
              </w:rPr>
              <w:t>，</w:t>
            </w:r>
            <w:r>
              <w:rPr>
                <w:rFonts w:ascii="宋体" w:hAnsi="宋体" w:eastAsia="宋体"/>
                <w:sz w:val="16"/>
              </w:rPr>
              <w:t>促进社会和谐稳定，助力乡村振兴，促进财政工作平稳有序开展。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966D60">
            <w:pPr>
              <w:jc w:val="both"/>
            </w:pPr>
            <w:r>
              <w:rPr>
                <w:rFonts w:ascii="宋体" w:hAnsi="宋体" w:eastAsia="宋体"/>
                <w:sz w:val="16"/>
              </w:rPr>
              <w:t>通过该项目的实施，更好推进办公设备向国产化方向进行，账务处理工作顺利开展，扶贫资金拨付，迎接保密工作检查等，提升财务人员业务水平</w:t>
            </w:r>
            <w:r>
              <w:rPr>
                <w:rFonts w:hint="eastAsia" w:ascii="宋体" w:hAnsi="宋体"/>
                <w:sz w:val="16"/>
                <w:lang w:eastAsia="zh-CN"/>
              </w:rPr>
              <w:t>，</w:t>
            </w:r>
            <w:r>
              <w:rPr>
                <w:rFonts w:ascii="宋体" w:hAnsi="宋体" w:eastAsia="宋体"/>
                <w:sz w:val="16"/>
              </w:rPr>
              <w:t>促进社会和谐稳定，助力乡村振兴，促进财政工作平稳有序开展。</w:t>
            </w:r>
          </w:p>
        </w:tc>
      </w:tr>
      <w:tr w14:paraId="4C0BB8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A3B2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06A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58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096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BBB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AE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DA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D4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F0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15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92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4D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1E7EB">
            <w:pPr>
              <w:jc w:val="center"/>
            </w:pPr>
            <w:r>
              <w:rPr>
                <w:rFonts w:ascii="宋体" w:hAnsi="宋体" w:eastAsia="宋体"/>
                <w:sz w:val="16"/>
              </w:rPr>
              <w:t>偏差原因分析及改进措施</w:t>
            </w:r>
          </w:p>
        </w:tc>
      </w:tr>
      <w:tr w14:paraId="22262C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975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C569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B4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F6DB">
            <w:pPr>
              <w:jc w:val="center"/>
            </w:pPr>
            <w:r>
              <w:rPr>
                <w:rFonts w:ascii="宋体" w:hAnsi="宋体" w:eastAsia="宋体"/>
                <w:sz w:val="16"/>
              </w:rPr>
              <w:t>购置设备（批）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31CC">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74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3E7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4E4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9C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A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4E3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0D0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4F098">
            <w:pPr>
              <w:jc w:val="center"/>
            </w:pPr>
          </w:p>
        </w:tc>
      </w:tr>
      <w:tr w14:paraId="000DC3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E4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B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54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B37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0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1C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E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90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93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17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8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CAA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41FD8">
            <w:pPr>
              <w:jc w:val="center"/>
            </w:pPr>
          </w:p>
        </w:tc>
      </w:tr>
      <w:tr w14:paraId="70757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AA6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F01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7E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8A2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8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6AD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AE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5D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CC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E0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3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95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C40AD">
            <w:pPr>
              <w:jc w:val="center"/>
            </w:pPr>
          </w:p>
        </w:tc>
      </w:tr>
      <w:tr w14:paraId="244F3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544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1500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24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BD96">
            <w:pPr>
              <w:jc w:val="center"/>
            </w:pPr>
            <w:r>
              <w:rPr>
                <w:rFonts w:ascii="宋体" w:hAnsi="宋体" w:eastAsia="宋体"/>
                <w:sz w:val="16"/>
              </w:rPr>
              <w:t>购置设备成本（万元）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F7C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3E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E425">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01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E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C6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647F">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3C6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EC123">
            <w:pPr>
              <w:jc w:val="center"/>
            </w:pPr>
            <w:r>
              <w:rPr>
                <w:rFonts w:ascii="宋体" w:hAnsi="宋体" w:eastAsia="宋体"/>
                <w:sz w:val="16"/>
              </w:rPr>
              <w:t>本项目年初规划时，财政预算已将10万县级资金列入计划。然而年中，受经济下行压力及大规模减税降费政策影响，县级财政收入大幅下滑，为了缓解本级财政压力，此项目暂缓进行。</w:t>
            </w:r>
          </w:p>
        </w:tc>
      </w:tr>
      <w:tr w14:paraId="55019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475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7B2C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A44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C4C2">
            <w:pPr>
              <w:jc w:val="center"/>
            </w:pPr>
            <w:r>
              <w:rPr>
                <w:rFonts w:ascii="宋体" w:hAnsi="宋体" w:eastAsia="宋体"/>
                <w:sz w:val="16"/>
              </w:rPr>
              <w:t>提升业务保障能力情况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CD6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B7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271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DA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A6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8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8B0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8C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40C8D">
            <w:pPr>
              <w:jc w:val="center"/>
            </w:pPr>
          </w:p>
        </w:tc>
      </w:tr>
      <w:tr w14:paraId="250D0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F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28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053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F18F">
            <w:pPr>
              <w:jc w:val="center"/>
            </w:pPr>
            <w:r>
              <w:rPr>
                <w:rFonts w:ascii="宋体" w:hAnsi="宋体" w:eastAsia="宋体"/>
                <w:sz w:val="16"/>
              </w:rPr>
              <w:t>提升公共服务水平情况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10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45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1E1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809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C1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B9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8E9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7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5BA16">
            <w:pPr>
              <w:jc w:val="center"/>
            </w:pPr>
          </w:p>
        </w:tc>
      </w:tr>
      <w:tr w14:paraId="7CDFB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2F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4A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7E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E6A2">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40B7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7B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A3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AE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BF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D4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EC7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D3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CCEF">
            <w:pPr>
              <w:jc w:val="center"/>
            </w:pPr>
          </w:p>
        </w:tc>
      </w:tr>
      <w:tr w14:paraId="6B22469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CB1ED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E8C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AB8E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088A">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642CA5"/>
        </w:tc>
      </w:tr>
    </w:tbl>
    <w:p w14:paraId="23461D1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8C81F90">
        <w:tblPrEx>
          <w:tblCellMar>
            <w:top w:w="0" w:type="dxa"/>
            <w:left w:w="108" w:type="dxa"/>
            <w:bottom w:w="0" w:type="dxa"/>
            <w:right w:w="108" w:type="dxa"/>
          </w:tblCellMar>
        </w:tblPrEx>
        <w:tc>
          <w:tcPr>
            <w:tcW w:w="8848" w:type="dxa"/>
            <w:gridSpan w:val="14"/>
            <w:vAlign w:val="center"/>
          </w:tcPr>
          <w:p w14:paraId="7A64CC42">
            <w:pPr>
              <w:jc w:val="center"/>
            </w:pPr>
            <w:r>
              <w:rPr>
                <w:rFonts w:ascii="宋体" w:hAnsi="宋体" w:eastAsia="宋体"/>
                <w:sz w:val="24"/>
              </w:rPr>
              <w:t>项目支出绩效自评表</w:t>
            </w:r>
          </w:p>
        </w:tc>
      </w:tr>
      <w:tr w14:paraId="4EEDB743">
        <w:tblPrEx>
          <w:tblCellMar>
            <w:top w:w="0" w:type="dxa"/>
            <w:left w:w="108" w:type="dxa"/>
            <w:bottom w:w="0" w:type="dxa"/>
            <w:right w:w="108" w:type="dxa"/>
          </w:tblCellMar>
        </w:tblPrEx>
        <w:tc>
          <w:tcPr>
            <w:tcW w:w="8848" w:type="dxa"/>
            <w:gridSpan w:val="14"/>
            <w:vAlign w:val="center"/>
          </w:tcPr>
          <w:p w14:paraId="1CE55FE6">
            <w:pPr>
              <w:jc w:val="center"/>
            </w:pPr>
            <w:r>
              <w:rPr>
                <w:rFonts w:ascii="宋体" w:hAnsi="宋体" w:eastAsia="宋体"/>
                <w:sz w:val="24"/>
              </w:rPr>
              <w:t>(2024年度)</w:t>
            </w:r>
          </w:p>
        </w:tc>
      </w:tr>
      <w:tr w14:paraId="25E709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27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E0FFD7">
            <w:pPr>
              <w:jc w:val="center"/>
            </w:pPr>
            <w:r>
              <w:rPr>
                <w:rFonts w:ascii="宋体" w:hAnsi="宋体" w:eastAsia="宋体"/>
                <w:sz w:val="16"/>
              </w:rPr>
              <w:t>2024年县级工作队第一书记为民办实事工作经费</w:t>
            </w:r>
          </w:p>
        </w:tc>
      </w:tr>
      <w:tr w14:paraId="356A64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EB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726B5">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10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A0168B">
            <w:pPr>
              <w:jc w:val="center"/>
            </w:pPr>
            <w:r>
              <w:rPr>
                <w:rFonts w:ascii="宋体" w:hAnsi="宋体" w:eastAsia="宋体"/>
                <w:sz w:val="16"/>
              </w:rPr>
              <w:t>阿克陶县财政局</w:t>
            </w:r>
          </w:p>
        </w:tc>
      </w:tr>
      <w:tr w14:paraId="212753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17F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292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E7F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A22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A6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676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D6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A0AF">
            <w:pPr>
              <w:jc w:val="center"/>
            </w:pPr>
            <w:r>
              <w:rPr>
                <w:rFonts w:ascii="宋体" w:hAnsi="宋体" w:eastAsia="宋体"/>
                <w:sz w:val="16"/>
              </w:rPr>
              <w:t>得分</w:t>
            </w:r>
          </w:p>
        </w:tc>
      </w:tr>
      <w:tr w14:paraId="4C4C4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D0F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171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B02D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8E36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C6DE8">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6F7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A70C5">
            <w:pPr>
              <w:jc w:val="center"/>
            </w:pPr>
            <w:r>
              <w:rPr>
                <w:rFonts w:ascii="宋体" w:hAnsi="宋体" w:eastAsia="宋体"/>
                <w:sz w:val="16"/>
              </w:rPr>
              <w:t>18.0%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1C22">
            <w:pPr>
              <w:jc w:val="center"/>
            </w:pPr>
            <w:r>
              <w:rPr>
                <w:rFonts w:ascii="宋体" w:hAnsi="宋体" w:eastAsia="宋体"/>
                <w:sz w:val="16"/>
              </w:rPr>
              <w:t>0.00分</w:t>
            </w:r>
          </w:p>
        </w:tc>
      </w:tr>
      <w:tr w14:paraId="507A0C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159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25A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8DC8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F93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BEAAE">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94B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82D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148F">
            <w:pPr>
              <w:jc w:val="center"/>
            </w:pPr>
            <w:r>
              <w:rPr>
                <w:rFonts w:ascii="宋体" w:hAnsi="宋体" w:eastAsia="宋体"/>
                <w:sz w:val="16"/>
              </w:rPr>
              <w:t>—</w:t>
            </w:r>
          </w:p>
        </w:tc>
      </w:tr>
      <w:tr w14:paraId="56E77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2FB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A16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5AD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1B9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FB0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84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215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AAEF">
            <w:pPr>
              <w:jc w:val="center"/>
            </w:pPr>
            <w:r>
              <w:rPr>
                <w:rFonts w:ascii="宋体" w:hAnsi="宋体" w:eastAsia="宋体"/>
                <w:sz w:val="16"/>
              </w:rPr>
              <w:t>—</w:t>
            </w:r>
          </w:p>
        </w:tc>
      </w:tr>
      <w:tr w14:paraId="0377C2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D3D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657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7C23BE">
            <w:pPr>
              <w:jc w:val="center"/>
            </w:pPr>
            <w:r>
              <w:rPr>
                <w:rFonts w:ascii="宋体" w:hAnsi="宋体" w:eastAsia="宋体"/>
                <w:sz w:val="16"/>
              </w:rPr>
              <w:t>实际完成情况</w:t>
            </w:r>
          </w:p>
        </w:tc>
      </w:tr>
      <w:tr w14:paraId="0C11A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931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C94D8">
            <w:pPr>
              <w:jc w:val="both"/>
            </w:pPr>
            <w:r>
              <w:rPr>
                <w:rFonts w:ascii="宋体" w:hAnsi="宋体" w:eastAsia="宋体"/>
                <w:sz w:val="16"/>
              </w:rPr>
              <w:t>为湖滨东西区居民办好事，提高居民的生活水平，保障湖滨东西区的和谐稳定。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4B3CA8">
            <w:pPr>
              <w:jc w:val="both"/>
            </w:pPr>
            <w:r>
              <w:rPr>
                <w:rFonts w:ascii="宋体" w:hAnsi="宋体" w:eastAsia="宋体"/>
                <w:sz w:val="16"/>
              </w:rPr>
              <w:t>为湖滨东区居民办好事，购买一批太阳能路灯，提高了居民的生活水平。</w:t>
            </w:r>
          </w:p>
        </w:tc>
      </w:tr>
      <w:tr w14:paraId="2D9E07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52F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07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943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0DF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CA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F4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44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527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8A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AC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E2D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6EF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AA8E9">
            <w:pPr>
              <w:jc w:val="center"/>
            </w:pPr>
            <w:r>
              <w:rPr>
                <w:rFonts w:ascii="宋体" w:hAnsi="宋体" w:eastAsia="宋体"/>
                <w:sz w:val="16"/>
              </w:rPr>
              <w:t>偏差原因分析及改进措施</w:t>
            </w:r>
          </w:p>
        </w:tc>
      </w:tr>
      <w:tr w14:paraId="7134E6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C6D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6A2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8FC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03AD">
            <w:pPr>
              <w:jc w:val="center"/>
            </w:pPr>
            <w:r>
              <w:rPr>
                <w:rFonts w:ascii="宋体" w:hAnsi="宋体" w:eastAsia="宋体"/>
                <w:sz w:val="16"/>
              </w:rPr>
              <w:t>为湖滨东西区办好事件数（件）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23F9">
            <w:pPr>
              <w:jc w:val="center"/>
            </w:pPr>
            <w:r>
              <w:rPr>
                <w:rFonts w:ascii="宋体" w:hAnsi="宋体" w:eastAsia="宋体"/>
                <w:sz w:val="16"/>
              </w:rPr>
              <w:t>&gt;=3件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B4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E567">
            <w:pPr>
              <w:jc w:val="center"/>
            </w:pPr>
            <w:r>
              <w:rPr>
                <w:rFonts w:ascii="宋体" w:hAnsi="宋体" w:eastAsia="宋体"/>
                <w:sz w:val="16"/>
              </w:rPr>
              <w:t>=5件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9C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6B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1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80FE">
            <w:pPr>
              <w:jc w:val="center"/>
            </w:pPr>
            <w:r>
              <w:rPr>
                <w:rFonts w:ascii="宋体" w:hAnsi="宋体" w:eastAsia="宋体"/>
                <w:sz w:val="16"/>
              </w:rPr>
              <w:t>=1件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E8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5AA03">
            <w:pPr>
              <w:jc w:val="center"/>
            </w:pPr>
            <w:r>
              <w:rPr>
                <w:rFonts w:ascii="宋体" w:hAnsi="宋体" w:eastAsia="宋体"/>
                <w:sz w:val="16"/>
              </w:rPr>
              <w:t>本项目年初规划时，财政预算已将4万县级资金列入计划。然而年中，受经济下行压力及大规模减税降费政策影响，县级财政收入大幅下滑，此项经费未能如期下达。</w:t>
            </w:r>
          </w:p>
        </w:tc>
      </w:tr>
      <w:tr w14:paraId="75EF1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F06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43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638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646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95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52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4D3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046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FD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C1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7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A47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F1CC">
            <w:pPr>
              <w:jc w:val="center"/>
            </w:pPr>
          </w:p>
        </w:tc>
      </w:tr>
      <w:tr w14:paraId="341B9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72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6B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02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F26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AA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62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4C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2F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F9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D2B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B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F4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179A8">
            <w:pPr>
              <w:jc w:val="center"/>
            </w:pPr>
          </w:p>
        </w:tc>
      </w:tr>
      <w:tr w14:paraId="3D980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2F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79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23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A686">
            <w:pPr>
              <w:jc w:val="center"/>
            </w:pPr>
            <w:r>
              <w:rPr>
                <w:rFonts w:ascii="宋体" w:hAnsi="宋体" w:eastAsia="宋体"/>
                <w:sz w:val="16"/>
              </w:rPr>
              <w:t>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A8CF">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40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E05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A0D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1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2F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8729">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1C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DEB7F">
            <w:pPr>
              <w:jc w:val="center"/>
            </w:pPr>
            <w:r>
              <w:rPr>
                <w:rFonts w:ascii="宋体" w:hAnsi="宋体" w:eastAsia="宋体"/>
                <w:sz w:val="16"/>
              </w:rPr>
              <w:t>本项目年初规划时，财政预算已将4万县级资金列入计划。然而年中，受经济下行压力及大规模减税降费政策影响，县级财政收入大幅下滑，此项经费未能如期下达。</w:t>
            </w:r>
          </w:p>
        </w:tc>
      </w:tr>
      <w:tr w14:paraId="77787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3B4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ED05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29B6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FF90">
            <w:pPr>
              <w:jc w:val="center"/>
            </w:pPr>
            <w:r>
              <w:rPr>
                <w:rFonts w:ascii="宋体" w:hAnsi="宋体" w:eastAsia="宋体"/>
                <w:sz w:val="16"/>
              </w:rPr>
              <w:t>提高了村民的生活水平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549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FA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DBE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3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E8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18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B7B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8D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692E4">
            <w:pPr>
              <w:jc w:val="center"/>
            </w:pPr>
          </w:p>
        </w:tc>
      </w:tr>
      <w:tr w14:paraId="445AF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2F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F3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F6E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EC6B">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CB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F7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274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7E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70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29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410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E1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6A239">
            <w:pPr>
              <w:jc w:val="center"/>
            </w:pPr>
          </w:p>
        </w:tc>
      </w:tr>
      <w:tr w14:paraId="480212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14B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A3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B9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EB7E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40E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B8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71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9C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BB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26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CF8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E0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92242">
            <w:pPr>
              <w:jc w:val="center"/>
            </w:pPr>
          </w:p>
        </w:tc>
      </w:tr>
      <w:tr w14:paraId="32779E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1E5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54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69BC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CEC1">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1997D0"/>
        </w:tc>
      </w:tr>
    </w:tbl>
    <w:p w14:paraId="70E0C7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FE1900B">
        <w:tblPrEx>
          <w:tblCellMar>
            <w:top w:w="0" w:type="dxa"/>
            <w:left w:w="108" w:type="dxa"/>
            <w:bottom w:w="0" w:type="dxa"/>
            <w:right w:w="108" w:type="dxa"/>
          </w:tblCellMar>
        </w:tblPrEx>
        <w:tc>
          <w:tcPr>
            <w:tcW w:w="8848" w:type="dxa"/>
            <w:gridSpan w:val="14"/>
            <w:vAlign w:val="center"/>
          </w:tcPr>
          <w:p w14:paraId="7DF0E1C1">
            <w:pPr>
              <w:jc w:val="center"/>
            </w:pPr>
            <w:r>
              <w:rPr>
                <w:rFonts w:ascii="宋体" w:hAnsi="宋体" w:eastAsia="宋体"/>
                <w:sz w:val="24"/>
              </w:rPr>
              <w:t>项目支出绩效自评表</w:t>
            </w:r>
          </w:p>
        </w:tc>
      </w:tr>
      <w:tr w14:paraId="665E698D">
        <w:tblPrEx>
          <w:tblCellMar>
            <w:top w:w="0" w:type="dxa"/>
            <w:left w:w="108" w:type="dxa"/>
            <w:bottom w:w="0" w:type="dxa"/>
            <w:right w:w="108" w:type="dxa"/>
          </w:tblCellMar>
        </w:tblPrEx>
        <w:tc>
          <w:tcPr>
            <w:tcW w:w="8848" w:type="dxa"/>
            <w:gridSpan w:val="14"/>
            <w:vAlign w:val="center"/>
          </w:tcPr>
          <w:p w14:paraId="4BA9CF9D">
            <w:pPr>
              <w:jc w:val="center"/>
            </w:pPr>
            <w:r>
              <w:rPr>
                <w:rFonts w:ascii="宋体" w:hAnsi="宋体" w:eastAsia="宋体"/>
                <w:sz w:val="24"/>
              </w:rPr>
              <w:t>(2024年度)</w:t>
            </w:r>
          </w:p>
        </w:tc>
      </w:tr>
      <w:tr w14:paraId="04F0AF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E9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4D0D12">
            <w:pPr>
              <w:jc w:val="center"/>
            </w:pPr>
            <w:r>
              <w:rPr>
                <w:rFonts w:ascii="宋体" w:hAnsi="宋体" w:eastAsia="宋体"/>
                <w:sz w:val="16"/>
              </w:rPr>
              <w:t>2024年县级志愿者、“三支一扶”等生活补助费</w:t>
            </w:r>
          </w:p>
        </w:tc>
      </w:tr>
      <w:tr w14:paraId="5EE2A1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01B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EAB257">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9F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CB9063">
            <w:pPr>
              <w:jc w:val="center"/>
            </w:pPr>
            <w:r>
              <w:rPr>
                <w:rFonts w:ascii="宋体" w:hAnsi="宋体" w:eastAsia="宋体"/>
                <w:sz w:val="16"/>
              </w:rPr>
              <w:t>阿克陶县财政局</w:t>
            </w:r>
          </w:p>
        </w:tc>
      </w:tr>
      <w:tr w14:paraId="3A3BC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86E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9D9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98E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CDA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05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0A4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20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A640">
            <w:pPr>
              <w:jc w:val="center"/>
            </w:pPr>
            <w:r>
              <w:rPr>
                <w:rFonts w:ascii="宋体" w:hAnsi="宋体" w:eastAsia="宋体"/>
                <w:sz w:val="16"/>
              </w:rPr>
              <w:t>得分</w:t>
            </w:r>
          </w:p>
        </w:tc>
      </w:tr>
      <w:tr w14:paraId="527B4A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35F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2D3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1052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70DD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0B04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879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DD2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B0C7">
            <w:pPr>
              <w:jc w:val="center"/>
            </w:pPr>
            <w:r>
              <w:rPr>
                <w:rFonts w:ascii="宋体" w:hAnsi="宋体" w:eastAsia="宋体"/>
                <w:sz w:val="16"/>
              </w:rPr>
              <w:t>10.00分</w:t>
            </w:r>
          </w:p>
        </w:tc>
      </w:tr>
      <w:tr w14:paraId="6F705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A57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511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2012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0F29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30A3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8D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722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5449">
            <w:pPr>
              <w:jc w:val="center"/>
            </w:pPr>
            <w:r>
              <w:rPr>
                <w:rFonts w:ascii="宋体" w:hAnsi="宋体" w:eastAsia="宋体"/>
                <w:sz w:val="16"/>
              </w:rPr>
              <w:t>—</w:t>
            </w:r>
          </w:p>
        </w:tc>
      </w:tr>
      <w:tr w14:paraId="44850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E2A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D59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742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4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890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4B4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EAA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8EFE">
            <w:pPr>
              <w:jc w:val="center"/>
            </w:pPr>
            <w:r>
              <w:rPr>
                <w:rFonts w:ascii="宋体" w:hAnsi="宋体" w:eastAsia="宋体"/>
                <w:sz w:val="16"/>
              </w:rPr>
              <w:t>—</w:t>
            </w:r>
          </w:p>
        </w:tc>
      </w:tr>
      <w:tr w14:paraId="72C881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0CB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88F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ABEF80">
            <w:pPr>
              <w:jc w:val="center"/>
            </w:pPr>
            <w:r>
              <w:rPr>
                <w:rFonts w:ascii="宋体" w:hAnsi="宋体" w:eastAsia="宋体"/>
                <w:sz w:val="16"/>
              </w:rPr>
              <w:t>实际完成情况</w:t>
            </w:r>
          </w:p>
        </w:tc>
      </w:tr>
      <w:tr w14:paraId="5BF43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DDC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C5444">
            <w:pPr>
              <w:jc w:val="both"/>
            </w:pPr>
            <w:r>
              <w:rPr>
                <w:rFonts w:ascii="宋体" w:hAnsi="宋体" w:eastAsia="宋体"/>
                <w:sz w:val="16"/>
              </w:rPr>
              <w:t>保障</w:t>
            </w:r>
            <w:r>
              <w:rPr>
                <w:rFonts w:hint="eastAsia" w:ascii="宋体" w:hAnsi="宋体"/>
                <w:sz w:val="16"/>
                <w:lang w:eastAsia="zh-CN"/>
              </w:rPr>
              <w:t>本单位</w:t>
            </w:r>
            <w:r>
              <w:rPr>
                <w:rFonts w:ascii="宋体" w:hAnsi="宋体" w:eastAsia="宋体"/>
                <w:sz w:val="16"/>
              </w:rPr>
              <w:t>聘用志愿者、见习生等人员类生活补助按时足额发放</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941D0">
            <w:pPr>
              <w:jc w:val="both"/>
            </w:pPr>
            <w:r>
              <w:rPr>
                <w:rFonts w:ascii="宋体" w:hAnsi="宋体" w:eastAsia="宋体"/>
                <w:sz w:val="16"/>
              </w:rPr>
              <w:t>保障了</w:t>
            </w:r>
            <w:r>
              <w:rPr>
                <w:rFonts w:hint="eastAsia" w:ascii="宋体" w:hAnsi="宋体"/>
                <w:sz w:val="16"/>
                <w:lang w:eastAsia="zh-CN"/>
              </w:rPr>
              <w:t>本单位</w:t>
            </w:r>
            <w:r>
              <w:rPr>
                <w:rFonts w:ascii="宋体" w:hAnsi="宋体" w:eastAsia="宋体"/>
                <w:sz w:val="16"/>
              </w:rPr>
              <w:t>聘用志愿者、见习生等人员类生活补助按时足额发放</w:t>
            </w:r>
            <w:r>
              <w:rPr>
                <w:rFonts w:hint="eastAsia" w:ascii="宋体" w:hAnsi="宋体"/>
                <w:sz w:val="16"/>
                <w:lang w:eastAsia="zh-CN"/>
              </w:rPr>
              <w:t>。</w:t>
            </w:r>
            <w:r>
              <w:rPr>
                <w:rFonts w:ascii="宋体" w:hAnsi="宋体" w:eastAsia="宋体"/>
                <w:sz w:val="16"/>
              </w:rPr>
              <w:br w:type="textWrapping"/>
            </w:r>
          </w:p>
        </w:tc>
      </w:tr>
      <w:tr w14:paraId="39FA80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5233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14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E6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74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49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D5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E0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0972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EF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97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8F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45A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8E9D">
            <w:pPr>
              <w:jc w:val="center"/>
            </w:pPr>
            <w:r>
              <w:rPr>
                <w:rFonts w:ascii="宋体" w:hAnsi="宋体" w:eastAsia="宋体"/>
                <w:sz w:val="16"/>
              </w:rPr>
              <w:t>偏差原因分析及改进措施</w:t>
            </w:r>
          </w:p>
        </w:tc>
      </w:tr>
      <w:tr w14:paraId="7AF659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B2B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53B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16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2C28">
            <w:pPr>
              <w:jc w:val="center"/>
            </w:pPr>
            <w:r>
              <w:rPr>
                <w:rFonts w:hint="eastAsia" w:ascii="宋体" w:hAnsi="宋体"/>
                <w:sz w:val="16"/>
                <w:lang w:eastAsia="zh-CN"/>
              </w:rPr>
              <w:t>“三支一扶”</w:t>
            </w:r>
            <w:r>
              <w:rPr>
                <w:rFonts w:ascii="宋体" w:hAnsi="宋体" w:eastAsia="宋体"/>
                <w:sz w:val="16"/>
              </w:rPr>
              <w:t>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63C8">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BD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3C43">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D7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DA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BA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473B">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7B2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2EE7D">
            <w:pPr>
              <w:jc w:val="center"/>
            </w:pPr>
          </w:p>
        </w:tc>
      </w:tr>
      <w:tr w14:paraId="477C76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99D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81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FA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392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455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9A3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C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5F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9E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5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71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C0D4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892D">
            <w:pPr>
              <w:jc w:val="center"/>
            </w:pPr>
          </w:p>
        </w:tc>
      </w:tr>
      <w:tr w14:paraId="1F69F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FF8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87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06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837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D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AA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8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06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8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B6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3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73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C8A7">
            <w:pPr>
              <w:jc w:val="center"/>
            </w:pPr>
          </w:p>
        </w:tc>
      </w:tr>
      <w:tr w14:paraId="63D8B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64B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DA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7F9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16CF">
            <w:pPr>
              <w:jc w:val="center"/>
            </w:pPr>
            <w:r>
              <w:rPr>
                <w:rFonts w:ascii="宋体" w:hAnsi="宋体" w:eastAsia="宋体"/>
                <w:sz w:val="16"/>
              </w:rPr>
              <w:t>补助成本（万元）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D41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F3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F6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E45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2B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FD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B25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715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C0F86">
            <w:pPr>
              <w:jc w:val="center"/>
            </w:pPr>
          </w:p>
        </w:tc>
      </w:tr>
      <w:tr w14:paraId="7B14B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CE7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638D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A28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2F27">
            <w:pPr>
              <w:jc w:val="center"/>
            </w:pPr>
            <w:r>
              <w:rPr>
                <w:rFonts w:ascii="宋体" w:hAnsi="宋体" w:eastAsia="宋体"/>
                <w:sz w:val="16"/>
              </w:rPr>
              <w:t>提高工作积极性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0BF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06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F5F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5A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A1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D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E53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0F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60E1">
            <w:pPr>
              <w:jc w:val="center"/>
            </w:pPr>
          </w:p>
        </w:tc>
      </w:tr>
      <w:tr w14:paraId="049A7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6E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78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7F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78A7">
            <w:pPr>
              <w:jc w:val="center"/>
            </w:pPr>
            <w:r>
              <w:rPr>
                <w:rFonts w:ascii="宋体" w:hAnsi="宋体" w:eastAsia="宋体"/>
                <w:sz w:val="16"/>
              </w:rPr>
              <w:t>提高工作质量及效率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F5D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B3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A21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7B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C1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BB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5C5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5D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09578">
            <w:pPr>
              <w:jc w:val="center"/>
            </w:pPr>
          </w:p>
        </w:tc>
      </w:tr>
      <w:tr w14:paraId="592948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FB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93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6B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39CF">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3D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EC3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9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7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DB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FB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1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D3D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6A00A">
            <w:pPr>
              <w:jc w:val="center"/>
            </w:pPr>
          </w:p>
        </w:tc>
      </w:tr>
      <w:tr w14:paraId="35B842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801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D1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0D0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C68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307690"/>
        </w:tc>
      </w:tr>
    </w:tbl>
    <w:p w14:paraId="6061DB4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6860BC27">
        <w:tblPrEx>
          <w:tblCellMar>
            <w:top w:w="0" w:type="dxa"/>
            <w:left w:w="108" w:type="dxa"/>
            <w:bottom w:w="0" w:type="dxa"/>
            <w:right w:w="108" w:type="dxa"/>
          </w:tblCellMar>
        </w:tblPrEx>
        <w:tc>
          <w:tcPr>
            <w:tcW w:w="8848" w:type="dxa"/>
            <w:gridSpan w:val="14"/>
            <w:vAlign w:val="center"/>
          </w:tcPr>
          <w:p w14:paraId="1DC48DB2">
            <w:pPr>
              <w:jc w:val="center"/>
            </w:pPr>
            <w:r>
              <w:rPr>
                <w:rFonts w:ascii="宋体" w:hAnsi="宋体" w:eastAsia="宋体"/>
                <w:sz w:val="24"/>
              </w:rPr>
              <w:t>项目支出绩效自评表</w:t>
            </w:r>
          </w:p>
        </w:tc>
      </w:tr>
      <w:tr w14:paraId="491FB740">
        <w:tblPrEx>
          <w:tblCellMar>
            <w:top w:w="0" w:type="dxa"/>
            <w:left w:w="108" w:type="dxa"/>
            <w:bottom w:w="0" w:type="dxa"/>
            <w:right w:w="108" w:type="dxa"/>
          </w:tblCellMar>
        </w:tblPrEx>
        <w:tc>
          <w:tcPr>
            <w:tcW w:w="8848" w:type="dxa"/>
            <w:gridSpan w:val="14"/>
            <w:vAlign w:val="center"/>
          </w:tcPr>
          <w:p w14:paraId="08CF1502">
            <w:pPr>
              <w:jc w:val="center"/>
            </w:pPr>
            <w:r>
              <w:rPr>
                <w:rFonts w:ascii="宋体" w:hAnsi="宋体" w:eastAsia="宋体"/>
                <w:sz w:val="24"/>
              </w:rPr>
              <w:t>(2024年度)</w:t>
            </w:r>
          </w:p>
        </w:tc>
      </w:tr>
      <w:tr w14:paraId="2F1EED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BF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E6E069">
            <w:pPr>
              <w:jc w:val="center"/>
            </w:pPr>
            <w:r>
              <w:rPr>
                <w:rFonts w:ascii="宋体" w:hAnsi="宋体" w:eastAsia="宋体"/>
                <w:sz w:val="16"/>
              </w:rPr>
              <w:t>2024年县级财政机关运行经费</w:t>
            </w:r>
          </w:p>
        </w:tc>
      </w:tr>
      <w:tr w14:paraId="1073C0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2C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C46F1">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4C7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E1B889">
            <w:pPr>
              <w:jc w:val="center"/>
            </w:pPr>
            <w:r>
              <w:rPr>
                <w:rFonts w:ascii="宋体" w:hAnsi="宋体" w:eastAsia="宋体"/>
                <w:sz w:val="16"/>
              </w:rPr>
              <w:t>阿克陶县财政局</w:t>
            </w:r>
          </w:p>
        </w:tc>
      </w:tr>
      <w:tr w14:paraId="5B3BF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DCBC0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6D1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7E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C7A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94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5BA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3BC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A735">
            <w:pPr>
              <w:jc w:val="center"/>
            </w:pPr>
            <w:r>
              <w:rPr>
                <w:rFonts w:ascii="宋体" w:hAnsi="宋体" w:eastAsia="宋体"/>
                <w:sz w:val="16"/>
              </w:rPr>
              <w:t>得分</w:t>
            </w:r>
          </w:p>
        </w:tc>
      </w:tr>
      <w:tr w14:paraId="7BC08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A60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194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36C8">
            <w:pPr>
              <w:jc w:val="center"/>
            </w:pPr>
            <w:r>
              <w:rPr>
                <w:rFonts w:ascii="宋体" w:hAnsi="宋体" w:eastAsia="宋体"/>
                <w:sz w:val="16"/>
              </w:rPr>
              <w:t>20.42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E0FC2">
            <w:pPr>
              <w:jc w:val="center"/>
            </w:pPr>
            <w:r>
              <w:rPr>
                <w:rFonts w:ascii="宋体" w:hAnsi="宋体" w:eastAsia="宋体"/>
                <w:sz w:val="16"/>
              </w:rPr>
              <w:t>20.42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9F043">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73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3E8BC">
            <w:pPr>
              <w:jc w:val="center"/>
            </w:pPr>
            <w:r>
              <w:rPr>
                <w:rFonts w:ascii="宋体" w:hAnsi="宋体" w:eastAsia="宋体"/>
                <w:sz w:val="16"/>
              </w:rPr>
              <w:t>25.1%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F76E">
            <w:pPr>
              <w:jc w:val="center"/>
            </w:pPr>
            <w:r>
              <w:rPr>
                <w:rFonts w:ascii="宋体" w:hAnsi="宋体" w:eastAsia="宋体"/>
                <w:sz w:val="16"/>
              </w:rPr>
              <w:t>0.00分</w:t>
            </w:r>
          </w:p>
        </w:tc>
      </w:tr>
      <w:tr w14:paraId="60106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1FD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380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43AB">
            <w:pPr>
              <w:jc w:val="center"/>
            </w:pPr>
            <w:r>
              <w:rPr>
                <w:rFonts w:ascii="宋体" w:hAnsi="宋体" w:eastAsia="宋体"/>
                <w:sz w:val="16"/>
              </w:rPr>
              <w:t>20.42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FA331">
            <w:pPr>
              <w:jc w:val="center"/>
            </w:pPr>
            <w:r>
              <w:rPr>
                <w:rFonts w:ascii="宋体" w:hAnsi="宋体" w:eastAsia="宋体"/>
                <w:sz w:val="16"/>
              </w:rPr>
              <w:t>20.42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C8757">
            <w:pPr>
              <w:jc w:val="center"/>
            </w:pPr>
            <w:r>
              <w:rPr>
                <w:rFonts w:ascii="宋体" w:hAnsi="宋体" w:eastAsia="宋体"/>
                <w:sz w:val="16"/>
              </w:rPr>
              <w:t>5.13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556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EB3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118A">
            <w:pPr>
              <w:jc w:val="center"/>
            </w:pPr>
            <w:r>
              <w:rPr>
                <w:rFonts w:ascii="宋体" w:hAnsi="宋体" w:eastAsia="宋体"/>
                <w:sz w:val="16"/>
              </w:rPr>
              <w:t>—</w:t>
            </w:r>
          </w:p>
        </w:tc>
      </w:tr>
      <w:tr w14:paraId="332B0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79D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A3F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71B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CC7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24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360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1DC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2B46">
            <w:pPr>
              <w:jc w:val="center"/>
            </w:pPr>
            <w:r>
              <w:rPr>
                <w:rFonts w:ascii="宋体" w:hAnsi="宋体" w:eastAsia="宋体"/>
                <w:sz w:val="16"/>
              </w:rPr>
              <w:t>—</w:t>
            </w:r>
          </w:p>
        </w:tc>
      </w:tr>
      <w:tr w14:paraId="44176F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7A0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787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A4C4B">
            <w:pPr>
              <w:jc w:val="center"/>
            </w:pPr>
            <w:r>
              <w:rPr>
                <w:rFonts w:ascii="宋体" w:hAnsi="宋体" w:eastAsia="宋体"/>
                <w:sz w:val="16"/>
              </w:rPr>
              <w:t>实际完成情况</w:t>
            </w:r>
          </w:p>
        </w:tc>
      </w:tr>
      <w:tr w14:paraId="05A4A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CAA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37155E">
            <w:pPr>
              <w:jc w:val="both"/>
            </w:pPr>
            <w:r>
              <w:rPr>
                <w:rFonts w:ascii="宋体" w:hAnsi="宋体" w:eastAsia="宋体"/>
                <w:sz w:val="16"/>
              </w:rPr>
              <w:t>该项目资金用于全县各预算单位支付票据、一卡通宣传资料、金融小额扶贫宣传资料等；保障财政日常业务工作正常运转，通过该项目的实施，提升财务人员业务水平</w:t>
            </w:r>
            <w:r>
              <w:rPr>
                <w:rFonts w:hint="eastAsia" w:ascii="宋体" w:hAnsi="宋体"/>
                <w:sz w:val="16"/>
                <w:lang w:eastAsia="zh-CN"/>
              </w:rPr>
              <w:t>，</w:t>
            </w:r>
            <w:r>
              <w:rPr>
                <w:rFonts w:ascii="宋体" w:hAnsi="宋体" w:eastAsia="宋体"/>
                <w:sz w:val="16"/>
              </w:rPr>
              <w:t>将党的惠民惠农政策送到百姓身边，促进社会和谐稳定，助力乡村振兴，促进财政工作平稳有序开展，为单位正常运行提供保障。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342F67">
            <w:pPr>
              <w:jc w:val="both"/>
            </w:pPr>
            <w:r>
              <w:rPr>
                <w:rFonts w:ascii="宋体" w:hAnsi="宋体" w:eastAsia="宋体"/>
                <w:sz w:val="16"/>
              </w:rPr>
              <w:t>支付2025年政府经济分类科目书费用，安排财务人员出去交流学习，提升财务人员业务水平</w:t>
            </w:r>
            <w:r>
              <w:rPr>
                <w:rFonts w:hint="eastAsia" w:ascii="宋体" w:hAnsi="宋体"/>
                <w:sz w:val="16"/>
                <w:lang w:eastAsia="zh-CN"/>
              </w:rPr>
              <w:t>，</w:t>
            </w:r>
            <w:r>
              <w:rPr>
                <w:rFonts w:ascii="宋体" w:hAnsi="宋体" w:eastAsia="宋体"/>
                <w:sz w:val="16"/>
              </w:rPr>
              <w:t>将党的惠民惠农政策送到百姓身边，促进社会和谐稳定，助力乡村振兴，促进财政工作平稳有序开展，为单位正常运行提供保障。</w:t>
            </w:r>
          </w:p>
        </w:tc>
      </w:tr>
      <w:tr w14:paraId="1B3A80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9B3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4DE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8A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E3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74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56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34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C3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0A8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3F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5E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96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821C1">
            <w:pPr>
              <w:jc w:val="center"/>
            </w:pPr>
            <w:r>
              <w:rPr>
                <w:rFonts w:ascii="宋体" w:hAnsi="宋体" w:eastAsia="宋体"/>
                <w:sz w:val="16"/>
              </w:rPr>
              <w:t>偏差原因分析及改进措施</w:t>
            </w:r>
          </w:p>
        </w:tc>
      </w:tr>
      <w:tr w14:paraId="668204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E73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73F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C8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715E">
            <w:pPr>
              <w:jc w:val="center"/>
            </w:pPr>
            <w:r>
              <w:rPr>
                <w:rFonts w:ascii="宋体" w:hAnsi="宋体" w:eastAsia="宋体"/>
                <w:sz w:val="16"/>
              </w:rPr>
              <w:t>本单位干部人数（人）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1B13">
            <w:pPr>
              <w:jc w:val="center"/>
            </w:pPr>
            <w:r>
              <w:rPr>
                <w:rFonts w:ascii="宋体" w:hAnsi="宋体" w:eastAsia="宋体"/>
                <w:sz w:val="16"/>
              </w:rPr>
              <w:t>&gt;=57人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A8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57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5AA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F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3E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FB3E">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57F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8F056">
            <w:pPr>
              <w:jc w:val="center"/>
            </w:pPr>
          </w:p>
        </w:tc>
      </w:tr>
      <w:tr w14:paraId="55C457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AB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14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B4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47E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2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47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96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D3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8D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A5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7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7B12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B233A">
            <w:pPr>
              <w:jc w:val="center"/>
            </w:pPr>
          </w:p>
        </w:tc>
      </w:tr>
      <w:tr w14:paraId="3A768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E7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35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298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0C6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4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53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80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16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5ED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B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1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94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C17BD">
            <w:pPr>
              <w:jc w:val="center"/>
            </w:pPr>
          </w:p>
        </w:tc>
      </w:tr>
      <w:tr w14:paraId="1A59A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81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754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F9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3512">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6AF60">
            <w:pPr>
              <w:jc w:val="center"/>
            </w:pPr>
            <w:r>
              <w:rPr>
                <w:rFonts w:ascii="宋体" w:hAnsi="宋体" w:eastAsia="宋体"/>
                <w:sz w:val="16"/>
              </w:rPr>
              <w:t>&lt;=20.42万元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5B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A9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EB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CC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8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A181">
            <w:pPr>
              <w:jc w:val="center"/>
            </w:pPr>
            <w:r>
              <w:rPr>
                <w:rFonts w:ascii="宋体" w:hAnsi="宋体" w:eastAsia="宋体"/>
                <w:sz w:val="16"/>
              </w:rPr>
              <w:t>=5.13万元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EB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2864A">
            <w:pPr>
              <w:jc w:val="center"/>
            </w:pPr>
            <w:r>
              <w:rPr>
                <w:rFonts w:ascii="宋体" w:hAnsi="宋体" w:eastAsia="宋体"/>
                <w:sz w:val="16"/>
              </w:rPr>
              <w:t>本项目年初规划时，财政预算已将20.42万县级资金列入计划。然而年中，受经济下行压力及大规模减税降费政策影响，县级财政收入大幅下滑，同时，为保障基本民生和重大基础设施建设等关键领域的资金需求，财政资金不得不优先保障更为紧迫的支出事项，我局本项目没有持续进行。</w:t>
            </w:r>
          </w:p>
        </w:tc>
      </w:tr>
      <w:tr w14:paraId="534C6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B33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83C0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30E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5DE5">
            <w:pPr>
              <w:jc w:val="center"/>
            </w:pPr>
            <w:r>
              <w:rPr>
                <w:rFonts w:ascii="宋体" w:hAnsi="宋体" w:eastAsia="宋体"/>
                <w:sz w:val="16"/>
              </w:rPr>
              <w:t>提升业务保障能力情况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9E8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7CB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36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99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26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AE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78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FA5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B268">
            <w:pPr>
              <w:jc w:val="center"/>
            </w:pPr>
          </w:p>
        </w:tc>
      </w:tr>
      <w:tr w14:paraId="086C1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9F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69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53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59B0">
            <w:pPr>
              <w:jc w:val="center"/>
            </w:pPr>
            <w:r>
              <w:rPr>
                <w:rFonts w:ascii="宋体" w:hAnsi="宋体" w:eastAsia="宋体"/>
                <w:sz w:val="16"/>
              </w:rPr>
              <w:t>提升公共服务水平情况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86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F3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C4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5B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06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067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3EB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F5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D358E">
            <w:pPr>
              <w:jc w:val="center"/>
            </w:pPr>
          </w:p>
        </w:tc>
      </w:tr>
      <w:tr w14:paraId="79F40E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D6B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7E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E6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256F">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C7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C94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67B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0E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9F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95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698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14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E3EB1">
            <w:pPr>
              <w:jc w:val="center"/>
            </w:pPr>
          </w:p>
        </w:tc>
      </w:tr>
      <w:tr w14:paraId="0EEF6A4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151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D8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C5DA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BC596">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D8A70E"/>
        </w:tc>
      </w:tr>
    </w:tbl>
    <w:p w14:paraId="7109B093">
      <w:r>
        <w:br w:type="page"/>
      </w:r>
    </w:p>
    <w:tbl>
      <w:tblPr>
        <w:tblStyle w:val="9"/>
        <w:tblW w:w="0" w:type="auto"/>
        <w:tblInd w:w="0" w:type="dxa"/>
        <w:tblLayout w:type="autofit"/>
        <w:tblCellMar>
          <w:top w:w="0" w:type="dxa"/>
          <w:left w:w="108" w:type="dxa"/>
          <w:bottom w:w="0" w:type="dxa"/>
          <w:right w:w="108" w:type="dxa"/>
        </w:tblCellMar>
      </w:tblPr>
      <w:tblGrid>
        <w:gridCol w:w="623"/>
        <w:gridCol w:w="610"/>
        <w:gridCol w:w="610"/>
        <w:gridCol w:w="696"/>
        <w:gridCol w:w="856"/>
        <w:gridCol w:w="610"/>
        <w:gridCol w:w="610"/>
        <w:gridCol w:w="617"/>
        <w:gridCol w:w="610"/>
        <w:gridCol w:w="610"/>
        <w:gridCol w:w="776"/>
        <w:gridCol w:w="625"/>
        <w:gridCol w:w="583"/>
        <w:gridCol w:w="624"/>
      </w:tblGrid>
      <w:tr w14:paraId="6D27D693">
        <w:tblPrEx>
          <w:tblCellMar>
            <w:top w:w="0" w:type="dxa"/>
            <w:left w:w="108" w:type="dxa"/>
            <w:bottom w:w="0" w:type="dxa"/>
            <w:right w:w="108" w:type="dxa"/>
          </w:tblCellMar>
        </w:tblPrEx>
        <w:tc>
          <w:tcPr>
            <w:tcW w:w="8848" w:type="dxa"/>
            <w:gridSpan w:val="14"/>
            <w:vAlign w:val="center"/>
          </w:tcPr>
          <w:p w14:paraId="1F0FCAF5">
            <w:pPr>
              <w:jc w:val="center"/>
            </w:pPr>
            <w:r>
              <w:rPr>
                <w:rFonts w:ascii="宋体" w:hAnsi="宋体" w:eastAsia="宋体"/>
                <w:sz w:val="24"/>
              </w:rPr>
              <w:t>项目支出绩效自评表</w:t>
            </w:r>
          </w:p>
        </w:tc>
      </w:tr>
      <w:tr w14:paraId="739BCEAC">
        <w:tblPrEx>
          <w:tblCellMar>
            <w:top w:w="0" w:type="dxa"/>
            <w:left w:w="108" w:type="dxa"/>
            <w:bottom w:w="0" w:type="dxa"/>
            <w:right w:w="108" w:type="dxa"/>
          </w:tblCellMar>
        </w:tblPrEx>
        <w:tc>
          <w:tcPr>
            <w:tcW w:w="8848" w:type="dxa"/>
            <w:gridSpan w:val="14"/>
            <w:vAlign w:val="center"/>
          </w:tcPr>
          <w:p w14:paraId="216D6260">
            <w:pPr>
              <w:jc w:val="center"/>
            </w:pPr>
            <w:r>
              <w:rPr>
                <w:rFonts w:ascii="宋体" w:hAnsi="宋体" w:eastAsia="宋体"/>
                <w:sz w:val="24"/>
              </w:rPr>
              <w:t>(2024年度)</w:t>
            </w:r>
          </w:p>
        </w:tc>
      </w:tr>
      <w:tr w14:paraId="777059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A8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F6DAB2">
            <w:pPr>
              <w:jc w:val="center"/>
            </w:pPr>
            <w:r>
              <w:rPr>
                <w:rFonts w:ascii="宋体" w:hAnsi="宋体" w:eastAsia="宋体"/>
                <w:sz w:val="16"/>
              </w:rPr>
              <w:t>2024年县级财政系统服务费</w:t>
            </w:r>
          </w:p>
        </w:tc>
      </w:tr>
      <w:tr w14:paraId="53860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65F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F4517">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8C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2D0400">
            <w:pPr>
              <w:jc w:val="center"/>
            </w:pPr>
            <w:r>
              <w:rPr>
                <w:rFonts w:ascii="宋体" w:hAnsi="宋体" w:eastAsia="宋体"/>
                <w:sz w:val="16"/>
              </w:rPr>
              <w:t>阿克陶县财政局</w:t>
            </w:r>
          </w:p>
        </w:tc>
      </w:tr>
      <w:tr w14:paraId="3C22CC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341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06B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82A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031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7DE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1B0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E66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920E">
            <w:pPr>
              <w:jc w:val="center"/>
            </w:pPr>
            <w:r>
              <w:rPr>
                <w:rFonts w:ascii="宋体" w:hAnsi="宋体" w:eastAsia="宋体"/>
                <w:sz w:val="16"/>
              </w:rPr>
              <w:t>得分</w:t>
            </w:r>
          </w:p>
        </w:tc>
      </w:tr>
      <w:tr w14:paraId="74826D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E8D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8A3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BD766">
            <w:pPr>
              <w:jc w:val="center"/>
            </w:pPr>
            <w:r>
              <w:rPr>
                <w:rFonts w:ascii="宋体" w:hAnsi="宋体" w:eastAsia="宋体"/>
                <w:sz w:val="16"/>
              </w:rPr>
              <w:t>433.87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62B90">
            <w:pPr>
              <w:jc w:val="center"/>
            </w:pPr>
            <w:r>
              <w:rPr>
                <w:rFonts w:ascii="宋体" w:hAnsi="宋体" w:eastAsia="宋体"/>
                <w:sz w:val="16"/>
              </w:rPr>
              <w:t>433.87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AA4B5">
            <w:pPr>
              <w:jc w:val="center"/>
            </w:pPr>
            <w:r>
              <w:rPr>
                <w:rFonts w:ascii="宋体" w:hAnsi="宋体" w:eastAsia="宋体"/>
                <w:sz w:val="16"/>
              </w:rPr>
              <w:t>244.37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A78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27944">
            <w:pPr>
              <w:jc w:val="center"/>
            </w:pPr>
            <w:r>
              <w:rPr>
                <w:rFonts w:ascii="宋体" w:hAnsi="宋体" w:eastAsia="宋体"/>
                <w:sz w:val="16"/>
              </w:rPr>
              <w:t>56.3%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581E3">
            <w:pPr>
              <w:jc w:val="center"/>
            </w:pPr>
            <w:r>
              <w:rPr>
                <w:rFonts w:ascii="宋体" w:hAnsi="宋体" w:eastAsia="宋体"/>
                <w:sz w:val="16"/>
              </w:rPr>
              <w:t>0.00分</w:t>
            </w:r>
          </w:p>
        </w:tc>
      </w:tr>
      <w:tr w14:paraId="2848B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36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6FB3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3A77">
            <w:pPr>
              <w:jc w:val="center"/>
            </w:pPr>
            <w:r>
              <w:rPr>
                <w:rFonts w:ascii="宋体" w:hAnsi="宋体" w:eastAsia="宋体"/>
                <w:sz w:val="16"/>
              </w:rPr>
              <w:t>433.87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1165">
            <w:pPr>
              <w:jc w:val="center"/>
            </w:pPr>
            <w:r>
              <w:rPr>
                <w:rFonts w:ascii="宋体" w:hAnsi="宋体" w:eastAsia="宋体"/>
                <w:sz w:val="16"/>
              </w:rPr>
              <w:t>433.87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74F56">
            <w:pPr>
              <w:jc w:val="center"/>
            </w:pPr>
            <w:r>
              <w:rPr>
                <w:rFonts w:ascii="宋体" w:hAnsi="宋体" w:eastAsia="宋体"/>
                <w:sz w:val="16"/>
              </w:rPr>
              <w:t>244.37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D1D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B3C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4DFD">
            <w:pPr>
              <w:jc w:val="center"/>
            </w:pPr>
            <w:r>
              <w:rPr>
                <w:rFonts w:ascii="宋体" w:hAnsi="宋体" w:eastAsia="宋体"/>
                <w:sz w:val="16"/>
              </w:rPr>
              <w:t>—</w:t>
            </w:r>
          </w:p>
        </w:tc>
      </w:tr>
      <w:tr w14:paraId="7865C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4CB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6C2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52E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DF5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EB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E8C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55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3863">
            <w:pPr>
              <w:jc w:val="center"/>
            </w:pPr>
            <w:r>
              <w:rPr>
                <w:rFonts w:ascii="宋体" w:hAnsi="宋体" w:eastAsia="宋体"/>
                <w:sz w:val="16"/>
              </w:rPr>
              <w:t>—</w:t>
            </w:r>
          </w:p>
        </w:tc>
      </w:tr>
      <w:tr w14:paraId="3B920D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FCA0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7070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7D5E78">
            <w:pPr>
              <w:jc w:val="center"/>
            </w:pPr>
            <w:r>
              <w:rPr>
                <w:rFonts w:ascii="宋体" w:hAnsi="宋体" w:eastAsia="宋体"/>
                <w:sz w:val="16"/>
              </w:rPr>
              <w:t>实际完成情况</w:t>
            </w:r>
          </w:p>
        </w:tc>
      </w:tr>
      <w:tr w14:paraId="0047C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A9B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2573B">
            <w:pPr>
              <w:jc w:val="both"/>
            </w:pPr>
            <w:r>
              <w:rPr>
                <w:rFonts w:ascii="宋体" w:hAnsi="宋体" w:eastAsia="宋体"/>
                <w:sz w:val="16"/>
              </w:rPr>
              <w:t>该项目资金用于财政系统运行维护，通过该项目的实施，提升财政事务办事效率，促进财政工作平稳有序开展。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4F0CBA">
            <w:pPr>
              <w:jc w:val="both"/>
            </w:pPr>
            <w:r>
              <w:rPr>
                <w:rFonts w:ascii="宋体" w:hAnsi="宋体" w:eastAsia="宋体"/>
                <w:sz w:val="16"/>
              </w:rPr>
              <w:t>按合同进度进行财政系统运行维护4次，委托服务完成</w:t>
            </w:r>
          </w:p>
        </w:tc>
      </w:tr>
      <w:tr w14:paraId="4BBCE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E301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78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85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51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411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C59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91A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0D5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E27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DD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38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F31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D5E7">
            <w:pPr>
              <w:jc w:val="center"/>
            </w:pPr>
            <w:r>
              <w:rPr>
                <w:rFonts w:ascii="宋体" w:hAnsi="宋体" w:eastAsia="宋体"/>
                <w:sz w:val="16"/>
              </w:rPr>
              <w:t>偏差原因分析及改进措施</w:t>
            </w:r>
          </w:p>
        </w:tc>
      </w:tr>
      <w:tr w14:paraId="69A8D3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84B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93B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45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F310">
            <w:pPr>
              <w:jc w:val="center"/>
            </w:pPr>
            <w:r>
              <w:rPr>
                <w:rFonts w:ascii="宋体" w:hAnsi="宋体" w:eastAsia="宋体"/>
                <w:sz w:val="16"/>
              </w:rPr>
              <w:t>维护系统个数（个）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B8CA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73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9AF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977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8D8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F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4A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9217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9E587">
            <w:pPr>
              <w:jc w:val="center"/>
            </w:pPr>
          </w:p>
        </w:tc>
      </w:tr>
      <w:tr w14:paraId="315E3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E0C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E68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31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28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5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82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80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893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F2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F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C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383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7AC76">
            <w:pPr>
              <w:jc w:val="center"/>
            </w:pPr>
          </w:p>
        </w:tc>
      </w:tr>
      <w:tr w14:paraId="6716A6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A7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B2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F4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81E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9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EB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8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0E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6E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23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72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EB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363E">
            <w:pPr>
              <w:jc w:val="center"/>
            </w:pPr>
          </w:p>
        </w:tc>
      </w:tr>
      <w:tr w14:paraId="1F555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AE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85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12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CB652">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13714">
            <w:pPr>
              <w:jc w:val="center"/>
            </w:pPr>
            <w:r>
              <w:rPr>
                <w:rFonts w:ascii="宋体" w:hAnsi="宋体" w:eastAsia="宋体"/>
                <w:sz w:val="16"/>
              </w:rPr>
              <w:t>&lt;=433.87万元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08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20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3E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476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D3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8589">
            <w:pPr>
              <w:jc w:val="center"/>
            </w:pPr>
            <w:r>
              <w:rPr>
                <w:rFonts w:ascii="宋体" w:hAnsi="宋体" w:eastAsia="宋体"/>
                <w:sz w:val="16"/>
              </w:rPr>
              <w:t>=244.37万元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72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C7E3">
            <w:pPr>
              <w:jc w:val="center"/>
            </w:pPr>
            <w:r>
              <w:rPr>
                <w:rFonts w:ascii="宋体" w:hAnsi="宋体" w:eastAsia="宋体"/>
                <w:sz w:val="16"/>
              </w:rPr>
              <w:t>本项目按合同执行，按项目进度拨付资金，本年度此项目未完工。</w:t>
            </w:r>
          </w:p>
        </w:tc>
      </w:tr>
      <w:tr w14:paraId="49978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AB2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95C5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0F3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7B11">
            <w:pPr>
              <w:jc w:val="center"/>
            </w:pPr>
            <w:r>
              <w:rPr>
                <w:rFonts w:ascii="宋体" w:hAnsi="宋体" w:eastAsia="宋体"/>
                <w:sz w:val="16"/>
              </w:rPr>
              <w:t>提升财政事务办事效率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24B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9B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8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A0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92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7A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96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0D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C8C42">
            <w:pPr>
              <w:jc w:val="center"/>
            </w:pPr>
          </w:p>
        </w:tc>
      </w:tr>
      <w:tr w14:paraId="1163E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C2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C9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3E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47533">
            <w:pPr>
              <w:jc w:val="center"/>
            </w:pPr>
            <w:r>
              <w:rPr>
                <w:rFonts w:ascii="宋体" w:hAnsi="宋体" w:eastAsia="宋体"/>
                <w:sz w:val="16"/>
              </w:rPr>
              <w:t>促进财政工作平稳有序开展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417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5F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8B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1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C2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A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52002">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266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7CAA">
            <w:pPr>
              <w:jc w:val="center"/>
            </w:pPr>
          </w:p>
        </w:tc>
      </w:tr>
      <w:tr w14:paraId="5F749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9B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2D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36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2F55">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E3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66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B0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EF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A2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8E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99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59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7E2D7">
            <w:pPr>
              <w:jc w:val="center"/>
            </w:pPr>
          </w:p>
        </w:tc>
      </w:tr>
      <w:tr w14:paraId="7AA306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23A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63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E3B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9E2A">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CDF2A8"/>
        </w:tc>
      </w:tr>
    </w:tbl>
    <w:p w14:paraId="511BE158">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32"/>
        <w:gridCol w:w="627"/>
        <w:gridCol w:w="625"/>
        <w:gridCol w:w="625"/>
        <w:gridCol w:w="696"/>
        <w:gridCol w:w="632"/>
        <w:gridCol w:w="616"/>
        <w:gridCol w:w="630"/>
      </w:tblGrid>
      <w:tr w14:paraId="564F0166">
        <w:tblPrEx>
          <w:tblCellMar>
            <w:top w:w="0" w:type="dxa"/>
            <w:left w:w="108" w:type="dxa"/>
            <w:bottom w:w="0" w:type="dxa"/>
            <w:right w:w="108" w:type="dxa"/>
          </w:tblCellMar>
        </w:tblPrEx>
        <w:tc>
          <w:tcPr>
            <w:tcW w:w="8848" w:type="dxa"/>
            <w:gridSpan w:val="14"/>
            <w:vAlign w:val="center"/>
          </w:tcPr>
          <w:p w14:paraId="5E59F890">
            <w:pPr>
              <w:jc w:val="center"/>
            </w:pPr>
            <w:r>
              <w:rPr>
                <w:rFonts w:ascii="宋体" w:hAnsi="宋体" w:eastAsia="宋体"/>
                <w:sz w:val="24"/>
              </w:rPr>
              <w:t>项目支出绩效自评表</w:t>
            </w:r>
          </w:p>
        </w:tc>
      </w:tr>
      <w:tr w14:paraId="76DF2130">
        <w:tblPrEx>
          <w:tblCellMar>
            <w:top w:w="0" w:type="dxa"/>
            <w:left w:w="108" w:type="dxa"/>
            <w:bottom w:w="0" w:type="dxa"/>
            <w:right w:w="108" w:type="dxa"/>
          </w:tblCellMar>
        </w:tblPrEx>
        <w:tc>
          <w:tcPr>
            <w:tcW w:w="8848" w:type="dxa"/>
            <w:gridSpan w:val="14"/>
            <w:vAlign w:val="center"/>
          </w:tcPr>
          <w:p w14:paraId="09CD0D53">
            <w:pPr>
              <w:jc w:val="center"/>
            </w:pPr>
            <w:r>
              <w:rPr>
                <w:rFonts w:ascii="宋体" w:hAnsi="宋体" w:eastAsia="宋体"/>
                <w:sz w:val="24"/>
              </w:rPr>
              <w:t>(2024年度)</w:t>
            </w:r>
          </w:p>
        </w:tc>
      </w:tr>
      <w:tr w14:paraId="5FF5EA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4E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8441E6">
            <w:pPr>
              <w:jc w:val="center"/>
            </w:pPr>
            <w:r>
              <w:rPr>
                <w:rFonts w:ascii="宋体" w:hAnsi="宋体" w:eastAsia="宋体"/>
                <w:sz w:val="16"/>
              </w:rPr>
              <w:t>2024年县级金财工程运行维护费</w:t>
            </w:r>
          </w:p>
        </w:tc>
      </w:tr>
      <w:tr w14:paraId="7CDD26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86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45DE9">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54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45CEFF">
            <w:pPr>
              <w:jc w:val="center"/>
            </w:pPr>
            <w:r>
              <w:rPr>
                <w:rFonts w:ascii="宋体" w:hAnsi="宋体" w:eastAsia="宋体"/>
                <w:sz w:val="16"/>
              </w:rPr>
              <w:t>阿克陶县财政局</w:t>
            </w:r>
          </w:p>
        </w:tc>
      </w:tr>
      <w:tr w14:paraId="08FFF3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170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3B5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86BE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695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2D2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048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66A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232B">
            <w:pPr>
              <w:jc w:val="center"/>
            </w:pPr>
            <w:r>
              <w:rPr>
                <w:rFonts w:ascii="宋体" w:hAnsi="宋体" w:eastAsia="宋体"/>
                <w:sz w:val="16"/>
              </w:rPr>
              <w:t>得分</w:t>
            </w:r>
          </w:p>
        </w:tc>
      </w:tr>
      <w:tr w14:paraId="6FB6C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63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4F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AE0EA">
            <w:pPr>
              <w:jc w:val="center"/>
            </w:pPr>
            <w:r>
              <w:rPr>
                <w:rFonts w:ascii="宋体" w:hAnsi="宋体" w:eastAsia="宋体"/>
                <w:sz w:val="16"/>
              </w:rPr>
              <w:t>40.10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DB2B4">
            <w:pPr>
              <w:jc w:val="center"/>
            </w:pPr>
            <w:r>
              <w:rPr>
                <w:rFonts w:ascii="宋体" w:hAnsi="宋体" w:eastAsia="宋体"/>
                <w:sz w:val="16"/>
              </w:rPr>
              <w:t>40.10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3B2EE">
            <w:pPr>
              <w:jc w:val="center"/>
            </w:pPr>
            <w:r>
              <w:rPr>
                <w:rFonts w:ascii="宋体" w:hAnsi="宋体" w:eastAsia="宋体"/>
                <w:sz w:val="16"/>
              </w:rPr>
              <w:t>26.67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BC3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43D7">
            <w:pPr>
              <w:jc w:val="center"/>
            </w:pPr>
            <w:r>
              <w:rPr>
                <w:rFonts w:ascii="宋体" w:hAnsi="宋体" w:eastAsia="宋体"/>
                <w:sz w:val="16"/>
              </w:rPr>
              <w:t>66.5%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C478">
            <w:pPr>
              <w:jc w:val="center"/>
            </w:pPr>
            <w:r>
              <w:rPr>
                <w:rFonts w:ascii="宋体" w:hAnsi="宋体" w:eastAsia="宋体"/>
                <w:sz w:val="16"/>
              </w:rPr>
              <w:t>1.62分</w:t>
            </w:r>
          </w:p>
        </w:tc>
      </w:tr>
      <w:tr w14:paraId="4979B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3AE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663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0D01">
            <w:pPr>
              <w:jc w:val="center"/>
            </w:pPr>
            <w:r>
              <w:rPr>
                <w:rFonts w:ascii="宋体" w:hAnsi="宋体" w:eastAsia="宋体"/>
                <w:sz w:val="16"/>
              </w:rPr>
              <w:t>40.10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734B7">
            <w:pPr>
              <w:jc w:val="center"/>
            </w:pPr>
            <w:r>
              <w:rPr>
                <w:rFonts w:ascii="宋体" w:hAnsi="宋体" w:eastAsia="宋体"/>
                <w:sz w:val="16"/>
              </w:rPr>
              <w:t>40.10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9E224">
            <w:pPr>
              <w:jc w:val="center"/>
            </w:pPr>
            <w:r>
              <w:rPr>
                <w:rFonts w:ascii="宋体" w:hAnsi="宋体" w:eastAsia="宋体"/>
                <w:sz w:val="16"/>
              </w:rPr>
              <w:t>26.67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B8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F43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5B6D">
            <w:pPr>
              <w:jc w:val="center"/>
            </w:pPr>
            <w:r>
              <w:rPr>
                <w:rFonts w:ascii="宋体" w:hAnsi="宋体" w:eastAsia="宋体"/>
                <w:sz w:val="16"/>
              </w:rPr>
              <w:t>—</w:t>
            </w:r>
          </w:p>
        </w:tc>
      </w:tr>
      <w:tr w14:paraId="2CCAA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050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D8E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1D5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6D4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C7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40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2A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E139">
            <w:pPr>
              <w:jc w:val="center"/>
            </w:pPr>
            <w:r>
              <w:rPr>
                <w:rFonts w:ascii="宋体" w:hAnsi="宋体" w:eastAsia="宋体"/>
                <w:sz w:val="16"/>
              </w:rPr>
              <w:t>—</w:t>
            </w:r>
          </w:p>
        </w:tc>
      </w:tr>
      <w:tr w14:paraId="46636F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903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470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F4A6D1">
            <w:pPr>
              <w:jc w:val="center"/>
            </w:pPr>
            <w:r>
              <w:rPr>
                <w:rFonts w:ascii="宋体" w:hAnsi="宋体" w:eastAsia="宋体"/>
                <w:sz w:val="16"/>
              </w:rPr>
              <w:t>实际完成情况</w:t>
            </w:r>
          </w:p>
        </w:tc>
      </w:tr>
      <w:tr w14:paraId="45BE9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DD5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EA69F">
            <w:pPr>
              <w:jc w:val="both"/>
            </w:pPr>
            <w:r>
              <w:rPr>
                <w:rFonts w:ascii="宋体" w:hAnsi="宋体" w:eastAsia="宋体"/>
                <w:sz w:val="16"/>
              </w:rPr>
              <w:t>该项目资金用于金财工程运行维护，通过该项目的实施，提升财政事务办事效率，促进财政工作平稳有序开展。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33A722">
            <w:pPr>
              <w:jc w:val="both"/>
            </w:pPr>
            <w:r>
              <w:rPr>
                <w:rFonts w:ascii="宋体" w:hAnsi="宋体" w:eastAsia="宋体"/>
                <w:sz w:val="16"/>
              </w:rPr>
              <w:t>提升了财政事务办事效率，促进了财政工作平稳有序开展。</w:t>
            </w:r>
          </w:p>
        </w:tc>
      </w:tr>
      <w:tr w14:paraId="0B7C26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1C5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D9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8A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3D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E23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7B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1B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12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1D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AE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94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01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27DE8">
            <w:pPr>
              <w:jc w:val="center"/>
            </w:pPr>
            <w:r>
              <w:rPr>
                <w:rFonts w:ascii="宋体" w:hAnsi="宋体" w:eastAsia="宋体"/>
                <w:sz w:val="16"/>
              </w:rPr>
              <w:t>偏差原因分析及改进措施</w:t>
            </w:r>
          </w:p>
        </w:tc>
      </w:tr>
      <w:tr w14:paraId="017B34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4FC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4B54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B3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E51C6">
            <w:pPr>
              <w:jc w:val="center"/>
            </w:pPr>
            <w:r>
              <w:rPr>
                <w:rFonts w:ascii="宋体" w:hAnsi="宋体" w:eastAsia="宋体"/>
                <w:sz w:val="16"/>
              </w:rPr>
              <w:t>维护单位个数（个）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086B">
            <w:pPr>
              <w:jc w:val="center"/>
            </w:pPr>
            <w:r>
              <w:rPr>
                <w:rFonts w:ascii="宋体" w:hAnsi="宋体" w:eastAsia="宋体"/>
                <w:sz w:val="16"/>
              </w:rPr>
              <w:t>&gt;=160个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FA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024F">
            <w:pPr>
              <w:jc w:val="center"/>
            </w:pPr>
            <w:r>
              <w:rPr>
                <w:rFonts w:ascii="宋体" w:hAnsi="宋体" w:eastAsia="宋体"/>
                <w:sz w:val="16"/>
              </w:rPr>
              <w:t>=160个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8D7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0C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90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7024">
            <w:pPr>
              <w:jc w:val="center"/>
            </w:pPr>
            <w:r>
              <w:rPr>
                <w:rFonts w:ascii="宋体" w:hAnsi="宋体" w:eastAsia="宋体"/>
                <w:sz w:val="16"/>
              </w:rPr>
              <w:t>=160个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971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C4A35">
            <w:pPr>
              <w:jc w:val="center"/>
            </w:pPr>
          </w:p>
        </w:tc>
      </w:tr>
      <w:tr w14:paraId="45430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A8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EC7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C3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B24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AD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58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4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15A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9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E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7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97C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17298">
            <w:pPr>
              <w:jc w:val="center"/>
            </w:pPr>
          </w:p>
        </w:tc>
      </w:tr>
      <w:tr w14:paraId="71DCA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74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4A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66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867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9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16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6D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D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43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65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3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A0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9F9DA">
            <w:pPr>
              <w:jc w:val="center"/>
            </w:pPr>
          </w:p>
        </w:tc>
      </w:tr>
      <w:tr w14:paraId="31C4D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EA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0F3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66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926C">
            <w:pPr>
              <w:jc w:val="center"/>
            </w:pPr>
            <w:r>
              <w:rPr>
                <w:rFonts w:ascii="宋体" w:hAnsi="宋体" w:eastAsia="宋体"/>
                <w:sz w:val="16"/>
              </w:rPr>
              <w:t>维护成本（万元）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B648">
            <w:pPr>
              <w:jc w:val="center"/>
            </w:pPr>
            <w:r>
              <w:rPr>
                <w:rFonts w:ascii="宋体" w:hAnsi="宋体" w:eastAsia="宋体"/>
                <w:sz w:val="16"/>
              </w:rPr>
              <w:t>&lt;=40.10万元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EB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5C3B">
            <w:pPr>
              <w:jc w:val="center"/>
            </w:pPr>
            <w:r>
              <w:rPr>
                <w:rFonts w:ascii="宋体" w:hAnsi="宋体" w:eastAsia="宋体"/>
                <w:sz w:val="16"/>
              </w:rPr>
              <w:t>=51万元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74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1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2E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DE03E">
            <w:pPr>
              <w:jc w:val="center"/>
            </w:pPr>
            <w:r>
              <w:rPr>
                <w:rFonts w:ascii="宋体" w:hAnsi="宋体" w:eastAsia="宋体"/>
                <w:sz w:val="16"/>
              </w:rPr>
              <w:t>=26.67万元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FAA3">
            <w:pPr>
              <w:jc w:val="center"/>
            </w:pPr>
            <w:r>
              <w:rPr>
                <w:rFonts w:ascii="宋体" w:hAnsi="宋体" w:eastAsia="宋体"/>
                <w:sz w:val="16"/>
              </w:rPr>
              <w:t>3.26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523FD">
            <w:pPr>
              <w:jc w:val="center"/>
            </w:pPr>
            <w:r>
              <w:rPr>
                <w:rFonts w:ascii="宋体" w:hAnsi="宋体" w:eastAsia="宋体"/>
                <w:sz w:val="16"/>
              </w:rPr>
              <w:t>本年度维修维护金财系统正常进行，没有突发紧急情况，因此年初预算未执行完毕。</w:t>
            </w:r>
          </w:p>
        </w:tc>
      </w:tr>
      <w:tr w14:paraId="07B3E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0FD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F73C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1A6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A3C7">
            <w:pPr>
              <w:jc w:val="center"/>
            </w:pPr>
            <w:r>
              <w:rPr>
                <w:rFonts w:ascii="宋体" w:hAnsi="宋体" w:eastAsia="宋体"/>
                <w:sz w:val="16"/>
              </w:rPr>
              <w:t>提升财政事务办事效率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107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D2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FC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30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0CD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6B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806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C0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1DCBA">
            <w:pPr>
              <w:jc w:val="center"/>
            </w:pPr>
          </w:p>
        </w:tc>
      </w:tr>
      <w:tr w14:paraId="7845EA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0B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F1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2D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8C4B">
            <w:pPr>
              <w:jc w:val="center"/>
            </w:pPr>
            <w:r>
              <w:rPr>
                <w:rFonts w:ascii="宋体" w:hAnsi="宋体" w:eastAsia="宋体"/>
                <w:sz w:val="16"/>
              </w:rPr>
              <w:t>促进财政工作平稳有序开展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8AD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2D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E31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9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80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B9F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AAE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98F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F9EF2">
            <w:pPr>
              <w:jc w:val="center"/>
            </w:pPr>
          </w:p>
        </w:tc>
      </w:tr>
      <w:tr w14:paraId="62E48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C1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D3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70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A6CB">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3CD5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C5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B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5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5C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7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00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A5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CF5CF">
            <w:pPr>
              <w:jc w:val="center"/>
            </w:pPr>
          </w:p>
        </w:tc>
      </w:tr>
      <w:tr w14:paraId="3AE34E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AF7F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70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A0C4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C70A">
            <w:pPr>
              <w:jc w:val="center"/>
            </w:pPr>
            <w:r>
              <w:rPr>
                <w:rFonts w:ascii="宋体" w:hAnsi="宋体" w:eastAsia="宋体"/>
                <w:sz w:val="16"/>
              </w:rPr>
              <w:t>74.88分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A88754"/>
        </w:tc>
      </w:tr>
    </w:tbl>
    <w:p w14:paraId="59CFF5B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FCA004F">
        <w:tblPrEx>
          <w:tblCellMar>
            <w:top w:w="0" w:type="dxa"/>
            <w:left w:w="108" w:type="dxa"/>
            <w:bottom w:w="0" w:type="dxa"/>
            <w:right w:w="108" w:type="dxa"/>
          </w:tblCellMar>
        </w:tblPrEx>
        <w:tc>
          <w:tcPr>
            <w:tcW w:w="8848" w:type="dxa"/>
            <w:gridSpan w:val="14"/>
            <w:vAlign w:val="center"/>
          </w:tcPr>
          <w:p w14:paraId="5FC08E7B">
            <w:pPr>
              <w:jc w:val="center"/>
            </w:pPr>
            <w:r>
              <w:rPr>
                <w:rFonts w:ascii="宋体" w:hAnsi="宋体" w:eastAsia="宋体"/>
                <w:sz w:val="24"/>
              </w:rPr>
              <w:t>项目支出绩效自评表</w:t>
            </w:r>
          </w:p>
        </w:tc>
      </w:tr>
      <w:tr w14:paraId="6DD4C7E4">
        <w:tblPrEx>
          <w:tblCellMar>
            <w:top w:w="0" w:type="dxa"/>
            <w:left w:w="108" w:type="dxa"/>
            <w:bottom w:w="0" w:type="dxa"/>
            <w:right w:w="108" w:type="dxa"/>
          </w:tblCellMar>
        </w:tblPrEx>
        <w:tc>
          <w:tcPr>
            <w:tcW w:w="8848" w:type="dxa"/>
            <w:gridSpan w:val="14"/>
            <w:vAlign w:val="center"/>
          </w:tcPr>
          <w:p w14:paraId="3AB85EB6">
            <w:pPr>
              <w:jc w:val="center"/>
            </w:pPr>
            <w:r>
              <w:rPr>
                <w:rFonts w:ascii="宋体" w:hAnsi="宋体" w:eastAsia="宋体"/>
                <w:sz w:val="24"/>
              </w:rPr>
              <w:t>(2024年度)</w:t>
            </w:r>
          </w:p>
        </w:tc>
      </w:tr>
      <w:tr w14:paraId="701F3F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98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398679">
            <w:pPr>
              <w:jc w:val="center"/>
            </w:pPr>
            <w:r>
              <w:rPr>
                <w:rFonts w:ascii="宋体" w:hAnsi="宋体" w:eastAsia="宋体"/>
                <w:sz w:val="16"/>
              </w:rPr>
              <w:t>县财政局（国资委）聘请第三方委托业务费</w:t>
            </w:r>
          </w:p>
        </w:tc>
      </w:tr>
      <w:tr w14:paraId="1AFFAC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D7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EC093">
            <w:pPr>
              <w:jc w:val="center"/>
            </w:pPr>
            <w:r>
              <w:rPr>
                <w:rFonts w:ascii="宋体" w:hAnsi="宋体" w:eastAsia="宋体"/>
                <w:sz w:val="16"/>
              </w:rPr>
              <w:t>阿克陶县财政局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10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FB555E">
            <w:pPr>
              <w:jc w:val="center"/>
            </w:pPr>
            <w:r>
              <w:rPr>
                <w:rFonts w:ascii="宋体" w:hAnsi="宋体" w:eastAsia="宋体"/>
                <w:sz w:val="16"/>
              </w:rPr>
              <w:t>阿克陶县财政局</w:t>
            </w:r>
          </w:p>
        </w:tc>
      </w:tr>
      <w:tr w14:paraId="1D7D9C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4BE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704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33E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493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17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1F3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C5C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2978">
            <w:pPr>
              <w:jc w:val="center"/>
            </w:pPr>
            <w:r>
              <w:rPr>
                <w:rFonts w:ascii="宋体" w:hAnsi="宋体" w:eastAsia="宋体"/>
                <w:sz w:val="16"/>
              </w:rPr>
              <w:t>得分</w:t>
            </w:r>
          </w:p>
        </w:tc>
      </w:tr>
      <w:tr w14:paraId="232AFE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946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D15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81E2">
            <w:pPr>
              <w:jc w:val="center"/>
            </w:pPr>
            <w:r>
              <w:rPr>
                <w:rFonts w:ascii="宋体" w:hAnsi="宋体" w:eastAsia="宋体"/>
                <w:sz w:val="16"/>
              </w:rPr>
              <w:t>128.00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6FE8">
            <w:pPr>
              <w:jc w:val="center"/>
            </w:pPr>
            <w:r>
              <w:rPr>
                <w:rFonts w:ascii="宋体" w:hAnsi="宋体" w:eastAsia="宋体"/>
                <w:sz w:val="16"/>
              </w:rPr>
              <w:t>128.00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3FE30">
            <w:pPr>
              <w:jc w:val="center"/>
            </w:pPr>
            <w:r>
              <w:rPr>
                <w:rFonts w:ascii="宋体" w:hAnsi="宋体" w:eastAsia="宋体"/>
                <w:sz w:val="16"/>
              </w:rPr>
              <w:t>128.00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B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6835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8685">
            <w:pPr>
              <w:jc w:val="center"/>
            </w:pPr>
            <w:r>
              <w:rPr>
                <w:rFonts w:ascii="宋体" w:hAnsi="宋体" w:eastAsia="宋体"/>
                <w:sz w:val="16"/>
              </w:rPr>
              <w:t>10.00分</w:t>
            </w:r>
          </w:p>
        </w:tc>
      </w:tr>
      <w:tr w14:paraId="352D7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957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BFC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5DE5F">
            <w:pPr>
              <w:jc w:val="center"/>
            </w:pPr>
            <w:r>
              <w:rPr>
                <w:rFonts w:ascii="宋体" w:hAnsi="宋体" w:eastAsia="宋体"/>
                <w:sz w:val="16"/>
              </w:rPr>
              <w:t>128.00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5AAF4">
            <w:pPr>
              <w:jc w:val="center"/>
            </w:pPr>
            <w:r>
              <w:rPr>
                <w:rFonts w:ascii="宋体" w:hAnsi="宋体" w:eastAsia="宋体"/>
                <w:sz w:val="16"/>
              </w:rPr>
              <w:t>128.00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F03C1">
            <w:pPr>
              <w:jc w:val="center"/>
            </w:pPr>
            <w:r>
              <w:rPr>
                <w:rFonts w:ascii="宋体" w:hAnsi="宋体" w:eastAsia="宋体"/>
                <w:sz w:val="16"/>
              </w:rPr>
              <w:t>128.00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D1C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C0D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4DF0">
            <w:pPr>
              <w:jc w:val="center"/>
            </w:pPr>
            <w:r>
              <w:rPr>
                <w:rFonts w:ascii="宋体" w:hAnsi="宋体" w:eastAsia="宋体"/>
                <w:sz w:val="16"/>
              </w:rPr>
              <w:t>—</w:t>
            </w:r>
          </w:p>
        </w:tc>
      </w:tr>
      <w:tr w14:paraId="28750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DE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0C4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23E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47D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711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53A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2A7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1DA5">
            <w:pPr>
              <w:jc w:val="center"/>
            </w:pPr>
            <w:r>
              <w:rPr>
                <w:rFonts w:ascii="宋体" w:hAnsi="宋体" w:eastAsia="宋体"/>
                <w:sz w:val="16"/>
              </w:rPr>
              <w:t>—</w:t>
            </w:r>
          </w:p>
        </w:tc>
      </w:tr>
      <w:tr w14:paraId="3C0F0D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50D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F21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F3434C">
            <w:pPr>
              <w:jc w:val="center"/>
            </w:pPr>
            <w:r>
              <w:rPr>
                <w:rFonts w:ascii="宋体" w:hAnsi="宋体" w:eastAsia="宋体"/>
                <w:sz w:val="16"/>
              </w:rPr>
              <w:t>实际完成情况</w:t>
            </w:r>
          </w:p>
        </w:tc>
      </w:tr>
      <w:tr w14:paraId="4C8CF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BB7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194D32">
            <w:pPr>
              <w:jc w:val="both"/>
            </w:pPr>
            <w:r>
              <w:rPr>
                <w:rFonts w:ascii="宋体" w:hAnsi="宋体" w:eastAsia="宋体"/>
                <w:sz w:val="16"/>
              </w:rPr>
              <w:t>县财政局（国资委）聘请第三方对县属国有企业开展专项审计，资产清查，会计信息质量虚假专项整治等工作，期间产生的相关工作经费。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39B004">
            <w:pPr>
              <w:jc w:val="both"/>
            </w:pPr>
            <w:r>
              <w:rPr>
                <w:rFonts w:ascii="宋体" w:hAnsi="宋体" w:eastAsia="宋体"/>
                <w:sz w:val="16"/>
              </w:rPr>
              <w:t>县财政局（国资委）聘请第三方对县属国有企业开展专项审计，资产清查，会计信息质量虚假专项整治等工作，期间产生的相关工作经费。</w:t>
            </w:r>
            <w:r>
              <w:rPr>
                <w:rFonts w:ascii="宋体" w:hAnsi="宋体" w:eastAsia="宋体"/>
                <w:sz w:val="16"/>
              </w:rPr>
              <w:br w:type="textWrapping"/>
            </w:r>
          </w:p>
        </w:tc>
      </w:tr>
      <w:tr w14:paraId="49C96F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DD5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8D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FA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65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98A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02B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93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7B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1C7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CBD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F5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2E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2B2AD">
            <w:pPr>
              <w:jc w:val="center"/>
            </w:pPr>
            <w:r>
              <w:rPr>
                <w:rFonts w:ascii="宋体" w:hAnsi="宋体" w:eastAsia="宋体"/>
                <w:sz w:val="16"/>
              </w:rPr>
              <w:t>偏差原因分析及改进措施</w:t>
            </w:r>
          </w:p>
        </w:tc>
      </w:tr>
      <w:tr w14:paraId="1A090F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7AF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DFBC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515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58AE">
            <w:pPr>
              <w:jc w:val="center"/>
            </w:pPr>
            <w:r>
              <w:rPr>
                <w:rFonts w:ascii="宋体" w:hAnsi="宋体" w:eastAsia="宋体"/>
                <w:sz w:val="16"/>
              </w:rPr>
              <w:t>委托业务项目数量（个）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179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3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8F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71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B4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82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409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0B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5919C">
            <w:pPr>
              <w:jc w:val="center"/>
            </w:pPr>
          </w:p>
        </w:tc>
      </w:tr>
      <w:tr w14:paraId="746F3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99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A75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7C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34A0">
            <w:pPr>
              <w:jc w:val="center"/>
            </w:pPr>
            <w:r>
              <w:rPr>
                <w:rFonts w:ascii="宋体" w:hAnsi="宋体" w:eastAsia="宋体"/>
                <w:sz w:val="16"/>
              </w:rPr>
              <w:t>委托业务单位数量（个）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AB9C">
            <w:pPr>
              <w:jc w:val="center"/>
            </w:pPr>
            <w:r>
              <w:rPr>
                <w:rFonts w:ascii="宋体" w:hAnsi="宋体" w:eastAsia="宋体"/>
                <w:sz w:val="16"/>
              </w:rPr>
              <w:t>&gt;=159个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CED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24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B1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80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46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5F3D">
            <w:pPr>
              <w:jc w:val="center"/>
            </w:pPr>
            <w:r>
              <w:rPr>
                <w:rFonts w:ascii="宋体" w:hAnsi="宋体" w:eastAsia="宋体"/>
                <w:sz w:val="16"/>
              </w:rPr>
              <w:t>=64个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928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42458">
            <w:pPr>
              <w:jc w:val="center"/>
            </w:pPr>
            <w:r>
              <w:rPr>
                <w:rFonts w:ascii="宋体" w:hAnsi="宋体" w:eastAsia="宋体"/>
                <w:sz w:val="16"/>
              </w:rPr>
              <w:t>年初预算时未准确制定数量目标，该项目已执行完毕。</w:t>
            </w:r>
          </w:p>
        </w:tc>
      </w:tr>
      <w:tr w14:paraId="52E23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0B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58A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F0F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C0F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A4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78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4E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AB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E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73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E7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5C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7493F">
            <w:pPr>
              <w:jc w:val="center"/>
            </w:pPr>
          </w:p>
        </w:tc>
      </w:tr>
      <w:tr w14:paraId="46742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3B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BF3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D0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CC16">
            <w:pPr>
              <w:jc w:val="center"/>
            </w:pPr>
            <w:r>
              <w:rPr>
                <w:rFonts w:ascii="宋体" w:hAnsi="宋体" w:eastAsia="宋体"/>
                <w:sz w:val="16"/>
              </w:rPr>
              <w:t>合同执行率（%）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B6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6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7A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A6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4F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6F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89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459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35648">
            <w:pPr>
              <w:jc w:val="center"/>
            </w:pPr>
          </w:p>
        </w:tc>
      </w:tr>
      <w:tr w14:paraId="7160B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4E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837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FA5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0B32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4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0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52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81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D3A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2E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5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1E6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D9E7C">
            <w:pPr>
              <w:jc w:val="center"/>
            </w:pPr>
          </w:p>
        </w:tc>
      </w:tr>
      <w:tr w14:paraId="18F22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06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75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B5B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6D73">
            <w:pPr>
              <w:jc w:val="center"/>
            </w:pPr>
            <w:r>
              <w:rPr>
                <w:rFonts w:ascii="宋体" w:hAnsi="宋体" w:eastAsia="宋体"/>
                <w:sz w:val="16"/>
              </w:rPr>
              <w:t>相关业务按期完成率（%）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DC9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14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8B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C7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A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9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6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C0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700A7">
            <w:pPr>
              <w:jc w:val="center"/>
            </w:pPr>
          </w:p>
        </w:tc>
      </w:tr>
      <w:tr w14:paraId="3C67A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E1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67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BC5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ACFE">
            <w:pPr>
              <w:jc w:val="center"/>
            </w:pPr>
            <w:r>
              <w:rPr>
                <w:rFonts w:ascii="宋体" w:hAnsi="宋体" w:eastAsia="宋体"/>
                <w:sz w:val="16"/>
              </w:rPr>
              <w:t>开展工作所需经费（万元）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1640">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E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11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0F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9E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3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7AD6">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CB2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D0CA5">
            <w:pPr>
              <w:jc w:val="center"/>
            </w:pPr>
          </w:p>
        </w:tc>
      </w:tr>
      <w:tr w14:paraId="4862E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FC6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D26A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2A6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5E79">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190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CD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3F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DB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1F6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02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528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0D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5B179">
            <w:pPr>
              <w:jc w:val="center"/>
            </w:pPr>
          </w:p>
        </w:tc>
      </w:tr>
      <w:tr w14:paraId="7C1A7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A5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AB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EA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B5A4C">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C32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34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67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B6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68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0D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E7E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04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C5CEA">
            <w:pPr>
              <w:jc w:val="center"/>
            </w:pPr>
          </w:p>
        </w:tc>
      </w:tr>
      <w:tr w14:paraId="33B76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3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2BF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D1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0DC2">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504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E3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93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3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57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BFB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1F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F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77D47">
            <w:pPr>
              <w:jc w:val="center"/>
            </w:pPr>
          </w:p>
        </w:tc>
      </w:tr>
      <w:tr w14:paraId="5D1E5E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91C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CAD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F0D2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BA9E">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304BE4"/>
        </w:tc>
      </w:tr>
    </w:tbl>
    <w:p w14:paraId="1F95DB11">
      <w:r>
        <w:br w:type="page"/>
      </w:r>
    </w:p>
    <w:p w14:paraId="520C55F1">
      <w:pPr>
        <w:spacing w:line="640" w:lineRule="exact"/>
        <w:ind w:firstLine="640"/>
        <w:jc w:val="both"/>
        <w:outlineLvl w:val="2"/>
      </w:pPr>
      <w:r>
        <w:rPr>
          <w:rFonts w:ascii="黑体" w:hAnsi="黑体" w:eastAsia="黑体"/>
          <w:sz w:val="32"/>
        </w:rPr>
        <w:t>十二、其他需说明的事项</w:t>
      </w:r>
    </w:p>
    <w:p w14:paraId="75BDDF23">
      <w:pPr>
        <w:spacing w:line="580" w:lineRule="exact"/>
        <w:ind w:firstLine="640"/>
        <w:jc w:val="both"/>
      </w:pPr>
      <w:r>
        <w:rPr>
          <w:rFonts w:ascii="仿宋_GB2312" w:hAnsi="仿宋_GB2312" w:eastAsia="仿宋_GB2312"/>
          <w:b w:val="0"/>
          <w:sz w:val="32"/>
        </w:rPr>
        <w:t>本单位无其他需说明的事项。</w:t>
      </w:r>
    </w:p>
    <w:p w14:paraId="6B8A22BD">
      <w:r>
        <w:br w:type="page"/>
      </w:r>
    </w:p>
    <w:p w14:paraId="670D387B">
      <w:pPr>
        <w:spacing w:line="240" w:lineRule="auto"/>
        <w:jc w:val="center"/>
        <w:outlineLvl w:val="1"/>
      </w:pPr>
      <w:r>
        <w:rPr>
          <w:rFonts w:ascii="黑体" w:hAnsi="黑体" w:eastAsia="黑体"/>
          <w:sz w:val="32"/>
        </w:rPr>
        <w:t>第三部分 专业名词解释</w:t>
      </w:r>
    </w:p>
    <w:p w14:paraId="23D7D6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86A54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CEDF7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9650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B3829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4A347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5197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2F68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C1705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E786D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6CBB9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24A4D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1BD976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A16523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C11821">
      <w:r>
        <w:br w:type="page"/>
      </w:r>
    </w:p>
    <w:p w14:paraId="45A11077">
      <w:pPr>
        <w:spacing w:line="240" w:lineRule="auto"/>
        <w:jc w:val="center"/>
        <w:outlineLvl w:val="1"/>
      </w:pPr>
      <w:r>
        <w:rPr>
          <w:rFonts w:ascii="黑体" w:hAnsi="黑体" w:eastAsia="黑体"/>
          <w:sz w:val="32"/>
        </w:rPr>
        <w:t>第四部分 部门决算报表（见附表）</w:t>
      </w:r>
    </w:p>
    <w:p w14:paraId="4DB9798C">
      <w:pPr>
        <w:spacing w:line="240" w:lineRule="auto"/>
        <w:ind w:firstLine="640"/>
        <w:jc w:val="both"/>
      </w:pPr>
      <w:r>
        <w:rPr>
          <w:rFonts w:ascii="仿宋_GB2312" w:hAnsi="仿宋_GB2312" w:eastAsia="仿宋_GB2312"/>
          <w:b w:val="0"/>
          <w:sz w:val="32"/>
        </w:rPr>
        <w:t>一、《收入支出决算总表》</w:t>
      </w:r>
    </w:p>
    <w:p w14:paraId="040F9464">
      <w:pPr>
        <w:spacing w:line="240" w:lineRule="auto"/>
        <w:ind w:firstLine="640"/>
        <w:jc w:val="both"/>
      </w:pPr>
      <w:r>
        <w:rPr>
          <w:rFonts w:ascii="仿宋_GB2312" w:hAnsi="仿宋_GB2312" w:eastAsia="仿宋_GB2312"/>
          <w:b w:val="0"/>
          <w:sz w:val="32"/>
        </w:rPr>
        <w:t>二、《收入决算表》</w:t>
      </w:r>
    </w:p>
    <w:p w14:paraId="77CDD682">
      <w:pPr>
        <w:spacing w:line="240" w:lineRule="auto"/>
        <w:ind w:firstLine="640"/>
        <w:jc w:val="both"/>
      </w:pPr>
      <w:r>
        <w:rPr>
          <w:rFonts w:ascii="仿宋_GB2312" w:hAnsi="仿宋_GB2312" w:eastAsia="仿宋_GB2312"/>
          <w:b w:val="0"/>
          <w:sz w:val="32"/>
        </w:rPr>
        <w:t>三、《支出决算表》</w:t>
      </w:r>
    </w:p>
    <w:p w14:paraId="174F64FA">
      <w:pPr>
        <w:spacing w:line="240" w:lineRule="auto"/>
        <w:ind w:firstLine="640"/>
        <w:jc w:val="both"/>
      </w:pPr>
      <w:r>
        <w:rPr>
          <w:rFonts w:ascii="仿宋_GB2312" w:hAnsi="仿宋_GB2312" w:eastAsia="仿宋_GB2312"/>
          <w:b w:val="0"/>
          <w:sz w:val="32"/>
        </w:rPr>
        <w:t>四、《财政拨款收入支出决算总表》</w:t>
      </w:r>
    </w:p>
    <w:p w14:paraId="6AC61A1B">
      <w:pPr>
        <w:spacing w:line="240" w:lineRule="auto"/>
        <w:ind w:firstLine="640"/>
        <w:jc w:val="both"/>
      </w:pPr>
      <w:r>
        <w:rPr>
          <w:rFonts w:ascii="仿宋_GB2312" w:hAnsi="仿宋_GB2312" w:eastAsia="仿宋_GB2312"/>
          <w:b w:val="0"/>
          <w:sz w:val="32"/>
        </w:rPr>
        <w:t>五、《一般公共预算财政拨款支出决算表》</w:t>
      </w:r>
    </w:p>
    <w:p w14:paraId="43702FE6">
      <w:pPr>
        <w:spacing w:line="240" w:lineRule="auto"/>
        <w:ind w:firstLine="640"/>
        <w:jc w:val="both"/>
      </w:pPr>
      <w:r>
        <w:rPr>
          <w:rFonts w:ascii="仿宋_GB2312" w:hAnsi="仿宋_GB2312" w:eastAsia="仿宋_GB2312"/>
          <w:b w:val="0"/>
          <w:sz w:val="32"/>
        </w:rPr>
        <w:t>六、《一般公共预算财政拨款基本支出决算表》</w:t>
      </w:r>
    </w:p>
    <w:p w14:paraId="4FA7C636">
      <w:pPr>
        <w:spacing w:line="240" w:lineRule="auto"/>
        <w:ind w:firstLine="640"/>
        <w:jc w:val="both"/>
      </w:pPr>
      <w:r>
        <w:rPr>
          <w:rFonts w:ascii="仿宋_GB2312" w:hAnsi="仿宋_GB2312" w:eastAsia="仿宋_GB2312"/>
          <w:b w:val="0"/>
          <w:sz w:val="32"/>
        </w:rPr>
        <w:t>七、《政府性基金预算财政拨款收入支出决算表》</w:t>
      </w:r>
    </w:p>
    <w:p w14:paraId="1D03854A">
      <w:pPr>
        <w:spacing w:line="240" w:lineRule="auto"/>
        <w:ind w:firstLine="640"/>
        <w:jc w:val="both"/>
      </w:pPr>
      <w:r>
        <w:rPr>
          <w:rFonts w:ascii="仿宋_GB2312" w:hAnsi="仿宋_GB2312" w:eastAsia="仿宋_GB2312"/>
          <w:b w:val="0"/>
          <w:sz w:val="32"/>
        </w:rPr>
        <w:t>八、《国有资本经营预算财政拨款收入支出决算表》</w:t>
      </w:r>
    </w:p>
    <w:p w14:paraId="299F3474">
      <w:pPr>
        <w:spacing w:line="240" w:lineRule="auto"/>
        <w:ind w:firstLine="640"/>
        <w:jc w:val="both"/>
      </w:pPr>
      <w:r>
        <w:rPr>
          <w:rFonts w:ascii="仿宋_GB2312" w:hAnsi="仿宋_GB2312" w:eastAsia="仿宋_GB2312"/>
          <w:b w:val="0"/>
          <w:sz w:val="32"/>
        </w:rPr>
        <w:t>九、《财政拨款“三公”经费支出决算表》</w:t>
      </w:r>
    </w:p>
    <w:p w14:paraId="7DD88C70">
      <w:pPr>
        <w:spacing w:line="240" w:lineRule="auto"/>
        <w:ind w:firstLine="640"/>
        <w:jc w:val="both"/>
      </w:pPr>
    </w:p>
    <w:p w14:paraId="6CF5EA18">
      <w:pPr>
        <w:spacing w:line="240" w:lineRule="auto"/>
        <w:ind w:firstLine="640"/>
        <w:jc w:val="both"/>
      </w:pPr>
    </w:p>
    <w:p w14:paraId="2802A849">
      <w:pPr>
        <w:spacing w:line="240" w:lineRule="auto"/>
        <w:ind w:firstLine="640"/>
        <w:jc w:val="both"/>
      </w:pPr>
    </w:p>
    <w:p w14:paraId="0CD6D6CD">
      <w:pPr>
        <w:spacing w:line="240" w:lineRule="auto"/>
        <w:ind w:firstLine="640"/>
        <w:jc w:val="both"/>
      </w:pPr>
    </w:p>
    <w:p w14:paraId="67290E2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8A6A53"/>
    <w:rsid w:val="464B7E04"/>
    <w:rsid w:val="464F7E64"/>
    <w:rsid w:val="46901EEE"/>
    <w:rsid w:val="469C74D2"/>
    <w:rsid w:val="469D4509"/>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2539</Words>
  <Characters>2912</Characters>
  <Lines>0</Lines>
  <Paragraphs>0</Paragraphs>
  <TotalTime>10</TotalTime>
  <ScaleCrop>false</ScaleCrop>
  <LinksUpToDate>false</LinksUpToDate>
  <CharactersWithSpaces>2920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2025-09-15T08:26:26Z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