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2024年县级驻村工作队第一书记为民办实事经费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阿克陶县工商业联合会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阿克陶县工商业联合会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陈东</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2025年04月16日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背景：本项目遵循财政部《项目支出绩效评价管理办法》（财预〔2020〕10号）和自治区财政厅《自治区财政支出绩效评价管理暂行办法》（新财预〔2018〕189号）等相关政策文件与规定，旨在评价为民办实事经费和第一书记工作经费项目实施前期、过程及效果，评价财政预算资金使用的效率及效益。</w:t>
        <w:br/>
        <w:t>主要内容：按照行政村的规模分类，为民办实事经费和第一书记工作经费为中村2万元，由自治区财政承担，主要用于做开展群众工作，要把深入扎实开展访民情、惠民生、聚民心活动，作为群众路线教育实践活动最大的实践和检验成效的重要途径，深刻理解抓稳定是硬任务，不出事是硬要求，代价小是硬本领的重要意义，把完成好党委各项工作任务作为衡量教育实践活动整改成效的重要标准。带头调查研究，带头听取群众意见，带头帮助基层解决问题，带头抓好整改落实，为基层干部作出表率，让各族群众感受到党员干部敢于担当、变化变革、求真务实的新变化、新面貌、新气象。</w:t>
        <w:br/>
        <w:t>实施情况：根据《自治区“访民情惠民生聚民心”驻村工作为民办实事工作经费使用管理办法（试行）的通知》（新民办发〔2016〕62号），宣传国家相关政策及法律法规，维护社会稳定和长治久安，从而提高群众幸福度和归属感。</w:t>
        <w:br/>
        <w:t>项目实施主体:该项目由阿克陶县工商联联合会单位实施，内设1个科室，分别是：工商联办公室。主要职能是工商联是中国共产党领导下的以统战性为主，兼有经济性、民间性的人民团体和民间商会。</w:t>
        <w:br/>
        <w:t>资金投入和使用情况:为民办实事经费和第一书记工作经费【2024】16号文本年度安排下达资金2万元，为县级资金，最终确定项目资金总数为2万元。其中：中央财政拨款0万元，自治区财政拨款0万元，本级财政拨款2万元，上年结0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　　项目绩效目标包括项目绩效总目标和阶段性目标。</w:t>
        <w:br/>
        <w:t>　　1.项目绩效总目标</w:t>
        <w:br/>
        <w:t>　该项目资金用于访惠聚办公经费，通过该项目的实施，做到重视程度、人员力量、资金投入、工作效果四个到位，保障我单位“访惠聚”驻村工作持续开展、正常运转。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“补助访惠聚点数量（个）”指标，预期指标值为≥1个；</w:t>
        <w:br/>
        <w:t>　　②质量指标</w:t>
        <w:br/>
        <w:t>　　“资金使用合规率（%）”指标，预期指标值为＝100%%；</w:t>
        <w:br/>
        <w:t>　　③时效指标</w:t>
        <w:br/>
        <w:t>　　“项目完成时效（月）”指标，预期指标值为=100%。</w:t>
        <w:br/>
        <w:t>　　④成本指标</w:t>
        <w:br/>
        <w:t>　　“工作经费成本（万元）”指标，预期指标值为=2万元；</w:t>
        <w:br/>
        <w:t>　　（2）项目效益目标</w:t>
        <w:br/>
        <w:t>　　①经济效益指标</w:t>
        <w:br/>
        <w:t>　　无</w:t>
        <w:br/>
        <w:t>　　②社会效益指标</w:t>
        <w:br/>
        <w:t>　　“社会服务能力提升”指标，预期指标值为提升；</w:t>
        <w:br/>
        <w:t>　　③生态效益指标</w:t>
        <w:br/>
        <w:t>　　“保障工作队各项事务正常开展”指标，预期指标值为保障；</w:t>
        <w:br/>
        <w:t>　　④满意度指标</w:t>
        <w:br/>
        <w:t>　　“受益群众满意度（%）”指标，预期指标值为≥95%。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　　1.绩效评价原则</w:t>
        <w:br/>
        <w:t>　　本次评价坚持定量优先、定量与定性相结合的方式，始终遵循科学规范、公正公开、分级分类、绩效相关的基本原则。通过对为民办实事经费和第一书记工作经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范仲锋任评价组组长，职务为工商联常务副书记，绩效评价工作职责为负责全盘工作。</w:t>
        <w:br/>
        <w:t>　　陈东任评价组副组长，绩效评价工作职责为对项目实施情况进行实地调查。</w:t>
        <w:br/>
        <w:t>　　庆华任评价组成员，绩效评价工作职责为负责资料审核等工作。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为民办实事经费和第一书记工作经费”项目绩效进行客观公正的评价，本项目总得分为80分，绩效评级属于“良”。其中，决策类指标得分20分，过程类指标得分10分，产出类指标得分30分，效益类指标得分20分。</w:t>
        <w:br/>
        <w:t>　　（二）综合评价结论</w:t>
        <w:br/>
        <w:t>　　经评价，本项目达到了年初设立的绩效目标，在实施过程中取得了良好的成效，具体表现在：为民办实事经费和第一书记工作经费项目已完成100%，推动了玉麦镇英阿依玛克村产生一定的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自治区“访民情惠民生聚民心”驻村工作为民办实事工作经费使用管理办法（试行）的通知》（新民办发〔2016〕62号）、《关于拨付2021年自治区“访惠聚”驻村工作经费的通知》新财预（2021）19号并结合阿克陶县工商联联合会职责组织实施。围绕阿克陶县工商联联合会年度工作重点和工作计划制定经费预算，根据评分标准，该指标不扣分，得3分。</w:t>
        <w:br/>
        <w:t>　　（2）立项程序规范性：根据决策依据编制工作计划和经费预算，经过与阿克陶县工商联联合会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（5）预算编制科学性：预算编制经经过自治区按照大村15万元/年、中村10万元/年、小村5万元/年下拨，实际完成内容与项目内容匹配，项目投资额与工作任务相匹配，根据评分标准，该指标不扣分，得5分。</w:t>
        <w:br/>
        <w:t>　　（6）资金分配合理性：资金分配按照《自治区“访民情惠民生聚民心”驻村工作为民办实事工作经费使用管理办法（试行）的通知》（新民办发〔2016〕62号）文件要求，50%用于解决群众生产发展维修改造帮扶、25%用于访贫问苦活动、25%用于村级组织开展活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　　项目过程类指标包括资金管理和组织实施两方面的内容，由 5个三级指标构成，权重分为20分，实际得分10 分，得分率为50%。</w:t>
        <w:br/>
        <w:t>　　（1）资金到位率：该项目总投资2万元，克州财政局实际下达经费2万元，其中当年财政拨款2万元，上年结转资金0万元，财政资金足额拨付到位，根据评分标准，该指标不扣分，得5分。   </w:t>
        <w:br/>
        <w:t>　　（2）预算执行率：本项目申请预算金额为2万元，预算批复实际下达金额为 2万元，截至 2024年 12 月 31日，资金执行0万元，资金执行率0%。项目资金支出总体能够按照预算执行，根据评分标准，该指标扣5分，得0分。</w:t>
        <w:br/>
        <w:t>　　（3）资金使用合规性：根据关于《2017年自治区访惠聚“驻村工作专项经费有关事宜通知》和关于印发《自治区村（社区）党组织第一书记工作经费使用管理办法（实行）的通知（克民办发【2017】26号）》符合预算批复规定用途，不存在截留、挤占、挪用、虚列支出等情况，未发现违规使用情况，根据评分标准，该指标扣5分，得0分。</w:t>
        <w:br/>
        <w:t>　　（4）管理制度健全性：该项目严格按照《阿克陶县工商联联合会财务制度》及访惠聚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　　项目产出类指标包括产出数量、产出质量、产出时效、产出成本四方面的内容，由4个三级指标构成，权重分为40分，实际得分30分，得分率为75%。</w:t>
        <w:br/>
        <w:t>　　（1）对于“产出数量”</w:t>
        <w:br/>
        <w:t>　补助访惠聚点数量（1个），与预期目标一致，根据评分标准，该指标不扣分，得10分。</w:t>
        <w:br/>
        <w:t>　　（2）对于“产出质量”：</w:t>
        <w:br/>
        <w:t>　　资金使用合规率100%，与预期目标一致，根据评分标准，该指标不扣分，得10分。</w:t>
        <w:br/>
        <w:t>　　（3）对于“产出时效”：</w:t>
        <w:br/>
        <w:t>项目完成时效（月），任务完成时间2024年12月，与预期目标指标一致，根据评分标准，该指标不扣分，得10分。</w:t>
        <w:br/>
        <w:t>　 （4）对于“产出成本”：</w:t>
        <w:br/>
        <w:t>工作经费成本2万元，与预期目标不一致，根据评分标准，该指标扣分10，得0分。</w:t>
        <w:br/>
        <w:t>存在偏差：预期绩效目标2万元，实际完成值为0，偏差率为100% ，偏差原因：财政资金紧张，采取的措施：根据评分标准，该指标扣10分，得0分。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　　项目效益类指标包括项目效益2个方面的内容，由3个社会服务能力、保障工作队各项事务正常开展三级指标构成，权重分为20分，实际得分20分，得分率为100%。</w:t>
        <w:br/>
        <w:t>（1）实施效益指标：</w:t>
        <w:br/>
        <w:t>①对于“经济效益指标”：</w:t>
        <w:br/>
        <w:t>本项目无该指标。</w:t>
        <w:br/>
        <w:t>　 ②对于“社会效益指标”：</w:t>
        <w:br/>
        <w:t>提升公共服务水平，与预期指标一致，根据评分标准，该指标不扣分，得5分。</w:t>
        <w:br/>
        <w:t>　　③对于“生态效益指标”：</w:t>
        <w:br/>
        <w:t>保障工作队各项事务正常开展，与预期指标一致，根据评分标准，该指标不扣分，得5分。</w:t>
        <w:br/>
        <w:t>　　实施效益指标合计得10分。</w:t>
        <w:br/>
        <w:t>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满意度指标：</w:t>
        <w:br/>
        <w:t>　　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五、主要经验及做法、存在的问题及原因分析</w:t>
        <w:b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有关建议</w:t>
        <w:b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br/>
        <w:t>附件1：为民办实事经费和第一书记工作经费项目项目绩效评价指标体系及评分标准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