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2024年动物疫情监测经费(县级)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阿克陶县畜牧兽医站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阿克陶县农业农村局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阿依努尔</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2025年04月16日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（一）项目概况。包括项目背景、主要内容及实施情况、资金投入和使用情况等。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项目概况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（一）项目内容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确保阿克陶县2024 年动物疫病防控监测和流行病学调查各项工作扎实有效，使经费统筹使用效率进一步提高。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1、项目资金5万元。用于动物疫病流行病学检测样品采集、免疫后样品采集、实验室所需诊断试剂、抗体抗原、药品、耗材、医疗器械等物资的采购和交通燃料费。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2、确保防疫效果。全县强制免疫密度达到90%以上，抗体效价合格率年保持70%以上（严格按照春，秋两季集中免疫工作开展指导检查，查找免疫漏洞）。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3、疫病监测和调查。完成自治州下达的口蹄疫、禽流感、小反刍兽疫，布病等重大动物疫病监测和流行病学任务。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疫病监测和流行病学调查情况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布鲁氏菌病检测。截止12月31日完成663户19187头只牲畜血清样品实验室检测，发现阳性血清451份，其中:牛血清125份、羊(山羊）血清326份。其中被动监测:州、县疾控中心反馈人感染布病病例十四个批次148户157人，检查反馈人员及邻居等178户的3295头只牲畜(检测出阳性畜208头，其中牛42头、羊166只)，检测流通环节和奶畜、种畜440户16332头只牲畜(检测出阳性畜243头只，其中牛83头、羊160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2.实验室疫病检测和免疫抗体监测。在本站实验室659份疫病监测样品监测实验未发现可疑样品，完成1990余份口蹄疫、禽流感、小反刍兽疫、布病免疫抗体检测实验。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中华人民共和国动物防疫法》、《中华人民共和国重大动物疫情应急条例》、阿克陶县人民政府[2013]19号会议纪要，“把我县动物疫情监测用的5万元经费纳入财政预算”的决定，克孜勒苏柯尔克孜自治州防治重大动物疫病指挥部动物疫病监测与流行病学调查工作计划。</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（二）项目绩效目标。包括总体目标和阶段性目标。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为贯彻落实党中央、自治区、自治州党委以及</w:t>
      </w:r>
      <w:r>
        <w:rPr>
          <w:rStyle w:val="18"/>
          <w:rFonts w:hint="eastAsia" w:ascii="仿宋" w:hAnsi="仿宋" w:eastAsia="仿宋" w:cs="仿宋"/>
          <w:b w:val="0"/>
          <w:bCs w:val="0"/>
          <w:spacing w:val="-4"/>
          <w:sz w:val="32"/>
          <w:szCs w:val="32"/>
          <w:lang w:eastAsia="zh-CN"/>
        </w:rPr>
        <w:t>县委、县政府</w:t>
      </w:r>
      <w:r>
        <w:rPr>
          <w:rStyle w:val="18"/>
          <w:rFonts w:hint="eastAsia" w:ascii="仿宋" w:hAnsi="仿宋" w:eastAsia="仿宋" w:cs="仿宋"/>
          <w:b w:val="0"/>
          <w:bCs w:val="0"/>
          <w:spacing w:val="-4"/>
          <w:sz w:val="32"/>
          <w:szCs w:val="32"/>
        </w:rPr>
        <w:t>关于畜牧业高质量发展决策部署和重点工作安排，切实做好 2024 年全县动物疫病防控工作，坚持关口前移“人病兽防”，从源头前端阻断人畜共患病等疫病的传播扩散。加强对动物防疫活动的管理、预警评估、预防、 控制、净化、消灭动物病源，促进养殖业发展，防控人畜共患传染病，保障公共卫生安全和人体健康。结合阿克陶县动物疫病防控工作实际，按照阿克陶县防重办 《阿克陶县2024年动物疫病集中免疫工作实施方案》（陶牧防重字〔2024〕1号）开展 2024年度动物疫病防疫和流行病学调查工作。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本项目实施符合国家和自治区相关工作要求，加快推进了阿克陶县畜牧领域持续健康发展，符合国家的政策导向，不存在负面违规内容，实施效益明显，项目立项及实施切实可行。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为了全面深入地了解该项目在预算编制方面的合理性、资金使用 方面的合规性、项目管理过程中的规范性、项目目标实现的具体情况 以及服务对象的满意度等关键指标，我们通过本次部门绩效评价活动 来系统地总结过往的经验教训。此举旨在促进项目成果的有效转化和 广泛应用，同时为未来类似项目的长期管理提供具有实际操作性的参 考建议，确保项目的持续改进和优化。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本次绩效评价活动严格遵循了财政部发布的《项目支出绩效评价 管理办法》(财预〔2020〕10号)以及自治区财政厅颁布的《自治 区财政支出绩效评价管理暂行办法》(新财预〔2018〕189号)等相关政策文件与规定。评价的核心对象是针对项目支出所对应的预算资金，重点考察项目实施后所产出的成果和效果。整个评价过程旨在促进预算单位能够更有效地完成特定的工作任务目标，通过这样的绩效 评价活动，可以确保财政资金的合理使用和项目目标的顺利实现。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本次评价工作坚持定量优先、定量与定性相结合的方式，始终遵 循科学规范、公正公开、分级分类、绩效相关的基本原则。通过克陶县畜牧兽医站2024年动物疫情检测经费项目资金进行绩效评价，我们旨在深入了解项目资金的使用情况和项目管理的现状、取得的成绩以及产生的效益。通过这一过程，我们能够分析在政策执行、预算资金安排、项目实施等方面存在的问题，并据此提出具有针对性的建议。本次绩效评价所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(1)科学公正。我们致力于运用科学合理的方法，按照规范的 程序，对项目绩效进行客观、公正的反映。这要求我们在评价过程中， 必须坚持科学的态度和方法，确保评价结果的真实性和准确性。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  各有侧重，相互衔接。单位自评应由项目单位自主实施，即“谁支出、谁自评”。部门评价和财政评价应在单位自评的基础上开展，必要时 可委托第三方机构实施，以确保评价的独立性和客观性。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 管理实质性挂钩，体现奖优罚劣和激励相容导向，有效要安排、低效 要压减、无效要问责。这将有助于激发项目单位的积极性，提高资金 使用效率，确保项目目标的实现。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 会监督。这不仅有助于增强评价工作的透明度，也有利于提升公众对 政府工作的信任度，同时为社会公众提供参与监督的渠道。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绩效评价指标体系是根据《预算绩效评价共性指标体系框架》(财 预〔2013〕53号)、《自治区党委自治区人民政府关于全面实施预 算绩效管理的实施意见》(新党发〔2018〕30号)、《关于印发〈项 目支出绩效评价管理办法〉的通知》(财预(2020)10号)等文件 精神，结合专项特点，在与专家组、项目充分协商的基础上，评价工 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该指标体系的一级指标包括：决策、过程、产出、效益。这些一 级指标是绩效评价的核心，它们涵盖了项目从立项到实施，再到产出 和效益的全过程。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二级指标则进一步细化为：项目立项、绩效目标、资金投入、资 金管理、组织实施、产出数量、产出质量、产出时效、产出成本、项 目效益。这些指标从不同的角度对项目进行评价，确保项目的各个方 面都得到充分的考虑和评估。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三级指标则更加具体，包括：立项依据充分性、立项程序规范性、绩效目标合理性、绩效指标明确性、预算编制科学性、资金分配合理 性、资金到位率、预算执行率、资金使用合规性、管理制度健全性、 制度执行有效性、实际完成率、质量达标率、完成及时性、成本节约 率、社会效益、生态效益、可持续影响、服务对象满意度。这些指标 从细节上对项目的各个方面进行评价，确保项目的每一个环节都符合 预期的目标和要求。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在本次绩效评价过程中，我们坚持了简便而有效的原则，选用了 多种评价方法，以确保评价结果的全面性和准确性。这些方法涵盖成 本效益分析法、比较法、综合指数评价法及公众评判法等，具体评价 手段阐述如下：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(1)成本效益分析法，这一方法的核心在于将一定时期内项目 的总成本与总效益进行对比分析。该分析能够量化评估绩效目标的实 现程度，为决策提供坚实的数据支撑。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(2)比较法，通过系统地整理和分析本项目相关的资料和数据， 我们可以评价数量指标的完成情况。此外，通过深入分析项目的实施 情况与绩效目标的实现情况，我们可以对项目实施的效果进行评价。 此外，我们将分析项目资金的使用成效，以此评估预算分配的合理性， 保障资金高效运用。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(3)综合指数评价法，这种方法涉及将各项绩效指标的实际水  平与既定的评价标准值进行对照。通过分别计算各项指标的评价得分， 并按照设定的各项指标权数计算出综合评价得分，我们可以对绩效目  标实现情况进行深入分析和评价。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(4)公众评判法，评价组通过实地访谈和远程访谈相结合的方式，对本项目的实施情况进行全面而深入的调研。我们重点关注资金  分配、管理、使用及制度建设与执行，确保对项目各方面有全面认知。 此外，我们还采用问卷调查的方式，对项目的受益对象进行满意度调 查，通过收集和分析这些数据，我们可以进行综合评价，从而为项目 的持续改进提供依据。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本项目评价指标体系的评价标准按照计划标准、行业标准、历史 标准等制定。对于定性指标，通过问卷调查及访谈方式，采集相关数据，运用等级描述法，设置分级标准，体现该指标认可程度的差异。 对于定量指标，通过公式等方式予以量化，可以准确衡量，并设定目标值的考核指标。绩效评价体系、标准等详见(附件1)。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 访谈满意度调查等方式形成评价结论，在与项目单位沟通后确定评价 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 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组长：艾合买提·库尔班负责单位项目管理和资金绩效管理全面工作；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成员：牙森江·艾比布拉负责预算项目管理工作；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阿布都瓦尔斯·托合提负责项目有关物资采购；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买力亚木·提来西负责预算支出管理和预算绩效管理工作；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各有关人员按照制定的责任分工和管理制度开展工作，项目业务与财务管理人员协作配合，确保预算资金依法合规使用，并加强日常监督检查和绩效管理。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第二阶段：组织实施。经评价组通过实地调研等方式，采用综合 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 其次开展量化打分、综合评价工作，形成初步评价结论。最后归纳整 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项目撰写绩效评价报告，按照财政局大平台绩效系统中统一格式 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建立和落实档案管理制度，将项目相关资料存档，包括但不限于： 评价项目基本情况和相关文件、评价实施方案、项目支付资料等相关档案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依据《项目支出绩效评价管理办法》财预〔2020〕10号文件精  神，评价工作组从绩效目标、绩效控制、产出及效果进行评价分析。 绩效目标分析涵盖明确性、合理性和细化程度；绩效控制则关注资金  使用管理、项目组织及实施情况；项目产出及效果评价侧重于经济性、 效率性和效益性。本次绩效评价采用评分与评级结合，分值和等级依 据评价内容灵活设定。总分一般设置为100分，其中：项目决策20分、 项目过程20分、项目产出40分、项目效益20分。评价结果分为优、 良、中、差四个等级：优(90分(含) - 100分);良(80分(含) — 9 0 分 ) ; 中 ( 6 0 分 ( 含 ) — 8 0 分 ) ; 差 ( 0 分 — 6 0 分 )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评价组依据项目绩效指标体系，从决策、过程、产出、效益四维度，经数据采集、实地调研及问卷访谈，对“动物疫情检测经费”项目进行了客观公正评价，项目总得分为90.08分，评级为“优”。其中;决策类指标得分18分，过程类指标得分17.36分，产出类指标得分34.72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本项目达到了年初设立的绩效目标，在实施过程中取得了良好的成效，具体表现在：该项目资金用于完成2024年度用于动物疫情检测经费资金共计0.5万元，截至2024年12月31日，共计支出2.36万元，预算执行率47.20%，存在执行数偏少预算数多的问题主要原因采购实验室耗材，资金计划用于第四季度年末检测。工作已完成但，来不及做采购计划，支付资料缺少原因无法完成项目资金使用率100%。通过开展疫病监测和流行病学调查等工作，切实保障畜牧业生产安全、畜产品质量安全、公共卫生安全和生态安全，通过全县未发生区域性重大动物疫情，降低了动物疫情发生风险，减少了防病防灾、美化环境等方面取得了较大的经济社会效益。</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项目决策类指标包括项目立项、绩效目标和资金投入三方面的内容，由6个三级指标构成，权重分为20分，实际得分18分，得分率为90%。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 阿克陶县严格按照财政部农业农村部《财政部 农业农村部关于修订农业相关转移支付资金管理办法的通知》（财农〔2022〕25号）、《动物疫病检测资金管理办法》（财农〔2023〕13号）等规章制度，规范使用资金围绕阿克陶县畜牧兽医站2024年度工作重点和工作计划制定经费预算，根据评分标准，该指标不扣分，得 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 根据决策依据编制工作计划和经费预算，经过与阿克陶县畜牧兽医站财经领导小组进行沟通、筛选确定经费预算计划，主管单位研究确定最终预算方案，根据评分标准，该指标不扣分，得2分。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 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(4)绩效指标明确性：将项目绩效目标细化分解为具体的绩效 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该项目资金用于完成2024年动物疫情检测经费5万元，截至2024年12月31日，共计支出2.36万元降低了动物疫情发生风险，减少了动物防病防灾、美化环境等方面取得了较大的经济社会效益。实际完成内容与项目内容匹配，项目投资额与工作任务相 匹配，根据评分标准，该指标扣分，得3分。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 2024年度克州财政局下达给阿克陶县动物疫情检测经费项目资金为5万元，资金到位5万元，到位率100%资金分配与实际相适应，根据评分标准，该指标不扣分，得5分。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 个2级指标构成，权重分为20分，实际得分17.36分，得分率为86.8%。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(1)资金到位率：该项目总投资5万元，财政局财力资金实际下达经费5万元，其中当年财政拨款5万元，上年结转资金0万元，财政资金足额拨付到位，根据评分标准，该指标不扣分，得5分。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(2)预算执行率：本项目申请预算金额为5万元，预算批复实际下达金断为 5 万元截至2024年12月 3 1日，资金执行 2.36万元、资金执行率47.20%。项目资金支出总体能够按照预算批于、怦掘评分标准，该指标不扣分，得4.72分。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中华人民共和国动物防疫法》、《中华人民共和国重大动物疫情应急条例》、阿克陶县人民政府[2013]19号会议纪要，符合预算批更规定用途，不存在截留、挤占、挪用、虚列支出等情况，未发现违 趣健用情况，根据评分标准，该指标不扣分，得5分。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(4)筐理制度健全性：按照财政部农业农村部《财政部 农业农村部关于修订农业相关转移支付资金管理办法的通知》（财农〔2022〕25号）、《中华人民共和国重大动物疫情应急条例》（财农〔2023〕13号），一方面要求各县（市）结合实际科学制定资金实施方案，提高资金的使用效益。另一方面要求各县（市）严格按照管理办法单独核算、专款专用，依法依规支付资金，通过定期调度、督促填报农业农村部转移支付平台等方式开展绩效监控，促进绩效目标完成，落实落细国家关于预算实行全过程绩效管理的规定。总体来看，本项目资金的整体管理水平较好，做到了专款专用、及时拨付、规范支付，保障了动物防疫资金支付需求，确保动物防疫等补助经费项目顺利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 由部门提出经费预算支出可行性方案， 经过与财经领导小狙沟通后，报局务会会议研究执行，财务对资金的 使用合法合规性进行监督，年底对资金使用效果进行自评，根据评分 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项目产出类指标包括产出数量、产出质量、产出时效、产出成本 四个方面的内容，由4个三级指标构成，权重分为40分，实际得分34.72 分，得分率为86.8%。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检测全县动物抗体效价数量等于2次， 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全县家畜强制免疫的免疫密度(%)等于95%,与预期目标偏多15%，根据评分标准，该指标不扣分，得10分。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项目完成及时限等于12月,与预期目标指标一致，根据评分标准，该指标不扣分，得10分。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动物疫情检测经费等于5万元，与预期目标不一致，根据评分标准，该指标扣分，得4.72分。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项目效益类指标包括项目社会效益指标，可持续影响指标2个方面的内容，由3个三级指标 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促进养殖业发展，与预期目标一致，根据评分标准，该指 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对于“可持续影响”: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保障养殖业产出，提高农牧民收入，与预期目标一致，根据评分标准，该指 标不扣分，得5分。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服务对象满意度指标：受益农牧民满意度95%,与预期目标偏多3%，根据 评分标准，该指标不扣分，得10分。</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五、主要经验及做法、存在的问题及原因分析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不断完善各项预算管理制度，根据新形势和新要求，结合不 断出台的各项制度，强化预算管理，事前编制预算，严格控制经费使 用，确保每项支出都讲求绩效，将绩效管理理念贯穿于预算编制、执行及决算的全过程。执行及决算等环节。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加强宣传，加强对各项制度的执行力度，杜绝有令不行、有禁不止的情况发生。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一是对各项指标和指标值要进一步优化、完善，主要在细化、量 化上改进，二是自评价工作还存在自我审定的局限性，会影响评价质 量，容易造成问题的疏漏，在客观性和公正性上说服力不强，三是缺 少带着问题去评价的意识，四是现场评价的工作量少，后续效益评价 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1.建议强化绩效目标管理体系，切实提升预算执行与项目实施的 协同效能：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一是建议项目实施单位严格遵循《关于印发&lt;自治区本级部门预 算绩效目标管理暂行办法&gt;的通知》(新财预〔2018〕21号)相关规 范，确保绩效目标能精准映射预算资金的预期产出与实施效果。在指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标值设定环节，应综合参照历史数据、行业规范及计划指标等权威标 准，通过量化指标体建议项目规划阶段进行深入调研，确保绩效指标 设置既贴合业务实际，又便于量化考核与追溯。化、可追溯的特性。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指标，应建立预警机制，并明确要求在规定时间内进行完善。警机制 并限期完善。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三是建议建立健全绩效动态监测机制。当实际执行与预设目标产 生显著偏离时，须及时开展偏差溯源分析与纠偏措施。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2.建议优化资金全流程管控，严格规范"项目申报-专业评审-资 金分配-拨付执行"的闭环管理机制，重点强化支付环节的合规性审查 与时效性管理。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 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附件1:2024年中央农业防灾减灾和水利救灾资金（动物防疫补助）绩效评价 指标体系及评分标准</w:t>
      </w:r>
      <w:r>
        <w:rPr>
          <w:rStyle w:val="18"/>
          <w:rFonts w:hint="eastAsia" w:ascii="仿宋" w:hAnsi="仿宋" w:eastAsia="仿宋" w:cs="仿宋"/>
          <w:b w:val="0"/>
          <w:bCs w:val="0"/>
          <w:spacing w:val="-4"/>
          <w:sz w:val="32"/>
          <w:szCs w:val="32"/>
        </w:rPr>
        <w:cr/>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6FAD4407"/>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TotalTime>
  <ScaleCrop>false</ScaleCrop>
  <LinksUpToDate>false</LinksUpToDate>
  <CharactersWithSpaces>742</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1111</cp:lastModifiedBy>
  <cp:lastPrinted>2018-12-31T10:56:00Z</cp:lastPrinted>
  <dcterms:modified xsi:type="dcterms:W3CDTF">2025-10-16T05:43:06Z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DCBA34BB6F574FD4BE46D485F8F20E6C</vt:lpwstr>
  </property>
</Properties>
</file>