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AC52A7">
      <w:r>
        <w:br w:type="page"/>
      </w:r>
    </w:p>
    <w:p w14:paraId="4E62BD63">
      <w:pPr>
        <w:spacing w:line="640" w:lineRule="exact"/>
        <w:jc w:val="center"/>
        <w:outlineLvl w:val="1"/>
      </w:pPr>
      <w:r>
        <w:rPr>
          <w:rFonts w:ascii="黑体" w:hAnsi="黑体" w:eastAsia="黑体"/>
          <w:sz w:val="32"/>
        </w:rPr>
        <w:t>第一部分 单位概况</w:t>
      </w:r>
    </w:p>
    <w:p w14:paraId="3AE7ECD2">
      <w:pPr>
        <w:spacing w:line="640" w:lineRule="exact"/>
        <w:ind w:firstLine="640"/>
        <w:jc w:val="both"/>
        <w:outlineLvl w:val="2"/>
      </w:pPr>
      <w:r>
        <w:rPr>
          <w:rFonts w:ascii="黑体" w:hAnsi="黑体" w:eastAsia="黑体"/>
          <w:sz w:val="32"/>
        </w:rPr>
        <w:t>一、主要职能</w:t>
      </w:r>
    </w:p>
    <w:p w14:paraId="05D23173">
      <w:pPr>
        <w:spacing w:line="580" w:lineRule="exact"/>
        <w:ind w:firstLine="640"/>
        <w:jc w:val="both"/>
      </w:pPr>
      <w:r>
        <w:rPr>
          <w:rFonts w:ascii="仿宋_GB2312" w:hAnsi="仿宋_GB2312" w:eastAsia="仿宋_GB2312"/>
          <w:sz w:val="32"/>
        </w:rPr>
        <w:t>（一）负责</w:t>
      </w:r>
      <w:r>
        <w:rPr>
          <w:rFonts w:hint="eastAsia" w:ascii="仿宋_GB2312" w:hAnsi="仿宋_GB2312" w:eastAsia="仿宋_GB2312"/>
          <w:sz w:val="32"/>
          <w:lang w:eastAsia="zh-CN"/>
        </w:rPr>
        <w:t>县人民政府</w:t>
      </w:r>
      <w:r>
        <w:rPr>
          <w:rFonts w:ascii="仿宋_GB2312" w:hAnsi="仿宋_GB2312" w:eastAsia="仿宋_GB2312"/>
          <w:sz w:val="32"/>
        </w:rPr>
        <w:t>各项决议、决定、重要工作部署以及政府领导重要批示等贯彻执行情况的督促检查和跟踪调研，并及时向政府领导报告；负责人大代表建议意见和政协委员提案的督办工作。</w:t>
      </w:r>
    </w:p>
    <w:p w14:paraId="5A031CFB">
      <w:pPr>
        <w:spacing w:line="580" w:lineRule="exact"/>
        <w:ind w:firstLine="640"/>
        <w:jc w:val="both"/>
      </w:pPr>
      <w:r>
        <w:rPr>
          <w:rFonts w:ascii="仿宋_GB2312" w:hAnsi="仿宋_GB2312" w:eastAsia="仿宋_GB2312"/>
          <w:sz w:val="32"/>
        </w:rPr>
        <w:t>（二）负责</w:t>
      </w:r>
      <w:r>
        <w:rPr>
          <w:rFonts w:hint="eastAsia" w:ascii="仿宋_GB2312" w:hAnsi="仿宋_GB2312" w:eastAsia="仿宋_GB2312"/>
          <w:sz w:val="32"/>
          <w:lang w:eastAsia="zh-CN"/>
        </w:rPr>
        <w:t>县人民政府</w:t>
      </w:r>
      <w:r>
        <w:rPr>
          <w:rFonts w:ascii="仿宋_GB2312" w:hAnsi="仿宋_GB2312" w:eastAsia="仿宋_GB2312"/>
          <w:sz w:val="32"/>
        </w:rPr>
        <w:t>、</w:t>
      </w:r>
      <w:r>
        <w:rPr>
          <w:rFonts w:hint="eastAsia" w:ascii="仿宋_GB2312" w:hAnsi="仿宋_GB2312" w:eastAsia="仿宋_GB2312"/>
          <w:sz w:val="32"/>
          <w:lang w:eastAsia="zh-CN"/>
        </w:rPr>
        <w:t>县人民政府</w:t>
      </w:r>
      <w:r>
        <w:rPr>
          <w:rFonts w:ascii="仿宋_GB2312" w:hAnsi="仿宋_GB2312" w:eastAsia="仿宋_GB2312"/>
          <w:sz w:val="32"/>
        </w:rPr>
        <w:t>会议的会务、会议纪要整理工作，协助</w:t>
      </w:r>
      <w:r>
        <w:rPr>
          <w:rFonts w:hint="eastAsia" w:ascii="仿宋_GB2312" w:hAnsi="仿宋_GB2312" w:eastAsia="仿宋_GB2312"/>
          <w:sz w:val="32"/>
          <w:lang w:eastAsia="zh-CN"/>
        </w:rPr>
        <w:t>县人民政府</w:t>
      </w:r>
      <w:r>
        <w:rPr>
          <w:rFonts w:ascii="仿宋_GB2312" w:hAnsi="仿宋_GB2312" w:eastAsia="仿宋_GB2312"/>
          <w:sz w:val="32"/>
        </w:rPr>
        <w:t>领导同志组织实施会议决定事项。</w:t>
      </w:r>
    </w:p>
    <w:p w14:paraId="6B15FD06">
      <w:pPr>
        <w:spacing w:line="580" w:lineRule="exact"/>
        <w:ind w:firstLine="640"/>
        <w:jc w:val="both"/>
      </w:pPr>
      <w:r>
        <w:rPr>
          <w:rFonts w:ascii="仿宋_GB2312" w:hAnsi="仿宋_GB2312" w:eastAsia="仿宋_GB2312"/>
          <w:sz w:val="32"/>
        </w:rPr>
        <w:t>（三）协助</w:t>
      </w:r>
      <w:r>
        <w:rPr>
          <w:rFonts w:hint="eastAsia" w:ascii="仿宋_GB2312" w:hAnsi="仿宋_GB2312" w:eastAsia="仿宋_GB2312"/>
          <w:sz w:val="32"/>
          <w:lang w:eastAsia="zh-CN"/>
        </w:rPr>
        <w:t>县人民政府</w:t>
      </w:r>
      <w:r>
        <w:rPr>
          <w:rFonts w:ascii="仿宋_GB2312" w:hAnsi="仿宋_GB2312" w:eastAsia="仿宋_GB2312"/>
          <w:sz w:val="32"/>
        </w:rPr>
        <w:t>领导同志组织起草或审核以</w:t>
      </w:r>
      <w:r>
        <w:rPr>
          <w:rFonts w:hint="eastAsia" w:ascii="仿宋_GB2312" w:hAnsi="仿宋_GB2312" w:eastAsia="仿宋_GB2312"/>
          <w:sz w:val="32"/>
          <w:lang w:eastAsia="zh-CN"/>
        </w:rPr>
        <w:t>县人民政府</w:t>
      </w:r>
      <w:r>
        <w:rPr>
          <w:rFonts w:ascii="仿宋_GB2312" w:hAnsi="仿宋_GB2312" w:eastAsia="仿宋_GB2312"/>
          <w:sz w:val="32"/>
        </w:rPr>
        <w:t>、</w:t>
      </w:r>
      <w:r>
        <w:rPr>
          <w:rFonts w:hint="eastAsia" w:ascii="仿宋_GB2312" w:hAnsi="仿宋_GB2312" w:eastAsia="仿宋_GB2312"/>
          <w:sz w:val="32"/>
          <w:lang w:eastAsia="zh-CN"/>
        </w:rPr>
        <w:t>县人民政府办公室</w:t>
      </w:r>
      <w:r>
        <w:rPr>
          <w:rFonts w:ascii="仿宋_GB2312" w:hAnsi="仿宋_GB2312" w:eastAsia="仿宋_GB2312"/>
          <w:sz w:val="32"/>
        </w:rPr>
        <w:t>名义发布的公文。负责</w:t>
      </w:r>
      <w:r>
        <w:rPr>
          <w:rFonts w:hint="eastAsia" w:ascii="仿宋_GB2312" w:hAnsi="仿宋_GB2312" w:eastAsia="仿宋_GB2312"/>
          <w:sz w:val="32"/>
          <w:lang w:eastAsia="zh-CN"/>
        </w:rPr>
        <w:t>县人民政府</w:t>
      </w:r>
      <w:r>
        <w:rPr>
          <w:rFonts w:ascii="仿宋_GB2312" w:hAnsi="仿宋_GB2312" w:eastAsia="仿宋_GB2312"/>
          <w:sz w:val="32"/>
        </w:rPr>
        <w:t>日常文电处理和日常事务工作；负责</w:t>
      </w:r>
      <w:r>
        <w:rPr>
          <w:rFonts w:hint="eastAsia" w:ascii="仿宋_GB2312" w:hAnsi="仿宋_GB2312" w:eastAsia="仿宋_GB2312"/>
          <w:sz w:val="32"/>
          <w:lang w:eastAsia="zh-CN"/>
        </w:rPr>
        <w:t>县人民政府</w:t>
      </w:r>
      <w:r>
        <w:rPr>
          <w:rFonts w:ascii="仿宋_GB2312" w:hAnsi="仿宋_GB2312" w:eastAsia="仿宋_GB2312"/>
          <w:sz w:val="32"/>
        </w:rPr>
        <w:t>领导同志参加重要活动的组织协调工作。</w:t>
      </w:r>
    </w:p>
    <w:p w14:paraId="7C996479">
      <w:pPr>
        <w:spacing w:line="580" w:lineRule="exact"/>
        <w:ind w:firstLine="640"/>
        <w:jc w:val="both"/>
      </w:pPr>
      <w:r>
        <w:rPr>
          <w:rFonts w:ascii="仿宋_GB2312" w:hAnsi="仿宋_GB2312" w:eastAsia="仿宋_GB2312"/>
          <w:sz w:val="32"/>
        </w:rPr>
        <w:t>（四）研究</w:t>
      </w:r>
      <w:r>
        <w:rPr>
          <w:rFonts w:hint="eastAsia" w:ascii="仿宋_GB2312" w:hAnsi="仿宋_GB2312" w:eastAsia="仿宋_GB2312"/>
          <w:sz w:val="32"/>
          <w:lang w:eastAsia="zh-CN"/>
        </w:rPr>
        <w:t>县人民政府</w:t>
      </w:r>
      <w:r>
        <w:rPr>
          <w:rFonts w:ascii="仿宋_GB2312" w:hAnsi="仿宋_GB2312" w:eastAsia="仿宋_GB2312"/>
          <w:sz w:val="32"/>
        </w:rPr>
        <w:t>各部门和各乡（镇、场）</w:t>
      </w:r>
      <w:r>
        <w:rPr>
          <w:rFonts w:hint="eastAsia" w:ascii="仿宋_GB2312" w:hAnsi="仿宋_GB2312" w:eastAsia="仿宋_GB2312"/>
          <w:sz w:val="32"/>
          <w:lang w:eastAsia="zh-CN"/>
        </w:rPr>
        <w:t>人民政府</w:t>
      </w:r>
      <w:r>
        <w:rPr>
          <w:rFonts w:ascii="仿宋_GB2312" w:hAnsi="仿宋_GB2312" w:eastAsia="仿宋_GB2312"/>
          <w:sz w:val="32"/>
        </w:rPr>
        <w:t>请示</w:t>
      </w:r>
      <w:r>
        <w:rPr>
          <w:rFonts w:hint="eastAsia" w:ascii="仿宋_GB2312" w:hAnsi="仿宋_GB2312" w:eastAsia="仿宋_GB2312"/>
          <w:sz w:val="32"/>
          <w:lang w:eastAsia="zh-CN"/>
        </w:rPr>
        <w:t>县人民政府</w:t>
      </w:r>
      <w:r>
        <w:rPr>
          <w:rFonts w:ascii="仿宋_GB2312" w:hAnsi="仿宋_GB2312" w:eastAsia="仿宋_GB2312"/>
          <w:sz w:val="32"/>
        </w:rPr>
        <w:t>的事项，提出审核意见，报</w:t>
      </w:r>
      <w:r>
        <w:rPr>
          <w:rFonts w:hint="eastAsia" w:ascii="仿宋_GB2312" w:hAnsi="仿宋_GB2312" w:eastAsia="仿宋_GB2312"/>
          <w:sz w:val="32"/>
          <w:lang w:eastAsia="zh-CN"/>
        </w:rPr>
        <w:t>县人民政府</w:t>
      </w:r>
      <w:r>
        <w:rPr>
          <w:rFonts w:ascii="仿宋_GB2312" w:hAnsi="仿宋_GB2312" w:eastAsia="仿宋_GB2312"/>
          <w:sz w:val="32"/>
        </w:rPr>
        <w:t>领导同志审定。</w:t>
      </w:r>
    </w:p>
    <w:p w14:paraId="4C6CFF9F">
      <w:pPr>
        <w:spacing w:line="580" w:lineRule="exact"/>
        <w:ind w:firstLine="640"/>
        <w:jc w:val="both"/>
      </w:pPr>
      <w:r>
        <w:rPr>
          <w:rFonts w:ascii="仿宋_GB2312" w:hAnsi="仿宋_GB2312" w:eastAsia="仿宋_GB2312"/>
          <w:sz w:val="32"/>
        </w:rPr>
        <w:t>（五）负责</w:t>
      </w:r>
      <w:r>
        <w:rPr>
          <w:rFonts w:hint="eastAsia" w:ascii="仿宋_GB2312" w:hAnsi="仿宋_GB2312" w:eastAsia="仿宋_GB2312"/>
          <w:sz w:val="32"/>
          <w:lang w:eastAsia="zh-CN"/>
        </w:rPr>
        <w:t>县人民政府</w:t>
      </w:r>
      <w:r>
        <w:rPr>
          <w:rFonts w:ascii="仿宋_GB2312" w:hAnsi="仿宋_GB2312" w:eastAsia="仿宋_GB2312"/>
          <w:sz w:val="32"/>
        </w:rPr>
        <w:t>决策工作的调查研究、政府领导活动记录、政府决策信息的收集、汇总、编报工作。根据</w:t>
      </w:r>
      <w:r>
        <w:rPr>
          <w:rFonts w:hint="eastAsia" w:ascii="仿宋_GB2312" w:hAnsi="仿宋_GB2312" w:eastAsia="仿宋_GB2312"/>
          <w:sz w:val="32"/>
          <w:lang w:eastAsia="zh-CN"/>
        </w:rPr>
        <w:t>县人民政府</w:t>
      </w:r>
      <w:r>
        <w:rPr>
          <w:rFonts w:ascii="仿宋_GB2312" w:hAnsi="仿宋_GB2312" w:eastAsia="仿宋_GB2312"/>
          <w:sz w:val="32"/>
        </w:rPr>
        <w:t>的工作重点，组织专题调查研究、反映情况、提出建议。</w:t>
      </w:r>
    </w:p>
    <w:p w14:paraId="59BA528A">
      <w:pPr>
        <w:spacing w:line="580" w:lineRule="exact"/>
        <w:ind w:firstLine="640"/>
        <w:jc w:val="both"/>
      </w:pPr>
      <w:r>
        <w:rPr>
          <w:rFonts w:ascii="仿宋_GB2312" w:hAnsi="仿宋_GB2312" w:eastAsia="仿宋_GB2312"/>
          <w:sz w:val="32"/>
        </w:rPr>
        <w:t>（六）负责</w:t>
      </w:r>
      <w:r>
        <w:rPr>
          <w:rFonts w:hint="eastAsia" w:ascii="仿宋_GB2312" w:hAnsi="仿宋_GB2312" w:eastAsia="仿宋_GB2312"/>
          <w:sz w:val="32"/>
          <w:lang w:eastAsia="zh-CN"/>
        </w:rPr>
        <w:t>县人民政府</w:t>
      </w:r>
      <w:r>
        <w:rPr>
          <w:rFonts w:ascii="仿宋_GB2312" w:hAnsi="仿宋_GB2312" w:eastAsia="仿宋_GB2312"/>
          <w:sz w:val="32"/>
        </w:rPr>
        <w:t>决策部署相关信息的收集、整理、编发，为经济社会发展提供政务信息服务工作。</w:t>
      </w:r>
    </w:p>
    <w:p w14:paraId="4B36953C">
      <w:pPr>
        <w:spacing w:line="580" w:lineRule="exact"/>
        <w:ind w:firstLine="640"/>
        <w:jc w:val="both"/>
      </w:pPr>
      <w:r>
        <w:rPr>
          <w:rFonts w:ascii="仿宋_GB2312" w:hAnsi="仿宋_GB2312" w:eastAsia="仿宋_GB2312"/>
          <w:sz w:val="32"/>
        </w:rPr>
        <w:t>（七）负责</w:t>
      </w:r>
      <w:r>
        <w:rPr>
          <w:rFonts w:hint="eastAsia" w:ascii="仿宋_GB2312" w:hAnsi="仿宋_GB2312" w:eastAsia="仿宋_GB2312"/>
          <w:sz w:val="32"/>
          <w:lang w:eastAsia="zh-CN"/>
        </w:rPr>
        <w:t>县人民政府</w:t>
      </w:r>
      <w:r>
        <w:rPr>
          <w:rFonts w:ascii="仿宋_GB2312" w:hAnsi="仿宋_GB2312" w:eastAsia="仿宋_GB2312"/>
          <w:sz w:val="32"/>
        </w:rPr>
        <w:t>相关日常工作，负责对外联络、综合协调、管理服务工作。</w:t>
      </w:r>
    </w:p>
    <w:p w14:paraId="58E2B5A1">
      <w:pPr>
        <w:spacing w:line="580" w:lineRule="exact"/>
        <w:ind w:firstLine="640"/>
        <w:jc w:val="both"/>
      </w:pPr>
      <w:r>
        <w:rPr>
          <w:rFonts w:ascii="仿宋_GB2312" w:hAnsi="仿宋_GB2312" w:eastAsia="仿宋_GB2312"/>
          <w:sz w:val="32"/>
        </w:rPr>
        <w:t>（八）负责</w:t>
      </w:r>
      <w:r>
        <w:rPr>
          <w:rFonts w:hint="eastAsia" w:ascii="仿宋_GB2312" w:hAnsi="仿宋_GB2312" w:eastAsia="仿宋_GB2312"/>
          <w:sz w:val="32"/>
          <w:lang w:eastAsia="zh-CN"/>
        </w:rPr>
        <w:t>县人民政府</w:t>
      </w:r>
      <w:r>
        <w:rPr>
          <w:rFonts w:ascii="仿宋_GB2312" w:hAnsi="仿宋_GB2312" w:eastAsia="仿宋_GB2312"/>
          <w:sz w:val="32"/>
        </w:rPr>
        <w:t>领导同志召开的相关会议笔译、口译工作，负责相关工作的翻译任务。</w:t>
      </w:r>
    </w:p>
    <w:p w14:paraId="4B38788B">
      <w:pPr>
        <w:spacing w:line="580" w:lineRule="exact"/>
        <w:ind w:firstLine="640"/>
        <w:jc w:val="both"/>
      </w:pPr>
      <w:r>
        <w:rPr>
          <w:rFonts w:ascii="仿宋_GB2312" w:hAnsi="仿宋_GB2312" w:eastAsia="仿宋_GB2312"/>
          <w:sz w:val="32"/>
        </w:rPr>
        <w:t>（九）负责</w:t>
      </w:r>
      <w:r>
        <w:rPr>
          <w:rFonts w:hint="eastAsia" w:ascii="仿宋_GB2312" w:hAnsi="仿宋_GB2312" w:eastAsia="仿宋_GB2312"/>
          <w:sz w:val="32"/>
          <w:lang w:eastAsia="zh-CN"/>
        </w:rPr>
        <w:t>县人民政府</w:t>
      </w:r>
      <w:r>
        <w:rPr>
          <w:rFonts w:ascii="仿宋_GB2312" w:hAnsi="仿宋_GB2312" w:eastAsia="仿宋_GB2312"/>
          <w:sz w:val="32"/>
        </w:rPr>
        <w:t>及政府领导的日常事务管理、后勤服务保障工作。</w:t>
      </w:r>
    </w:p>
    <w:p w14:paraId="0397360C">
      <w:pPr>
        <w:spacing w:line="580" w:lineRule="exact"/>
        <w:ind w:firstLine="640"/>
        <w:jc w:val="both"/>
      </w:pPr>
      <w:r>
        <w:rPr>
          <w:rFonts w:ascii="仿宋_GB2312" w:hAnsi="仿宋_GB2312" w:eastAsia="仿宋_GB2312"/>
          <w:sz w:val="32"/>
        </w:rPr>
        <w:t>（十）负责</w:t>
      </w:r>
      <w:r>
        <w:rPr>
          <w:rFonts w:hint="eastAsia" w:ascii="仿宋_GB2312" w:hAnsi="仿宋_GB2312" w:eastAsia="仿宋_GB2312"/>
          <w:sz w:val="32"/>
          <w:lang w:eastAsia="zh-CN"/>
        </w:rPr>
        <w:t>县人民政府</w:t>
      </w:r>
      <w:r>
        <w:rPr>
          <w:rFonts w:ascii="仿宋_GB2312" w:hAnsi="仿宋_GB2312" w:eastAsia="仿宋_GB2312"/>
          <w:sz w:val="32"/>
        </w:rPr>
        <w:t>系统的政务值班、应急值守和督促检查工作，以及政府领导同志处置各类突发事件的服务保障。</w:t>
      </w:r>
    </w:p>
    <w:p w14:paraId="1B6DCD11">
      <w:pPr>
        <w:spacing w:line="580" w:lineRule="exact"/>
        <w:ind w:firstLine="640"/>
        <w:jc w:val="both"/>
      </w:pPr>
      <w:r>
        <w:rPr>
          <w:rFonts w:ascii="仿宋_GB2312" w:hAnsi="仿宋_GB2312" w:eastAsia="仿宋_GB2312"/>
          <w:sz w:val="32"/>
        </w:rPr>
        <w:t>（十一）负责指导、监督县“放管服”改革、政务服务、政务公开和政府信息公开工作。</w:t>
      </w:r>
    </w:p>
    <w:p w14:paraId="49FBEFB4">
      <w:pPr>
        <w:spacing w:line="580" w:lineRule="exact"/>
        <w:ind w:firstLine="640"/>
        <w:jc w:val="both"/>
      </w:pPr>
      <w:r>
        <w:rPr>
          <w:rFonts w:ascii="仿宋_GB2312" w:hAnsi="仿宋_GB2312" w:eastAsia="仿宋_GB2312"/>
          <w:sz w:val="32"/>
        </w:rPr>
        <w:t>（十二）负责推进、指导、协调</w:t>
      </w:r>
      <w:r>
        <w:rPr>
          <w:rFonts w:hint="eastAsia" w:ascii="仿宋_GB2312" w:hAnsi="仿宋_GB2312" w:eastAsia="仿宋_GB2312"/>
          <w:sz w:val="32"/>
          <w:lang w:eastAsia="zh-CN"/>
        </w:rPr>
        <w:t>县人民政府</w:t>
      </w:r>
      <w:r>
        <w:rPr>
          <w:rFonts w:ascii="仿宋_GB2312" w:hAnsi="仿宋_GB2312" w:eastAsia="仿宋_GB2312"/>
          <w:sz w:val="32"/>
        </w:rPr>
        <w:t>系统电子政务的工作。</w:t>
      </w:r>
    </w:p>
    <w:p w14:paraId="11B18E3A">
      <w:pPr>
        <w:spacing w:line="580" w:lineRule="exact"/>
        <w:ind w:firstLine="640"/>
        <w:jc w:val="both"/>
      </w:pPr>
      <w:r>
        <w:rPr>
          <w:rFonts w:ascii="仿宋_GB2312" w:hAnsi="仿宋_GB2312" w:eastAsia="仿宋_GB2312"/>
          <w:sz w:val="32"/>
        </w:rPr>
        <w:t>（十三）贯彻执行对外方针政策、涉外法规以及自治区、自治州和县委关于外事工作的指示和决定；协调、处理全县重大涉外事务及因公出国（境）管理、审批应邀访华外国人的签证通知及邀请外国（境外）和港、澳人员来访事宜；协助上级外事机关、有关部门向境外中国公民提供领事保护和服务等外事工作。</w:t>
      </w:r>
    </w:p>
    <w:p w14:paraId="5AC1BB98">
      <w:pPr>
        <w:spacing w:line="580" w:lineRule="exact"/>
        <w:ind w:firstLine="640"/>
        <w:jc w:val="both"/>
      </w:pPr>
      <w:r>
        <w:rPr>
          <w:rFonts w:ascii="仿宋_GB2312" w:hAnsi="仿宋_GB2312" w:eastAsia="仿宋_GB2312"/>
          <w:sz w:val="32"/>
        </w:rPr>
        <w:t>（十四）贯彻执行上级党委、政府关于信访工作的方针政策；负责协调、督导、办理落实信访工作的决策、部署及领导同志交办信访事项并抓好落实；负责分析研判信访信息，提出有关政策和措施的建议；负责重大疑难信访案件、跨地区、跨部门重要信访问题的督查、督办工作。</w:t>
      </w:r>
    </w:p>
    <w:p w14:paraId="032590CB">
      <w:pPr>
        <w:spacing w:line="580" w:lineRule="exact"/>
        <w:ind w:firstLine="640"/>
        <w:jc w:val="both"/>
      </w:pPr>
      <w:r>
        <w:rPr>
          <w:rFonts w:ascii="仿宋_GB2312" w:hAnsi="仿宋_GB2312" w:eastAsia="仿宋_GB2312"/>
          <w:sz w:val="32"/>
        </w:rPr>
        <w:t>（十五）承办县政府和县政府领导同志交办的其他事项。</w:t>
      </w:r>
    </w:p>
    <w:p w14:paraId="7AAE03E1">
      <w:pPr>
        <w:spacing w:line="640" w:lineRule="exact"/>
        <w:ind w:firstLine="640"/>
        <w:jc w:val="both"/>
        <w:outlineLvl w:val="2"/>
      </w:pPr>
      <w:r>
        <w:rPr>
          <w:rFonts w:ascii="黑体" w:hAnsi="黑体" w:eastAsia="黑体"/>
          <w:sz w:val="32"/>
        </w:rPr>
        <w:t>二、机构设置及人员情况</w:t>
      </w:r>
    </w:p>
    <w:p w14:paraId="5DA543FE">
      <w:pPr>
        <w:spacing w:line="580" w:lineRule="exact"/>
        <w:ind w:firstLine="640"/>
        <w:jc w:val="both"/>
      </w:pPr>
      <w:r>
        <w:rPr>
          <w:rFonts w:ascii="仿宋_GB2312" w:hAnsi="仿宋_GB2312" w:eastAsia="仿宋_GB2312"/>
          <w:sz w:val="32"/>
        </w:rPr>
        <w:t>阿克陶县人民政府办公室2024年度，实有人数90人，其中：在职人员57人，增加7人；离休人员0人，增加0人；退休人员33人</w:t>
      </w:r>
      <w:r>
        <w:rPr>
          <w:rFonts w:hint="eastAsia" w:ascii="仿宋_GB2312" w:hAnsi="仿宋_GB2312" w:eastAsia="仿宋_GB2312"/>
          <w:sz w:val="32"/>
          <w:lang w:eastAsia="zh-CN"/>
        </w:rPr>
        <w:t>，</w:t>
      </w:r>
      <w:r>
        <w:rPr>
          <w:rFonts w:ascii="仿宋_GB2312" w:hAnsi="仿宋_GB2312" w:eastAsia="仿宋_GB2312"/>
          <w:sz w:val="32"/>
        </w:rPr>
        <w:t>增加0人。</w:t>
      </w:r>
    </w:p>
    <w:p w14:paraId="46C74BCA">
      <w:pPr>
        <w:spacing w:line="580" w:lineRule="exact"/>
        <w:ind w:firstLine="640"/>
        <w:jc w:val="both"/>
      </w:pPr>
      <w:r>
        <w:rPr>
          <w:rFonts w:ascii="仿宋_GB2312" w:hAnsi="仿宋_GB2312" w:eastAsia="仿宋_GB2312"/>
          <w:sz w:val="32"/>
        </w:rPr>
        <w:t>阿克陶县人民政府办公室无下属预算单位，下设4个科室，分别是：办公室、电子政务室、信访接待中心、总务科。</w:t>
      </w:r>
    </w:p>
    <w:p w14:paraId="23B1D19A">
      <w:r>
        <w:br w:type="page"/>
      </w:r>
    </w:p>
    <w:p w14:paraId="08D01BD9">
      <w:pPr>
        <w:spacing w:line="240" w:lineRule="auto"/>
        <w:jc w:val="center"/>
        <w:outlineLvl w:val="1"/>
      </w:pPr>
      <w:r>
        <w:rPr>
          <w:rFonts w:ascii="黑体" w:hAnsi="黑体" w:eastAsia="黑体"/>
          <w:sz w:val="32"/>
        </w:rPr>
        <w:t>第二部分 部门决算情况说明</w:t>
      </w:r>
    </w:p>
    <w:p w14:paraId="2C4D5D9F">
      <w:pPr>
        <w:spacing w:line="640" w:lineRule="exact"/>
        <w:ind w:firstLine="640"/>
        <w:jc w:val="both"/>
        <w:outlineLvl w:val="2"/>
      </w:pPr>
      <w:r>
        <w:rPr>
          <w:rFonts w:ascii="黑体" w:hAnsi="黑体" w:eastAsia="黑体"/>
          <w:sz w:val="32"/>
        </w:rPr>
        <w:t>一、收入支出决算总体情况说明</w:t>
      </w:r>
    </w:p>
    <w:p w14:paraId="1BFC333E">
      <w:pPr>
        <w:spacing w:line="580" w:lineRule="exact"/>
        <w:ind w:firstLine="640"/>
        <w:jc w:val="both"/>
      </w:pPr>
      <w:r>
        <w:rPr>
          <w:rFonts w:ascii="仿宋_GB2312" w:hAnsi="仿宋_GB2312" w:eastAsia="仿宋_GB2312"/>
          <w:b/>
          <w:sz w:val="32"/>
        </w:rPr>
        <w:t>2024年度收入总计2,340.51万元，</w:t>
      </w:r>
      <w:r>
        <w:rPr>
          <w:rFonts w:ascii="仿宋_GB2312" w:hAnsi="仿宋_GB2312" w:eastAsia="仿宋_GB2312"/>
          <w:b w:val="0"/>
          <w:sz w:val="32"/>
        </w:rPr>
        <w:t>其中：本年收入合计2,271.58万元，使用非财政拨款结余（含专用结余）0.00万元，年初结转和结余68.93万元。</w:t>
      </w:r>
    </w:p>
    <w:p w14:paraId="019DB935">
      <w:pPr>
        <w:spacing w:line="580" w:lineRule="exact"/>
        <w:ind w:firstLine="640"/>
        <w:jc w:val="both"/>
      </w:pPr>
      <w:r>
        <w:rPr>
          <w:rFonts w:ascii="仿宋_GB2312" w:hAnsi="仿宋_GB2312" w:eastAsia="仿宋_GB2312"/>
          <w:b/>
          <w:sz w:val="32"/>
        </w:rPr>
        <w:t>2024年度支出总计2,340.51万元，</w:t>
      </w:r>
      <w:r>
        <w:rPr>
          <w:rFonts w:ascii="仿宋_GB2312" w:hAnsi="仿宋_GB2312" w:eastAsia="仿宋_GB2312"/>
          <w:b w:val="0"/>
          <w:sz w:val="32"/>
        </w:rPr>
        <w:t>其中：本年支出合计2,009.81万元，结余分配0.00万元，年末结转和结余330.70万元。</w:t>
      </w:r>
    </w:p>
    <w:p w14:paraId="418DC3CC">
      <w:pPr>
        <w:spacing w:line="580" w:lineRule="exact"/>
        <w:ind w:firstLine="640"/>
        <w:jc w:val="both"/>
      </w:pPr>
      <w:r>
        <w:rPr>
          <w:rFonts w:ascii="仿宋_GB2312" w:hAnsi="仿宋_GB2312" w:eastAsia="仿宋_GB2312"/>
          <w:b w:val="0"/>
          <w:sz w:val="32"/>
        </w:rPr>
        <w:t>收入支出总体与上年相比，增加353.90万元，增长17.81%，主要原因是：本年机关事务服务中心合并至</w:t>
      </w:r>
      <w:r>
        <w:rPr>
          <w:rFonts w:hint="eastAsia" w:ascii="仿宋_GB2312" w:hAnsi="仿宋_GB2312" w:eastAsia="仿宋_GB2312"/>
          <w:b w:val="0"/>
          <w:sz w:val="32"/>
          <w:lang w:eastAsia="zh-CN"/>
        </w:rPr>
        <w:t>人民政府办公室</w:t>
      </w:r>
      <w:r>
        <w:rPr>
          <w:rFonts w:ascii="仿宋_GB2312" w:hAnsi="仿宋_GB2312" w:eastAsia="仿宋_GB2312"/>
          <w:b w:val="0"/>
          <w:sz w:val="32"/>
        </w:rPr>
        <w:t>，相关人员经费和公用经费较上年增加；2024年公务接待费（县级）、2024年电子政务服务中心网络运维费用（县级）、民兵训练基地建设项目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较上年增加。</w:t>
      </w:r>
    </w:p>
    <w:p w14:paraId="10D25870">
      <w:pPr>
        <w:spacing w:line="640" w:lineRule="exact"/>
        <w:ind w:firstLine="640"/>
        <w:jc w:val="both"/>
        <w:outlineLvl w:val="2"/>
      </w:pPr>
      <w:r>
        <w:rPr>
          <w:rFonts w:ascii="黑体" w:hAnsi="黑体" w:eastAsia="黑体"/>
          <w:sz w:val="32"/>
        </w:rPr>
        <w:t>二、收入决算情况说明</w:t>
      </w:r>
    </w:p>
    <w:p w14:paraId="667D66F6">
      <w:pPr>
        <w:spacing w:line="580" w:lineRule="exact"/>
        <w:ind w:firstLine="640"/>
        <w:jc w:val="both"/>
      </w:pPr>
      <w:r>
        <w:rPr>
          <w:rFonts w:ascii="仿宋_GB2312" w:hAnsi="仿宋_GB2312" w:eastAsia="仿宋_GB2312"/>
          <w:b/>
          <w:sz w:val="32"/>
        </w:rPr>
        <w:t>本年收入2,271.58万元，</w:t>
      </w:r>
      <w:r>
        <w:rPr>
          <w:rFonts w:ascii="仿宋_GB2312" w:hAnsi="仿宋_GB2312" w:eastAsia="仿宋_GB2312"/>
          <w:b w:val="0"/>
          <w:sz w:val="32"/>
        </w:rPr>
        <w:t>其中：财政拨款收入1,754.15万元，占77.22%；上级补助收入0.00万元，占0.00%；事业收入0.00万元，占0.00%；经营收入0.00万元，占0.00%；附属单位上缴收入0.00万元，占0.00%；其他收入517.43万元，占22.78%。</w:t>
      </w:r>
    </w:p>
    <w:p w14:paraId="691BE5BD">
      <w:pPr>
        <w:spacing w:line="640" w:lineRule="exact"/>
        <w:ind w:firstLine="640"/>
        <w:jc w:val="both"/>
        <w:outlineLvl w:val="2"/>
      </w:pPr>
      <w:r>
        <w:rPr>
          <w:rFonts w:ascii="黑体" w:hAnsi="黑体" w:eastAsia="黑体"/>
          <w:sz w:val="32"/>
        </w:rPr>
        <w:t>三、支出决算情况说明</w:t>
      </w:r>
    </w:p>
    <w:p w14:paraId="406BB7D2">
      <w:pPr>
        <w:spacing w:line="580" w:lineRule="exact"/>
        <w:ind w:firstLine="640"/>
        <w:jc w:val="both"/>
      </w:pPr>
      <w:r>
        <w:rPr>
          <w:rFonts w:ascii="仿宋_GB2312" w:hAnsi="仿宋_GB2312" w:eastAsia="仿宋_GB2312"/>
          <w:b/>
          <w:sz w:val="32"/>
        </w:rPr>
        <w:t>本年支出2,009.81万元，</w:t>
      </w:r>
      <w:r>
        <w:rPr>
          <w:rFonts w:ascii="仿宋_GB2312" w:hAnsi="仿宋_GB2312" w:eastAsia="仿宋_GB2312"/>
          <w:b w:val="0"/>
          <w:sz w:val="32"/>
        </w:rPr>
        <w:t>其中：基本支出1,411.24万元，占70.22%；项目支出598.57万元，占29.78%；上缴上级支出0.00万元，占0.00%；经营支出0.00万元，占0.00%；对附属单位补助支出0.00万元，占0.00%。</w:t>
      </w:r>
    </w:p>
    <w:p w14:paraId="2A63A3ED">
      <w:pPr>
        <w:spacing w:line="640" w:lineRule="exact"/>
        <w:ind w:firstLine="640"/>
        <w:jc w:val="both"/>
        <w:outlineLvl w:val="2"/>
      </w:pPr>
      <w:r>
        <w:rPr>
          <w:rFonts w:ascii="黑体" w:hAnsi="黑体" w:eastAsia="黑体"/>
          <w:sz w:val="32"/>
        </w:rPr>
        <w:t>四、财政拨款收入支出决算总体情况说明</w:t>
      </w:r>
    </w:p>
    <w:p w14:paraId="45F76FE4">
      <w:pPr>
        <w:spacing w:line="580" w:lineRule="exact"/>
        <w:ind w:firstLine="640"/>
        <w:jc w:val="both"/>
      </w:pPr>
      <w:r>
        <w:rPr>
          <w:rFonts w:ascii="仿宋_GB2312" w:hAnsi="仿宋_GB2312" w:eastAsia="仿宋_GB2312"/>
          <w:b/>
          <w:sz w:val="32"/>
        </w:rPr>
        <w:t>2024年度财政拨款收入总计1,754.15万元，</w:t>
      </w:r>
      <w:r>
        <w:rPr>
          <w:rFonts w:ascii="仿宋_GB2312" w:hAnsi="仿宋_GB2312" w:eastAsia="仿宋_GB2312"/>
          <w:b w:val="0"/>
          <w:sz w:val="32"/>
        </w:rPr>
        <w:t>其中：年初财政拨款结转和结余0.00万元，本年财政拨款收入1,754.15万元。</w:t>
      </w:r>
      <w:r>
        <w:rPr>
          <w:rFonts w:ascii="仿宋_GB2312" w:hAnsi="仿宋_GB2312" w:eastAsia="仿宋_GB2312"/>
          <w:b/>
          <w:sz w:val="32"/>
        </w:rPr>
        <w:t>财政拨款支出总计1,754.15万元，</w:t>
      </w:r>
      <w:r>
        <w:rPr>
          <w:rFonts w:ascii="仿宋_GB2312" w:hAnsi="仿宋_GB2312" w:eastAsia="仿宋_GB2312"/>
          <w:b w:val="0"/>
          <w:sz w:val="32"/>
        </w:rPr>
        <w:t>其中：年末财政拨款结转和结余0.00万元，本年财政拨款支出1,754.15万元。</w:t>
      </w:r>
    </w:p>
    <w:p w14:paraId="7E0AA7A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增加371.28万元，增长26.85%，主要原因是：本年机关事务服务中心合并至</w:t>
      </w:r>
      <w:r>
        <w:rPr>
          <w:rFonts w:hint="eastAsia" w:ascii="仿宋_GB2312" w:hAnsi="仿宋_GB2312" w:eastAsia="仿宋_GB2312"/>
          <w:b w:val="0"/>
          <w:sz w:val="32"/>
          <w:lang w:eastAsia="zh-CN"/>
        </w:rPr>
        <w:t>人民政府办公室</w:t>
      </w:r>
      <w:r>
        <w:rPr>
          <w:rFonts w:ascii="仿宋_GB2312" w:hAnsi="仿宋_GB2312" w:eastAsia="仿宋_GB2312"/>
          <w:b w:val="0"/>
          <w:sz w:val="32"/>
        </w:rPr>
        <w:t>，相关人员经费和公用经费较上年增加；2024年公务接待费（县级）、2024年电子政务服务中心网络运维费用（县级）、2024年政府办公室“三服务”保障经费（县级）较上年增加。</w:t>
      </w:r>
      <w:r>
        <w:rPr>
          <w:rFonts w:ascii="仿宋_GB2312" w:hAnsi="仿宋_GB2312" w:eastAsia="仿宋_GB2312"/>
          <w:b/>
          <w:sz w:val="32"/>
        </w:rPr>
        <w:t>与年初预算相比，</w:t>
      </w:r>
      <w:r>
        <w:rPr>
          <w:rFonts w:ascii="仿宋_GB2312" w:hAnsi="仿宋_GB2312" w:eastAsia="仿宋_GB2312"/>
          <w:b w:val="0"/>
          <w:sz w:val="32"/>
        </w:rPr>
        <w:t>年初预算数1,843.07万元，决算数1,754.15万元，预决算差异率-4.82%，主要原因是：本年部分办公费未及时支付，导致预决算存在差异。</w:t>
      </w:r>
    </w:p>
    <w:p w14:paraId="44349B7C">
      <w:pPr>
        <w:spacing w:line="640" w:lineRule="exact"/>
        <w:ind w:firstLine="640"/>
        <w:jc w:val="both"/>
        <w:outlineLvl w:val="2"/>
      </w:pPr>
      <w:r>
        <w:rPr>
          <w:rFonts w:ascii="黑体" w:hAnsi="黑体" w:eastAsia="黑体"/>
          <w:sz w:val="32"/>
        </w:rPr>
        <w:t>五、一般公共预算财政拨款支出决算情况说明</w:t>
      </w:r>
    </w:p>
    <w:p w14:paraId="0ED6F2A6">
      <w:pPr>
        <w:spacing w:line="640" w:lineRule="exact"/>
        <w:ind w:firstLine="640"/>
        <w:jc w:val="both"/>
        <w:outlineLvl w:val="3"/>
      </w:pPr>
      <w:r>
        <w:rPr>
          <w:rFonts w:ascii="楷体_GB2312" w:hAnsi="楷体_GB2312" w:eastAsia="楷体_GB2312"/>
          <w:b/>
          <w:sz w:val="32"/>
        </w:rPr>
        <w:t>（一）一般公共预算财政拨款支出决算总体情况</w:t>
      </w:r>
    </w:p>
    <w:p w14:paraId="4C63FF12">
      <w:pPr>
        <w:spacing w:line="580" w:lineRule="exact"/>
        <w:ind w:firstLine="640"/>
        <w:jc w:val="both"/>
      </w:pPr>
      <w:r>
        <w:rPr>
          <w:rFonts w:ascii="仿宋_GB2312" w:hAnsi="仿宋_GB2312" w:eastAsia="仿宋_GB2312"/>
          <w:b/>
          <w:sz w:val="32"/>
        </w:rPr>
        <w:t>2024年度一般公共预算财政拨款支出1,754.15万元，</w:t>
      </w:r>
      <w:r>
        <w:rPr>
          <w:rFonts w:ascii="仿宋_GB2312" w:hAnsi="仿宋_GB2312" w:eastAsia="仿宋_GB2312"/>
          <w:b w:val="0"/>
          <w:sz w:val="32"/>
        </w:rPr>
        <w:t>占本年支出合计的87.28%。</w:t>
      </w:r>
      <w:r>
        <w:rPr>
          <w:rFonts w:ascii="仿宋_GB2312" w:hAnsi="仿宋_GB2312" w:eastAsia="仿宋_GB2312"/>
          <w:b/>
          <w:sz w:val="32"/>
        </w:rPr>
        <w:t>与上年相比，</w:t>
      </w:r>
      <w:r>
        <w:rPr>
          <w:rFonts w:ascii="仿宋_GB2312" w:hAnsi="仿宋_GB2312" w:eastAsia="仿宋_GB2312"/>
          <w:b w:val="0"/>
          <w:sz w:val="32"/>
        </w:rPr>
        <w:t>增加371.28万元，增长26.85%，主要原因是：本年机关事务服务中心合并至</w:t>
      </w:r>
      <w:r>
        <w:rPr>
          <w:rFonts w:hint="eastAsia" w:ascii="仿宋_GB2312" w:hAnsi="仿宋_GB2312" w:eastAsia="仿宋_GB2312"/>
          <w:b w:val="0"/>
          <w:sz w:val="32"/>
          <w:lang w:eastAsia="zh-CN"/>
        </w:rPr>
        <w:t>人民政府办公室</w:t>
      </w:r>
      <w:r>
        <w:rPr>
          <w:rFonts w:ascii="仿宋_GB2312" w:hAnsi="仿宋_GB2312" w:eastAsia="仿宋_GB2312"/>
          <w:b w:val="0"/>
          <w:sz w:val="32"/>
        </w:rPr>
        <w:t>，相关人员经费和公用经费较上年增加；2024年公务接待费（县级）、2024年电子政务服务中心网络运维费用（县级）、2024年政府办公室“三服务”保障经费（县级）较上年增加。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年初预算数1,843.07万元，决算数1,754.15万元，预决算差异率-4.82%，主要原因是：本年部分办公费未及时支付，导致预决算存在差异。</w:t>
      </w:r>
    </w:p>
    <w:p w14:paraId="03D31817">
      <w:pPr>
        <w:spacing w:line="640" w:lineRule="exact"/>
        <w:ind w:firstLine="640"/>
        <w:jc w:val="both"/>
        <w:outlineLvl w:val="3"/>
      </w:pPr>
      <w:r>
        <w:rPr>
          <w:rFonts w:ascii="楷体_GB2312" w:hAnsi="楷体_GB2312" w:eastAsia="楷体_GB2312"/>
          <w:b/>
          <w:sz w:val="32"/>
        </w:rPr>
        <w:t>（二）一般公共预算财政拨款支出决算结构情况</w:t>
      </w:r>
    </w:p>
    <w:p w14:paraId="3A70B4F4">
      <w:pPr>
        <w:spacing w:line="580" w:lineRule="exact"/>
        <w:ind w:firstLine="640"/>
        <w:jc w:val="both"/>
      </w:pPr>
      <w:r>
        <w:rPr>
          <w:rFonts w:ascii="仿宋_GB2312" w:hAnsi="仿宋_GB2312" w:eastAsia="仿宋_GB2312"/>
          <w:b w:val="0"/>
          <w:sz w:val="32"/>
        </w:rPr>
        <w:t>1.一般公共服务支出(类)1,398.38万元</w:t>
      </w:r>
      <w:r>
        <w:rPr>
          <w:rFonts w:hint="eastAsia" w:ascii="仿宋_GB2312" w:hAnsi="仿宋_GB2312" w:eastAsia="仿宋_GB2312"/>
          <w:b w:val="0"/>
          <w:sz w:val="32"/>
          <w:lang w:eastAsia="zh-CN"/>
        </w:rPr>
        <w:t>，</w:t>
      </w:r>
      <w:r>
        <w:rPr>
          <w:rFonts w:ascii="仿宋_GB2312" w:hAnsi="仿宋_GB2312" w:eastAsia="仿宋_GB2312"/>
          <w:b w:val="0"/>
          <w:sz w:val="32"/>
        </w:rPr>
        <w:t>占79.72%。</w:t>
      </w:r>
    </w:p>
    <w:p w14:paraId="063C06E4">
      <w:pPr>
        <w:spacing w:line="580" w:lineRule="exact"/>
        <w:ind w:firstLine="640"/>
        <w:jc w:val="both"/>
      </w:pPr>
      <w:r>
        <w:rPr>
          <w:rFonts w:ascii="仿宋_GB2312" w:hAnsi="仿宋_GB2312" w:eastAsia="仿宋_GB2312"/>
          <w:b w:val="0"/>
          <w:sz w:val="32"/>
        </w:rPr>
        <w:t>2.社会保障和就业支出(类)196.56万元</w:t>
      </w:r>
      <w:r>
        <w:rPr>
          <w:rFonts w:hint="eastAsia" w:ascii="仿宋_GB2312" w:hAnsi="仿宋_GB2312" w:eastAsia="仿宋_GB2312"/>
          <w:b w:val="0"/>
          <w:sz w:val="32"/>
          <w:lang w:eastAsia="zh-CN"/>
        </w:rPr>
        <w:t>，</w:t>
      </w:r>
      <w:r>
        <w:rPr>
          <w:rFonts w:ascii="仿宋_GB2312" w:hAnsi="仿宋_GB2312" w:eastAsia="仿宋_GB2312"/>
          <w:b w:val="0"/>
          <w:sz w:val="32"/>
        </w:rPr>
        <w:t>占11.21%。</w:t>
      </w:r>
    </w:p>
    <w:p w14:paraId="07B30623">
      <w:pPr>
        <w:spacing w:line="580" w:lineRule="exact"/>
        <w:ind w:firstLine="640"/>
        <w:jc w:val="both"/>
      </w:pPr>
      <w:r>
        <w:rPr>
          <w:rFonts w:ascii="仿宋_GB2312" w:hAnsi="仿宋_GB2312" w:eastAsia="仿宋_GB2312"/>
          <w:b w:val="0"/>
          <w:sz w:val="32"/>
        </w:rPr>
        <w:t>3.卫生健康支出(类)55.30万元</w:t>
      </w:r>
      <w:r>
        <w:rPr>
          <w:rFonts w:hint="eastAsia" w:ascii="仿宋_GB2312" w:hAnsi="仿宋_GB2312" w:eastAsia="仿宋_GB2312"/>
          <w:b w:val="0"/>
          <w:sz w:val="32"/>
          <w:lang w:eastAsia="zh-CN"/>
        </w:rPr>
        <w:t>，</w:t>
      </w:r>
      <w:r>
        <w:rPr>
          <w:rFonts w:ascii="仿宋_GB2312" w:hAnsi="仿宋_GB2312" w:eastAsia="仿宋_GB2312"/>
          <w:b w:val="0"/>
          <w:sz w:val="32"/>
        </w:rPr>
        <w:t>占3.15%。</w:t>
      </w:r>
    </w:p>
    <w:p w14:paraId="75EDAF69">
      <w:pPr>
        <w:spacing w:line="580" w:lineRule="exact"/>
        <w:ind w:firstLine="640"/>
        <w:jc w:val="both"/>
      </w:pPr>
      <w:r>
        <w:rPr>
          <w:rFonts w:ascii="仿宋_GB2312" w:hAnsi="仿宋_GB2312" w:eastAsia="仿宋_GB2312"/>
          <w:b w:val="0"/>
          <w:sz w:val="32"/>
        </w:rPr>
        <w:t>4.住房保障支出(类)103.91万元</w:t>
      </w:r>
      <w:r>
        <w:rPr>
          <w:rFonts w:hint="eastAsia" w:ascii="仿宋_GB2312" w:hAnsi="仿宋_GB2312" w:eastAsia="仿宋_GB2312"/>
          <w:b w:val="0"/>
          <w:sz w:val="32"/>
          <w:lang w:eastAsia="zh-CN"/>
        </w:rPr>
        <w:t>，</w:t>
      </w:r>
      <w:r>
        <w:rPr>
          <w:rFonts w:ascii="仿宋_GB2312" w:hAnsi="仿宋_GB2312" w:eastAsia="仿宋_GB2312"/>
          <w:b w:val="0"/>
          <w:sz w:val="32"/>
        </w:rPr>
        <w:t>占5.92%。</w:t>
      </w:r>
    </w:p>
    <w:p w14:paraId="3F7BD50B">
      <w:pPr>
        <w:spacing w:line="640" w:lineRule="exact"/>
        <w:ind w:firstLine="640"/>
        <w:jc w:val="both"/>
        <w:outlineLvl w:val="3"/>
      </w:pPr>
      <w:r>
        <w:rPr>
          <w:rFonts w:ascii="楷体_GB2312" w:hAnsi="楷体_GB2312" w:eastAsia="楷体_GB2312"/>
          <w:b/>
          <w:sz w:val="32"/>
        </w:rPr>
        <w:t>（三）一般公共预算财政拨款支出决算具体情况</w:t>
      </w:r>
    </w:p>
    <w:p w14:paraId="7537F458">
      <w:pPr>
        <w:spacing w:line="580" w:lineRule="exact"/>
        <w:ind w:firstLine="640"/>
        <w:jc w:val="both"/>
      </w:pPr>
      <w:r>
        <w:rPr>
          <w:rFonts w:ascii="仿宋_GB2312" w:hAnsi="仿宋_GB2312" w:eastAsia="仿宋_GB2312"/>
          <w:b w:val="0"/>
          <w:sz w:val="32"/>
        </w:rPr>
        <w:t>1.一般公共服务支出(类)政府办公厅（室）及相关机构事务(款)行政运行(项)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支出决算数为621.55万元，比上年决算减少111.26万元，下降15.18%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主要原因是：本年较上年减少通信经费，电子政务外网网络费。</w:t>
      </w:r>
    </w:p>
    <w:p w14:paraId="0E9AF4F9">
      <w:pPr>
        <w:spacing w:line="580" w:lineRule="exact"/>
        <w:ind w:firstLine="640"/>
        <w:jc w:val="both"/>
      </w:pPr>
      <w:r>
        <w:rPr>
          <w:rFonts w:ascii="仿宋_GB2312" w:hAnsi="仿宋_GB2312" w:eastAsia="仿宋_GB2312"/>
          <w:b w:val="0"/>
          <w:sz w:val="32"/>
        </w:rPr>
        <w:t>2.一般公共服务支出(类)政府办公厅（室）及相关机构事务(款)事业运行(项)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支出决算数为433.93万元，比上年决算增加94.39万元，增长27.80%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主要原因是：本年机关事务服务中心和人民政府办公室合并，相关人员经费增加。</w:t>
      </w:r>
    </w:p>
    <w:p w14:paraId="5DB374F7">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支出决算数为341.70万元，比上年决算增加341.70万元，增长100.00%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主要原因是：本年增加2024年公务接待费等项目经费。</w:t>
      </w:r>
    </w:p>
    <w:p w14:paraId="133A2829">
      <w:pPr>
        <w:spacing w:line="580" w:lineRule="exact"/>
        <w:ind w:firstLine="640"/>
        <w:jc w:val="both"/>
      </w:pPr>
      <w:r>
        <w:rPr>
          <w:rFonts w:ascii="仿宋_GB2312" w:hAnsi="仿宋_GB2312" w:eastAsia="仿宋_GB2312"/>
          <w:b w:val="0"/>
          <w:sz w:val="32"/>
        </w:rPr>
        <w:t>4.一般公共服务支出(类)组织事务(款)其他组织事务支出(项)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支出决算数为1.20万元，比上年决算减少13.71万元，下降91.95%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主要原因是：本年为民办实事专项经费未及时支付，经费较上年减少。</w:t>
      </w:r>
    </w:p>
    <w:p w14:paraId="50AEE735">
      <w:pPr>
        <w:spacing w:line="580" w:lineRule="exact"/>
        <w:ind w:firstLine="640"/>
        <w:jc w:val="both"/>
      </w:pPr>
      <w:r>
        <w:rPr>
          <w:rFonts w:ascii="仿宋_GB2312" w:hAnsi="仿宋_GB2312" w:eastAsia="仿宋_GB2312"/>
          <w:b w:val="0"/>
          <w:sz w:val="32"/>
        </w:rPr>
        <w:t>5.社会保障和就业支出(类)行政事业单位养老支出(款)行政单位离退休(项)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支出决算数为43.42万元，比上年决算增加7.11万元，增长19.58%</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主要原因是：2024年度补发退休人员绩效，退休费支出增加。</w:t>
      </w:r>
    </w:p>
    <w:p w14:paraId="3FCF1D87">
      <w:pPr>
        <w:spacing w:line="580" w:lineRule="exact"/>
        <w:ind w:firstLine="640"/>
        <w:jc w:val="both"/>
      </w:pPr>
      <w:r>
        <w:rPr>
          <w:rFonts w:ascii="仿宋_GB2312" w:hAnsi="仿宋_GB2312" w:eastAsia="仿宋_GB2312"/>
          <w:b w:val="0"/>
          <w:sz w:val="32"/>
        </w:rPr>
        <w:t>6.社会保障和就业支出(类)行政事业单位养老支出(款)事业单位离退休(项)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支出决算数为0.22万元，比上年决算增加0.22万元，增长100.00%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主要原因是：本年机关事务服务中心合并至人民政府办公室，事业单位离退休经费增加。</w:t>
      </w:r>
    </w:p>
    <w:p w14:paraId="7B1C3F1B">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支出决算数为132.21万元，比上年决算增加29.24万元，增长28.40%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55C0E5F5">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支出决算数为20.71万元，比上年决算增加20.71万元，增长100.00%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主要原因是：本年功能科目调整，机关事业单位职业年金缴费上年度在主科目列支，本年单独列支，导致经费较上年增加。</w:t>
      </w:r>
    </w:p>
    <w:p w14:paraId="066AD032">
      <w:pPr>
        <w:spacing w:line="580" w:lineRule="exact"/>
        <w:ind w:firstLine="640"/>
        <w:jc w:val="both"/>
      </w:pPr>
      <w:r>
        <w:rPr>
          <w:rFonts w:ascii="仿宋_GB2312" w:hAnsi="仿宋_GB2312" w:eastAsia="仿宋_GB2312"/>
          <w:b w:val="0"/>
          <w:sz w:val="32"/>
        </w:rPr>
        <w:t>9.社会保障和就业支出(类)抚恤(款)死亡抚恤(项)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支出决算数为0.00万元，比上年决算减少30.57万元，下降100.00%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14:paraId="7E003AA1">
      <w:pPr>
        <w:spacing w:line="580" w:lineRule="exact"/>
        <w:ind w:firstLine="640"/>
        <w:jc w:val="both"/>
      </w:pPr>
      <w:r>
        <w:rPr>
          <w:rFonts w:ascii="仿宋_GB2312" w:hAnsi="仿宋_GB2312" w:eastAsia="仿宋_GB2312"/>
          <w:b w:val="0"/>
          <w:sz w:val="32"/>
        </w:rPr>
        <w:t>10.卫生健康支出(类)行政事业单位医疗(款)行政单位医疗(项)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支出决算数为34.80万元，比上年决算增加5.22万元，增长17.65%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5ED89D11">
      <w:pPr>
        <w:spacing w:line="580" w:lineRule="exact"/>
        <w:ind w:firstLine="640"/>
        <w:jc w:val="both"/>
      </w:pPr>
      <w:r>
        <w:rPr>
          <w:rFonts w:ascii="仿宋_GB2312" w:hAnsi="仿宋_GB2312" w:eastAsia="仿宋_GB2312"/>
          <w:b w:val="0"/>
          <w:sz w:val="32"/>
        </w:rPr>
        <w:t>11.卫生健康支出(类)行政事业单位医疗(款)事业单位医疗(项)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支出决算数为20.50万元，比上年决算增加7.58万元，增长58.67%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3DD234B1">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支出决算数为103.91万元，比上年决算增加20.65万元，增长24.80%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62E55971">
      <w:pPr>
        <w:spacing w:line="640" w:lineRule="exact"/>
        <w:ind w:firstLine="640"/>
        <w:jc w:val="both"/>
        <w:outlineLvl w:val="2"/>
      </w:pPr>
      <w:r>
        <w:rPr>
          <w:rFonts w:ascii="黑体" w:hAnsi="黑体" w:eastAsia="黑体"/>
          <w:sz w:val="32"/>
        </w:rPr>
        <w:t>六、一般公共预算财政拨款基本支出决算情况说明</w:t>
      </w:r>
    </w:p>
    <w:p w14:paraId="5D1CFC2C">
      <w:pPr>
        <w:spacing w:line="580" w:lineRule="exact"/>
        <w:ind w:firstLine="640"/>
        <w:jc w:val="both"/>
      </w:pPr>
      <w:r>
        <w:rPr>
          <w:rFonts w:ascii="仿宋_GB2312" w:hAnsi="仿宋_GB2312" w:eastAsia="仿宋_GB2312"/>
          <w:b w:val="0"/>
          <w:sz w:val="32"/>
        </w:rPr>
        <w:t>2024年度一般公共预算财政拨款基本支出1,411.24万元，其中：</w:t>
      </w:r>
      <w:r>
        <w:rPr>
          <w:rFonts w:ascii="仿宋_GB2312" w:hAnsi="仿宋_GB2312" w:eastAsia="仿宋_GB2312"/>
          <w:b/>
          <w:sz w:val="32"/>
        </w:rPr>
        <w:t>人员经费1,366.69万元，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包括：基本工资、津贴补贴、奖金、机关事业单位基本养老保险缴费、职业年金缴费、职工基本医疗保险缴费、公务员医疗补助缴费、其他社会保障缴费、住房公积金、退休费、抚恤金、生活补助、奖励金。</w:t>
      </w:r>
    </w:p>
    <w:p w14:paraId="3EAF2306">
      <w:pPr>
        <w:spacing w:line="580" w:lineRule="exact"/>
        <w:ind w:firstLine="640"/>
        <w:jc w:val="both"/>
      </w:pPr>
      <w:r>
        <w:rPr>
          <w:rFonts w:ascii="仿宋_GB2312" w:hAnsi="仿宋_GB2312" w:eastAsia="仿宋_GB2312"/>
          <w:b/>
          <w:sz w:val="32"/>
        </w:rPr>
        <w:t>公用经费44.55万元，</w:t>
      </w:r>
      <w:r>
        <w:rPr>
          <w:rFonts w:ascii="仿宋_GB2312" w:hAnsi="仿宋_GB2312" w:eastAsia="仿宋_GB2312"/>
          <w:b w:val="0"/>
          <w:sz w:val="32"/>
        </w:rPr>
        <w:t>包括：办公费、水费、电费、邮电费、取暖费、公务用车运行维护费、其他交通费用、办公设备购置。</w:t>
      </w:r>
    </w:p>
    <w:p w14:paraId="7EA0541A">
      <w:pPr>
        <w:spacing w:line="640" w:lineRule="exact"/>
        <w:ind w:firstLine="640"/>
        <w:jc w:val="both"/>
        <w:outlineLvl w:val="2"/>
      </w:pPr>
      <w:r>
        <w:rPr>
          <w:rFonts w:ascii="黑体" w:hAnsi="黑体" w:eastAsia="黑体"/>
          <w:sz w:val="32"/>
        </w:rPr>
        <w:t>七、政府性基金预算财政拨款收入支出决算情况说明</w:t>
      </w:r>
    </w:p>
    <w:p w14:paraId="2622839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558AD30">
      <w:pPr>
        <w:spacing w:line="640" w:lineRule="exact"/>
        <w:ind w:firstLine="640"/>
        <w:jc w:val="both"/>
        <w:outlineLvl w:val="2"/>
      </w:pPr>
      <w:r>
        <w:rPr>
          <w:rFonts w:ascii="黑体" w:hAnsi="黑体" w:eastAsia="黑体"/>
          <w:sz w:val="32"/>
        </w:rPr>
        <w:t>八、国有资本经营预算财政拨款收入支出决算情况说明</w:t>
      </w:r>
    </w:p>
    <w:p w14:paraId="173E706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7821E8A">
      <w:pPr>
        <w:spacing w:line="640" w:lineRule="exact"/>
        <w:ind w:firstLine="640"/>
        <w:jc w:val="both"/>
        <w:outlineLvl w:val="2"/>
      </w:pPr>
      <w:r>
        <w:rPr>
          <w:rFonts w:ascii="黑体" w:hAnsi="黑体" w:eastAsia="黑体"/>
          <w:sz w:val="32"/>
        </w:rPr>
        <w:t>九、财政拨款“三公”经费支出决算情况说明</w:t>
      </w:r>
    </w:p>
    <w:p w14:paraId="44027AD2">
      <w:pPr>
        <w:spacing w:line="580" w:lineRule="exact"/>
        <w:ind w:firstLine="640"/>
        <w:jc w:val="both"/>
      </w:pPr>
      <w:r>
        <w:rPr>
          <w:rFonts w:ascii="仿宋_GB2312" w:hAnsi="仿宋_GB2312" w:eastAsia="仿宋_GB2312"/>
          <w:b/>
          <w:sz w:val="32"/>
        </w:rPr>
        <w:t>2024年度财政拨款“三公”经费支出212.36万元，</w:t>
      </w:r>
      <w:r>
        <w:rPr>
          <w:rFonts w:ascii="仿宋_GB2312" w:hAnsi="仿宋_GB2312" w:eastAsia="仿宋_GB2312"/>
          <w:b w:val="0"/>
          <w:sz w:val="32"/>
        </w:rPr>
        <w:t>比上年增加157.36万元，增长286.11%，主要原因是：本年机关事务服务中心合并至</w:t>
      </w:r>
      <w:r>
        <w:rPr>
          <w:rFonts w:hint="eastAsia" w:ascii="仿宋_GB2312" w:hAnsi="仿宋_GB2312" w:eastAsia="仿宋_GB2312"/>
          <w:b w:val="0"/>
          <w:sz w:val="32"/>
          <w:lang w:eastAsia="zh-CN"/>
        </w:rPr>
        <w:t>人民政府办公室</w:t>
      </w:r>
      <w:r>
        <w:rPr>
          <w:rFonts w:ascii="仿宋_GB2312" w:hAnsi="仿宋_GB2312" w:eastAsia="仿宋_GB2312"/>
          <w:b w:val="0"/>
          <w:sz w:val="32"/>
        </w:rPr>
        <w:t>，业务量增加，导致公务接待费相应增加。其中：因公出国（境）费支出0.00万元，占0.00%，比上年增加0.00万元，增长0.00%，主要原因是：2023年与2024年均未安排因公出国（境）费支出。公务用车购置及运行维护费支出21.17万元，占9.97%，比上年减少33.83万元，下降61.51%，主要原因是：严格落实中央八项规定精神，厉行节约，减少公务用车运行维护费。公务接待费支出191.19万元，占90.03%，比上年增加191.19万元，增长100.00%，主要原因是：本年机关事务服务中心合并至</w:t>
      </w:r>
      <w:r>
        <w:rPr>
          <w:rFonts w:hint="eastAsia" w:ascii="仿宋_GB2312" w:hAnsi="仿宋_GB2312" w:eastAsia="仿宋_GB2312"/>
          <w:b w:val="0"/>
          <w:sz w:val="32"/>
          <w:lang w:eastAsia="zh-CN"/>
        </w:rPr>
        <w:t>人民政府办公室</w:t>
      </w:r>
      <w:r>
        <w:rPr>
          <w:rFonts w:ascii="仿宋_GB2312" w:hAnsi="仿宋_GB2312" w:eastAsia="仿宋_GB2312"/>
          <w:b w:val="0"/>
          <w:sz w:val="32"/>
        </w:rPr>
        <w:t>，业务量增加，导致公务接待费相应增加。</w:t>
      </w:r>
    </w:p>
    <w:p w14:paraId="5FE5A319">
      <w:pPr>
        <w:spacing w:line="580" w:lineRule="exact"/>
        <w:ind w:firstLine="640"/>
        <w:jc w:val="both"/>
      </w:pPr>
      <w:r>
        <w:rPr>
          <w:rFonts w:ascii="仿宋_GB2312" w:hAnsi="仿宋_GB2312" w:eastAsia="仿宋_GB2312"/>
          <w:b/>
          <w:sz w:val="32"/>
        </w:rPr>
        <w:t>具体情况如下：</w:t>
      </w:r>
    </w:p>
    <w:p w14:paraId="5657158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0624ACC">
      <w:pPr>
        <w:spacing w:line="580" w:lineRule="exact"/>
        <w:ind w:firstLine="640"/>
        <w:jc w:val="both"/>
      </w:pPr>
      <w:r>
        <w:rPr>
          <w:rFonts w:ascii="仿宋_GB2312" w:hAnsi="仿宋_GB2312" w:eastAsia="仿宋_GB2312"/>
          <w:b w:val="0"/>
          <w:sz w:val="32"/>
        </w:rPr>
        <w:t>公务用车购置及运行维护费21.17万元，其中：公务用车购置费0.00万元，公务用车运行维护费21.17万元。公务用车运行维护费开支内容包括车辆维修费、年检费、保险费、燃油费。公务用车购置数0辆，公务用车保有量16辆。国有资产占用情况中固定资产车辆16辆，与公务用车保有量差异原因是：本单位固定资产车辆与公务用车保有量一致无差异。</w:t>
      </w:r>
    </w:p>
    <w:p w14:paraId="164CD39A">
      <w:pPr>
        <w:spacing w:line="580" w:lineRule="exact"/>
        <w:ind w:firstLine="640"/>
        <w:jc w:val="both"/>
      </w:pPr>
      <w:r>
        <w:rPr>
          <w:rFonts w:ascii="仿宋_GB2312" w:hAnsi="仿宋_GB2312" w:eastAsia="仿宋_GB2312"/>
          <w:b w:val="0"/>
          <w:sz w:val="32"/>
        </w:rPr>
        <w:t>公务接待费191.19万元，开支内容包括接待上级领导检查产生的就餐费。单位全年安排的国内公务接待1,220批次，15,932人次。</w:t>
      </w:r>
    </w:p>
    <w:p w14:paraId="7201A10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212.36万元，决算数212.36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21.17万元，决算数21.17万元，预决算差异率0.00%，主要原因是：严格按照预算执行，预决算无差异。公务接待费全年预算数191.19万元，决算数191.19万元，预决算差异率0.00%，主要原因是：严格按照预算执行，预决算无差异。</w:t>
      </w:r>
    </w:p>
    <w:p w14:paraId="1A547A08">
      <w:pPr>
        <w:spacing w:line="640" w:lineRule="exact"/>
        <w:ind w:firstLine="640"/>
        <w:jc w:val="both"/>
        <w:outlineLvl w:val="2"/>
      </w:pPr>
      <w:r>
        <w:rPr>
          <w:rFonts w:ascii="黑体" w:hAnsi="黑体" w:eastAsia="黑体"/>
          <w:sz w:val="32"/>
        </w:rPr>
        <w:t>十、其他重要事项的情况说明</w:t>
      </w:r>
    </w:p>
    <w:p w14:paraId="1458E0F1">
      <w:pPr>
        <w:spacing w:line="640" w:lineRule="exact"/>
        <w:ind w:firstLine="640"/>
        <w:jc w:val="both"/>
        <w:outlineLvl w:val="3"/>
      </w:pPr>
      <w:r>
        <w:rPr>
          <w:rFonts w:ascii="楷体_GB2312" w:hAnsi="楷体_GB2312" w:eastAsia="楷体_GB2312"/>
          <w:b/>
          <w:sz w:val="32"/>
        </w:rPr>
        <w:t>（一）机关运行经费及公用经费支出情况</w:t>
      </w:r>
    </w:p>
    <w:p w14:paraId="10D66231">
      <w:pPr>
        <w:spacing w:line="580" w:lineRule="exact"/>
        <w:ind w:firstLine="640"/>
        <w:jc w:val="both"/>
      </w:pPr>
      <w:r>
        <w:rPr>
          <w:rFonts w:ascii="仿宋_GB2312" w:hAnsi="仿宋_GB2312" w:eastAsia="仿宋_GB2312"/>
          <w:b w:val="0"/>
          <w:sz w:val="32"/>
        </w:rPr>
        <w:t>2024年度阿克陶县人民政府办公室（行政单位和参照公务员法管理事业单位）机关运行经费支出44.55万元，比上年减少126.90万元，下降74.02%，主要原因是：本年办公费、手续费、水费、电费、邮电费、公务用车运行维护费减少，导致公用经费减少。</w:t>
      </w:r>
    </w:p>
    <w:p w14:paraId="1C79D8C8">
      <w:pPr>
        <w:spacing w:line="640" w:lineRule="exact"/>
        <w:ind w:firstLine="640"/>
        <w:jc w:val="both"/>
        <w:outlineLvl w:val="3"/>
      </w:pPr>
      <w:r>
        <w:rPr>
          <w:rFonts w:ascii="楷体_GB2312" w:hAnsi="楷体_GB2312" w:eastAsia="楷体_GB2312"/>
          <w:b/>
          <w:sz w:val="32"/>
        </w:rPr>
        <w:t>（二）政府采购情况</w:t>
      </w:r>
    </w:p>
    <w:p w14:paraId="0788FF92">
      <w:pPr>
        <w:spacing w:line="580" w:lineRule="exact"/>
        <w:ind w:firstLine="640"/>
        <w:jc w:val="both"/>
      </w:pPr>
      <w:r>
        <w:rPr>
          <w:rFonts w:ascii="仿宋_GB2312" w:hAnsi="仿宋_GB2312" w:eastAsia="仿宋_GB2312"/>
          <w:b w:val="0"/>
          <w:sz w:val="32"/>
        </w:rPr>
        <w:t>2024年度政府采购支出总额23.42万元，其中：政府采购货物支出0.00万元、政府采购工程支出7.55万元、政府采购服务支出15.87万元。</w:t>
      </w:r>
    </w:p>
    <w:p w14:paraId="3C94549A">
      <w:pPr>
        <w:spacing w:line="580" w:lineRule="exact"/>
        <w:ind w:firstLine="640"/>
        <w:jc w:val="both"/>
      </w:pPr>
      <w:r>
        <w:rPr>
          <w:rFonts w:ascii="仿宋_GB2312" w:hAnsi="仿宋_GB2312" w:eastAsia="仿宋_GB2312"/>
          <w:b w:val="0"/>
          <w:sz w:val="32"/>
        </w:rPr>
        <w:t>授予中小企业合同金额18.92万元，占政府采购支出总额的80.79%，其中：授予小微企业合同金额17.23万元，占政府采购支出总额的73.57%。</w:t>
      </w:r>
    </w:p>
    <w:p w14:paraId="3D064B45">
      <w:pPr>
        <w:spacing w:line="640" w:lineRule="exact"/>
        <w:ind w:firstLine="640"/>
        <w:jc w:val="both"/>
        <w:outlineLvl w:val="3"/>
      </w:pPr>
      <w:r>
        <w:rPr>
          <w:rFonts w:ascii="楷体_GB2312" w:hAnsi="楷体_GB2312" w:eastAsia="楷体_GB2312"/>
          <w:b/>
          <w:sz w:val="32"/>
        </w:rPr>
        <w:t>（三）国有资产占用情况说明</w:t>
      </w:r>
    </w:p>
    <w:p w14:paraId="11425312">
      <w:pPr>
        <w:spacing w:line="580" w:lineRule="exact"/>
        <w:ind w:firstLine="640"/>
        <w:jc w:val="both"/>
      </w:pPr>
      <w:r>
        <w:rPr>
          <w:rFonts w:ascii="仿宋_GB2312" w:hAnsi="仿宋_GB2312" w:eastAsia="仿宋_GB2312"/>
          <w:b w:val="0"/>
          <w:sz w:val="32"/>
        </w:rPr>
        <w:t>截至2024年12月31日，房屋2,194.00平方米，价值108.50万元。车辆16辆，价值394.74万元，其中：副部（省）级及以上领导用车0辆、主要负责人用车2辆、机要通信用车0辆、应急保障用车0辆、执法执勤用车0辆、特种专业技术用车0辆、离退休干部服务用车0辆、其他用车14辆，其他用车主要是：一般公务用车。单价100万元（含）以上设备（不含车辆）0台（套）。</w:t>
      </w:r>
    </w:p>
    <w:p w14:paraId="7527BE3A">
      <w:pPr>
        <w:spacing w:line="640" w:lineRule="exact"/>
        <w:ind w:firstLine="640"/>
        <w:jc w:val="both"/>
        <w:outlineLvl w:val="2"/>
      </w:pPr>
      <w:r>
        <w:rPr>
          <w:rFonts w:ascii="黑体" w:hAnsi="黑体" w:eastAsia="黑体"/>
          <w:sz w:val="32"/>
        </w:rPr>
        <w:t>十一、预算绩效的情况说明</w:t>
      </w:r>
    </w:p>
    <w:p w14:paraId="15937F0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2,340.51万元，实际执行总额2,009.81万元；预算绩效评价项目7个，全年预算数483.52万元，全年执行数308.71万元。预算绩效管理取得的成效：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项目经费在实施前期未能及时规划合理分配资金用途，政府采购的相关政策没有及时学习，与相关业务科室负责人不能及时沟通，支付资金时前期手续不够完善，导致资金没能及时支付，在今后的工作中，仍需进一步规范化管理，与相关业务科室负责人及时沟通，按程序合理、合规及时拨付资金。具体附整体支出绩效自评表，项目支出绩效自评表和评价报告。</w:t>
      </w:r>
    </w:p>
    <w:p w14:paraId="3DDACF6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8AF8645">
        <w:tblPrEx>
          <w:tblCellMar>
            <w:top w:w="0" w:type="dxa"/>
            <w:left w:w="108" w:type="dxa"/>
            <w:bottom w:w="0" w:type="dxa"/>
            <w:right w:w="108" w:type="dxa"/>
          </w:tblCellMar>
        </w:tblPrEx>
        <w:tc>
          <w:tcPr>
            <w:tcW w:w="8840" w:type="dxa"/>
            <w:gridSpan w:val="8"/>
            <w:vAlign w:val="center"/>
          </w:tcPr>
          <w:p w14:paraId="44538941">
            <w:pPr>
              <w:jc w:val="center"/>
            </w:pPr>
            <w:r>
              <w:rPr>
                <w:rFonts w:ascii="宋体" w:hAnsi="宋体" w:eastAsia="宋体"/>
                <w:sz w:val="24"/>
              </w:rPr>
              <w:t>单位整体支出绩效自评表</w:t>
            </w:r>
          </w:p>
        </w:tc>
      </w:tr>
      <w:tr w14:paraId="21F84959">
        <w:tblPrEx>
          <w:tblCellMar>
            <w:top w:w="0" w:type="dxa"/>
            <w:left w:w="108" w:type="dxa"/>
            <w:bottom w:w="0" w:type="dxa"/>
            <w:right w:w="108" w:type="dxa"/>
          </w:tblCellMar>
        </w:tblPrEx>
        <w:tc>
          <w:tcPr>
            <w:tcW w:w="8840" w:type="dxa"/>
            <w:gridSpan w:val="8"/>
            <w:vAlign w:val="center"/>
          </w:tcPr>
          <w:p w14:paraId="7B022813">
            <w:pPr>
              <w:jc w:val="center"/>
            </w:pPr>
            <w:r>
              <w:rPr>
                <w:rFonts w:ascii="宋体" w:hAnsi="宋体" w:eastAsia="宋体"/>
                <w:sz w:val="24"/>
              </w:rPr>
              <w:t>（2024年度）</w:t>
            </w:r>
          </w:p>
        </w:tc>
      </w:tr>
      <w:tr w14:paraId="095311B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7857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64FBC5">
            <w:pPr>
              <w:jc w:val="center"/>
            </w:pPr>
            <w:r>
              <w:rPr>
                <w:rFonts w:ascii="宋体" w:hAnsi="宋体" w:eastAsia="宋体"/>
                <w:sz w:val="16"/>
              </w:rPr>
              <w:t>阿克陶县人民政府办公室</w:t>
            </w:r>
          </w:p>
        </w:tc>
      </w:tr>
      <w:tr w14:paraId="4CCDF7B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3F1A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6A87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CEC0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CB212">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9E6B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9071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21B1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38284">
            <w:pPr>
              <w:jc w:val="center"/>
            </w:pPr>
            <w:r>
              <w:rPr>
                <w:rFonts w:ascii="宋体" w:hAnsi="宋体" w:eastAsia="宋体"/>
                <w:sz w:val="16"/>
              </w:rPr>
              <w:t>得分</w:t>
            </w:r>
          </w:p>
        </w:tc>
      </w:tr>
      <w:tr w14:paraId="03D0FC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2847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B896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78C25">
            <w:pPr>
              <w:jc w:val="center"/>
            </w:pPr>
            <w:r>
              <w:rPr>
                <w:rFonts w:ascii="宋体" w:hAnsi="宋体" w:eastAsia="宋体"/>
                <w:sz w:val="16"/>
              </w:rPr>
              <w:t>1,441.21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E9CFA">
            <w:pPr>
              <w:jc w:val="center"/>
            </w:pPr>
            <w:r>
              <w:rPr>
                <w:rFonts w:ascii="宋体" w:hAnsi="宋体" w:eastAsia="宋体"/>
                <w:sz w:val="16"/>
              </w:rPr>
              <w:t>2,340.51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D304A">
            <w:pPr>
              <w:jc w:val="center"/>
            </w:pPr>
            <w:r>
              <w:rPr>
                <w:rFonts w:ascii="宋体" w:hAnsi="宋体" w:eastAsia="宋体"/>
                <w:sz w:val="16"/>
              </w:rPr>
              <w:t>2,009.81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2F67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E7A64">
            <w:pPr>
              <w:jc w:val="center"/>
            </w:pPr>
            <w:r>
              <w:rPr>
                <w:rFonts w:ascii="宋体" w:hAnsi="宋体" w:eastAsia="宋体"/>
                <w:sz w:val="16"/>
              </w:rPr>
              <w:t>85.87%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04757">
            <w:pPr>
              <w:jc w:val="center"/>
            </w:pPr>
            <w:r>
              <w:rPr>
                <w:rFonts w:ascii="宋体" w:hAnsi="宋体" w:eastAsia="宋体"/>
                <w:sz w:val="16"/>
              </w:rPr>
              <w:t>8.59</w:t>
            </w:r>
          </w:p>
        </w:tc>
      </w:tr>
      <w:tr w14:paraId="337973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E76F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24C3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255D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1C33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66CE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FA70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35A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85271">
            <w:pPr>
              <w:jc w:val="center"/>
            </w:pPr>
            <w:r>
              <w:rPr>
                <w:rFonts w:ascii="宋体" w:hAnsi="宋体" w:eastAsia="宋体"/>
                <w:sz w:val="16"/>
              </w:rPr>
              <w:t>—</w:t>
            </w:r>
          </w:p>
        </w:tc>
      </w:tr>
      <w:tr w14:paraId="39C6C1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531B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B35D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B80B5">
            <w:pPr>
              <w:jc w:val="center"/>
            </w:pPr>
            <w:r>
              <w:rPr>
                <w:rFonts w:ascii="宋体" w:hAnsi="宋体" w:eastAsia="宋体"/>
                <w:sz w:val="16"/>
              </w:rPr>
              <w:t>1,441.21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D46F0">
            <w:pPr>
              <w:jc w:val="center"/>
            </w:pPr>
            <w:r>
              <w:rPr>
                <w:rFonts w:ascii="宋体" w:hAnsi="宋体" w:eastAsia="宋体"/>
                <w:sz w:val="16"/>
              </w:rPr>
              <w:t>2,340.51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93027">
            <w:pPr>
              <w:jc w:val="center"/>
            </w:pPr>
            <w:r>
              <w:rPr>
                <w:rFonts w:ascii="宋体" w:hAnsi="宋体" w:eastAsia="宋体"/>
                <w:sz w:val="16"/>
              </w:rPr>
              <w:t>2,009.81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6E6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F97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BEF20">
            <w:pPr>
              <w:jc w:val="center"/>
            </w:pPr>
            <w:r>
              <w:rPr>
                <w:rFonts w:ascii="宋体" w:hAnsi="宋体" w:eastAsia="宋体"/>
                <w:sz w:val="16"/>
              </w:rPr>
              <w:t>—</w:t>
            </w:r>
          </w:p>
        </w:tc>
      </w:tr>
      <w:tr w14:paraId="1DC554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2FDC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2412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9FF6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37990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72D2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3E5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E59D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4C71D">
            <w:pPr>
              <w:jc w:val="center"/>
            </w:pPr>
            <w:r>
              <w:rPr>
                <w:rFonts w:ascii="宋体" w:hAnsi="宋体" w:eastAsia="宋体"/>
                <w:sz w:val="16"/>
              </w:rPr>
              <w:t>—</w:t>
            </w:r>
          </w:p>
        </w:tc>
      </w:tr>
      <w:tr w14:paraId="30D9BAC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472C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7ED18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3F6CC7">
            <w:pPr>
              <w:jc w:val="center"/>
            </w:pPr>
            <w:r>
              <w:rPr>
                <w:rFonts w:ascii="宋体" w:hAnsi="宋体" w:eastAsia="宋体"/>
                <w:sz w:val="16"/>
              </w:rPr>
              <w:t>实际完成情况</w:t>
            </w:r>
          </w:p>
        </w:tc>
      </w:tr>
      <w:tr w14:paraId="4B5DFF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7F69F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9AAF2A">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保障政府办公室办文办会，行政效能，督查督办，加强公务接待管理，保障中央，自治区、自治州、各类接待，加强电子政务外网监控管理，全力推进电子政务工作。完成应急视频会议室</w:t>
            </w:r>
            <w:r>
              <w:rPr>
                <w:rFonts w:hint="eastAsia" w:ascii="宋体" w:hAnsi="宋体"/>
                <w:sz w:val="16"/>
                <w:lang w:eastAsia="zh-CN"/>
              </w:rPr>
              <w:t>连通</w:t>
            </w:r>
            <w:r>
              <w:rPr>
                <w:rFonts w:ascii="宋体" w:hAnsi="宋体" w:eastAsia="宋体"/>
                <w:sz w:val="16"/>
              </w:rPr>
              <w:t>自治区、自治州应急高清视频会议系统终端，保障应急视频会议室，提升了工作人员办事效率和服务保障能力。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3F96AF">
            <w:pPr>
              <w:jc w:val="both"/>
            </w:pPr>
            <w:r>
              <w:rPr>
                <w:rFonts w:ascii="宋体" w:hAnsi="宋体" w:eastAsia="宋体"/>
                <w:sz w:val="16"/>
              </w:rPr>
              <w:t>该项目的</w:t>
            </w:r>
            <w:r>
              <w:rPr>
                <w:rFonts w:hint="eastAsia" w:ascii="宋体" w:hAnsi="宋体"/>
                <w:sz w:val="16"/>
                <w:lang w:eastAsia="zh-CN"/>
              </w:rPr>
              <w:t>实施</w:t>
            </w:r>
            <w:r>
              <w:rPr>
                <w:rFonts w:ascii="宋体" w:hAnsi="宋体" w:eastAsia="宋体"/>
                <w:sz w:val="16"/>
              </w:rPr>
              <w:t>保障了在职人员47人的工资、津贴、补贴、社保、医保、公积金等以及离退休人员33人的工资、医疗费，长期临聘人员生活补助等人员保障性经费能够依规、按时、足额发放或缴纳，保障车辆17辆；提升部门人员工作积极性和服务质量；保障部门日常运转，为部门正常履职和开展综合性事务管理提供有效支撑，确保冬季取暖费、车辆维护费等公用保障性经费按照财政安排和相关工作要求及时支出；保障政府办公室办文办会，行政效能，督查督办，加强公务接待管理，保障中央，自治区、自治州、各类接待，加强电子政务外网监控管理，全力推进电子政务工作。当年度重点会议办理10件。完成应急视频会议室</w:t>
            </w:r>
            <w:r>
              <w:rPr>
                <w:rFonts w:hint="eastAsia" w:ascii="宋体" w:hAnsi="宋体"/>
                <w:sz w:val="16"/>
                <w:lang w:eastAsia="zh-CN"/>
              </w:rPr>
              <w:t>通联</w:t>
            </w:r>
            <w:r>
              <w:rPr>
                <w:rFonts w:ascii="宋体" w:hAnsi="宋体" w:eastAsia="宋体"/>
                <w:sz w:val="16"/>
              </w:rPr>
              <w:t>自治区、自治州应急高清视频会议系统终端，保障应急视频会议室，提升了工作人员办事效率和服务保障能力。</w:t>
            </w:r>
          </w:p>
        </w:tc>
      </w:tr>
      <w:tr w14:paraId="4CD2FDF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6449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9CFF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12A5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F017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539E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B9BD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10893">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94C61">
            <w:pPr>
              <w:jc w:val="center"/>
            </w:pPr>
            <w:r>
              <w:rPr>
                <w:rFonts w:ascii="宋体" w:hAnsi="宋体" w:eastAsia="宋体"/>
                <w:sz w:val="16"/>
              </w:rPr>
              <w:t>得分</w:t>
            </w:r>
          </w:p>
        </w:tc>
      </w:tr>
      <w:tr w14:paraId="415D63F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DC3C6">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4009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83CE3">
            <w:pPr>
              <w:jc w:val="center"/>
            </w:pPr>
            <w:r>
              <w:rPr>
                <w:rFonts w:ascii="宋体" w:hAnsi="宋体" w:eastAsia="宋体"/>
                <w:sz w:val="16"/>
              </w:rPr>
              <w:t>保障人员人数（人）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A338A">
            <w:pPr>
              <w:jc w:val="center"/>
            </w:pPr>
            <w:r>
              <w:rPr>
                <w:rFonts w:ascii="宋体" w:hAnsi="宋体" w:eastAsia="宋体"/>
                <w:sz w:val="16"/>
              </w:rPr>
              <w:t>&gt;=50人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E10D2">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47FA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8274E">
            <w:pPr>
              <w:jc w:val="center"/>
            </w:pPr>
            <w:r>
              <w:rPr>
                <w:rFonts w:ascii="宋体" w:hAnsi="宋体" w:eastAsia="宋体"/>
                <w:sz w:val="16"/>
              </w:rPr>
              <w:t>47人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BA690">
            <w:pPr>
              <w:jc w:val="center"/>
            </w:pPr>
            <w:r>
              <w:rPr>
                <w:rFonts w:ascii="宋体" w:hAnsi="宋体" w:eastAsia="宋体"/>
                <w:sz w:val="16"/>
              </w:rPr>
              <w:t>7.52</w:t>
            </w:r>
          </w:p>
        </w:tc>
      </w:tr>
      <w:tr w14:paraId="6A91B2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90793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9886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D02FF">
            <w:pPr>
              <w:jc w:val="center"/>
            </w:pPr>
            <w:r>
              <w:rPr>
                <w:rFonts w:ascii="宋体" w:hAnsi="宋体" w:eastAsia="宋体"/>
                <w:sz w:val="16"/>
              </w:rPr>
              <w:t>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D4F97">
            <w:pPr>
              <w:jc w:val="center"/>
            </w:pPr>
            <w:r>
              <w:rPr>
                <w:rFonts w:ascii="宋体" w:hAnsi="宋体" w:eastAsia="宋体"/>
                <w:sz w:val="16"/>
              </w:rPr>
              <w:t>&gt;=33人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52F17">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B467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C34FB">
            <w:pPr>
              <w:jc w:val="center"/>
            </w:pPr>
            <w:r>
              <w:rPr>
                <w:rFonts w:ascii="宋体" w:hAnsi="宋体" w:eastAsia="宋体"/>
                <w:sz w:val="16"/>
              </w:rPr>
              <w: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CA3B3">
            <w:pPr>
              <w:jc w:val="center"/>
            </w:pPr>
            <w:r>
              <w:rPr>
                <w:rFonts w:ascii="宋体" w:hAnsi="宋体" w:eastAsia="宋体"/>
                <w:sz w:val="16"/>
              </w:rPr>
              <w:t>8</w:t>
            </w:r>
          </w:p>
        </w:tc>
      </w:tr>
      <w:tr w14:paraId="45CEDA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3B298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0F2D7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6AF00">
            <w:pPr>
              <w:jc w:val="center"/>
            </w:pPr>
            <w:r>
              <w:rPr>
                <w:rFonts w:ascii="宋体" w:hAnsi="宋体" w:eastAsia="宋体"/>
                <w:sz w:val="16"/>
              </w:rPr>
              <w:t>保障车辆数（辆）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EC467">
            <w:pPr>
              <w:jc w:val="center"/>
            </w:pPr>
            <w:r>
              <w:rPr>
                <w:rFonts w:ascii="宋体" w:hAnsi="宋体" w:eastAsia="宋体"/>
                <w:sz w:val="16"/>
              </w:rPr>
              <w:t>=17辆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91C60">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0F51E">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F7929">
            <w:pPr>
              <w:jc w:val="center"/>
            </w:pPr>
            <w:r>
              <w:rPr>
                <w:rFonts w:ascii="宋体" w:hAnsi="宋体" w:eastAsia="宋体"/>
                <w:sz w:val="16"/>
              </w:rPr>
              <w:t>17辆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81B15">
            <w:pPr>
              <w:jc w:val="center"/>
            </w:pPr>
            <w:r>
              <w:rPr>
                <w:rFonts w:ascii="宋体" w:hAnsi="宋体" w:eastAsia="宋体"/>
                <w:sz w:val="16"/>
              </w:rPr>
              <w:t>8</w:t>
            </w:r>
          </w:p>
        </w:tc>
      </w:tr>
      <w:tr w14:paraId="39B64F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F1457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2578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9EDA1">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E2B9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F5866">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511F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71DE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D355B">
            <w:pPr>
              <w:jc w:val="center"/>
            </w:pPr>
            <w:r>
              <w:rPr>
                <w:rFonts w:ascii="宋体" w:hAnsi="宋体" w:eastAsia="宋体"/>
                <w:sz w:val="16"/>
              </w:rPr>
              <w:t>8</w:t>
            </w:r>
          </w:p>
        </w:tc>
      </w:tr>
      <w:tr w14:paraId="353D0E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98DC8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BDED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13591">
            <w:pPr>
              <w:jc w:val="center"/>
            </w:pPr>
            <w:r>
              <w:rPr>
                <w:rFonts w:ascii="宋体" w:hAnsi="宋体" w:eastAsia="宋体"/>
                <w:sz w:val="16"/>
              </w:rPr>
              <w:t>年度预算支出控制数（万元）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E35A3">
            <w:pPr>
              <w:jc w:val="center"/>
            </w:pPr>
            <w:r>
              <w:rPr>
                <w:rFonts w:ascii="宋体" w:hAnsi="宋体" w:eastAsia="宋体"/>
                <w:sz w:val="16"/>
              </w:rPr>
              <w:t>&lt;=1441.21万元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7E905">
            <w:pPr>
              <w:jc w:val="center"/>
            </w:pPr>
            <w:r>
              <w:rPr>
                <w:rFonts w:ascii="宋体" w:hAnsi="宋体" w:eastAsia="宋体"/>
                <w:sz w:val="16"/>
              </w:rPr>
              <w:t>县政府办公室会议批复预算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BB4C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E63FC">
            <w:pPr>
              <w:jc w:val="center"/>
            </w:pPr>
            <w:r>
              <w:rPr>
                <w:rFonts w:ascii="宋体" w:hAnsi="宋体" w:eastAsia="宋体"/>
                <w:sz w:val="16"/>
              </w:rPr>
              <w:t>2009.81万元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5C5D4">
            <w:pPr>
              <w:jc w:val="center"/>
            </w:pPr>
            <w:r>
              <w:rPr>
                <w:rFonts w:ascii="宋体" w:hAnsi="宋体" w:eastAsia="宋体"/>
                <w:sz w:val="16"/>
              </w:rPr>
              <w:t>6.05</w:t>
            </w:r>
          </w:p>
        </w:tc>
      </w:tr>
      <w:tr w14:paraId="21BF3B3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6A907">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6B61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FF52A">
            <w:pPr>
              <w:jc w:val="center"/>
            </w:pPr>
            <w:r>
              <w:rPr>
                <w:rFonts w:ascii="宋体" w:hAnsi="宋体" w:eastAsia="宋体"/>
                <w:sz w:val="16"/>
              </w:rPr>
              <w:t>公文处理及时率（%）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D272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70B9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0B5BF">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4DE9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7ABAF">
            <w:pPr>
              <w:jc w:val="center"/>
            </w:pPr>
            <w:r>
              <w:rPr>
                <w:rFonts w:ascii="宋体" w:hAnsi="宋体" w:eastAsia="宋体"/>
                <w:sz w:val="16"/>
              </w:rPr>
              <w:t>8</w:t>
            </w:r>
          </w:p>
        </w:tc>
      </w:tr>
      <w:tr w14:paraId="1D6413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5B72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CE88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8E035">
            <w:pPr>
              <w:jc w:val="center"/>
            </w:pPr>
            <w:r>
              <w:rPr>
                <w:rFonts w:ascii="宋体" w:hAnsi="宋体" w:eastAsia="宋体"/>
                <w:sz w:val="16"/>
              </w:rPr>
              <w:t>网站</w:t>
            </w:r>
            <w:r>
              <w:rPr>
                <w:rFonts w:hint="eastAsia" w:ascii="宋体" w:hAnsi="宋体"/>
                <w:sz w:val="16"/>
                <w:lang w:eastAsia="zh-CN"/>
              </w:rPr>
              <w:t>维护</w:t>
            </w:r>
            <w:r>
              <w:rPr>
                <w:rFonts w:ascii="宋体" w:hAnsi="宋体" w:eastAsia="宋体"/>
                <w:sz w:val="16"/>
              </w:rPr>
              <w:t>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EE7D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9F9BC">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8473E">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2BFE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AA315">
            <w:pPr>
              <w:jc w:val="center"/>
            </w:pPr>
            <w:r>
              <w:rPr>
                <w:rFonts w:ascii="宋体" w:hAnsi="宋体" w:eastAsia="宋体"/>
                <w:sz w:val="16"/>
              </w:rPr>
              <w:t>8</w:t>
            </w:r>
          </w:p>
        </w:tc>
      </w:tr>
      <w:tr w14:paraId="6CAB913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7DA4A">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C1D0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279DB">
            <w:pPr>
              <w:jc w:val="center"/>
            </w:pPr>
            <w:r>
              <w:rPr>
                <w:rFonts w:ascii="宋体" w:hAnsi="宋体" w:eastAsia="宋体"/>
                <w:sz w:val="16"/>
              </w:rPr>
              <w:t>当年度重点会议办理数量（件）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875DF">
            <w:pPr>
              <w:jc w:val="center"/>
            </w:pPr>
            <w:r>
              <w:rPr>
                <w:rFonts w:ascii="宋体" w:hAnsi="宋体" w:eastAsia="宋体"/>
                <w:sz w:val="16"/>
              </w:rPr>
              <w:t>&gt;=10件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81B5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9D80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16B23">
            <w:pPr>
              <w:jc w:val="center"/>
            </w:pPr>
            <w:r>
              <w:rPr>
                <w:rFonts w:ascii="宋体" w:hAnsi="宋体" w:eastAsia="宋体"/>
                <w:sz w:val="16"/>
              </w:rPr>
              <w:t>10件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C712B">
            <w:pPr>
              <w:jc w:val="center"/>
            </w:pPr>
            <w:r>
              <w:rPr>
                <w:rFonts w:ascii="宋体" w:hAnsi="宋体" w:eastAsia="宋体"/>
                <w:sz w:val="16"/>
              </w:rPr>
              <w:t>8</w:t>
            </w:r>
          </w:p>
        </w:tc>
      </w:tr>
      <w:tr w14:paraId="2DC6FB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CBEE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E3CE2">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39A09">
            <w:pPr>
              <w:jc w:val="center"/>
            </w:pPr>
            <w:r>
              <w:rPr>
                <w:rFonts w:ascii="宋体" w:hAnsi="宋体" w:eastAsia="宋体"/>
                <w:sz w:val="16"/>
              </w:rPr>
              <w:t>信访案件结案率（%）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0059D">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CC80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2A1D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4CE2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67471">
            <w:pPr>
              <w:jc w:val="center"/>
            </w:pPr>
            <w:r>
              <w:rPr>
                <w:rFonts w:ascii="宋体" w:hAnsi="宋体" w:eastAsia="宋体"/>
                <w:sz w:val="16"/>
              </w:rPr>
              <w:t>8</w:t>
            </w:r>
          </w:p>
        </w:tc>
      </w:tr>
      <w:tr w14:paraId="15BD3A2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75FA7">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0C644">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68258">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F69C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7CB14">
            <w:pPr>
              <w:jc w:val="center"/>
            </w:pPr>
            <w:r>
              <w:rPr>
                <w:rFonts w:ascii="宋体" w:hAnsi="宋体" w:eastAsia="宋体"/>
                <w:sz w:val="16"/>
              </w:rPr>
              <w:t>政策要求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58C5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A6A1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3A767">
            <w:pPr>
              <w:jc w:val="center"/>
            </w:pPr>
            <w:r>
              <w:rPr>
                <w:rFonts w:ascii="宋体" w:hAnsi="宋体" w:eastAsia="宋体"/>
                <w:sz w:val="16"/>
              </w:rPr>
              <w:t>8</w:t>
            </w:r>
          </w:p>
        </w:tc>
      </w:tr>
      <w:tr w14:paraId="441120D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58095">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FB419">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87886">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6394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91D8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1B1F0">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2BB7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D320E">
            <w:pPr>
              <w:jc w:val="center"/>
            </w:pPr>
            <w:r>
              <w:rPr>
                <w:rFonts w:ascii="宋体" w:hAnsi="宋体" w:eastAsia="宋体"/>
                <w:sz w:val="16"/>
              </w:rPr>
              <w:t>8</w:t>
            </w:r>
          </w:p>
        </w:tc>
      </w:tr>
    </w:tbl>
    <w:p w14:paraId="15B54BC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49C970FD">
        <w:tblPrEx>
          <w:tblCellMar>
            <w:top w:w="0" w:type="dxa"/>
            <w:left w:w="108" w:type="dxa"/>
            <w:bottom w:w="0" w:type="dxa"/>
            <w:right w:w="108" w:type="dxa"/>
          </w:tblCellMar>
        </w:tblPrEx>
        <w:tc>
          <w:tcPr>
            <w:tcW w:w="8848" w:type="dxa"/>
            <w:gridSpan w:val="14"/>
            <w:vAlign w:val="center"/>
          </w:tcPr>
          <w:p w14:paraId="32BB62D0">
            <w:pPr>
              <w:jc w:val="center"/>
            </w:pPr>
            <w:r>
              <w:rPr>
                <w:rFonts w:ascii="宋体" w:hAnsi="宋体" w:eastAsia="宋体"/>
                <w:sz w:val="24"/>
              </w:rPr>
              <w:t>项目支出绩效自评表</w:t>
            </w:r>
          </w:p>
        </w:tc>
      </w:tr>
      <w:tr w14:paraId="716B33CB">
        <w:tblPrEx>
          <w:tblCellMar>
            <w:top w:w="0" w:type="dxa"/>
            <w:left w:w="108" w:type="dxa"/>
            <w:bottom w:w="0" w:type="dxa"/>
            <w:right w:w="108" w:type="dxa"/>
          </w:tblCellMar>
        </w:tblPrEx>
        <w:tc>
          <w:tcPr>
            <w:tcW w:w="8848" w:type="dxa"/>
            <w:gridSpan w:val="14"/>
            <w:vAlign w:val="center"/>
          </w:tcPr>
          <w:p w14:paraId="7C36159E">
            <w:pPr>
              <w:jc w:val="center"/>
            </w:pPr>
            <w:r>
              <w:rPr>
                <w:rFonts w:ascii="宋体" w:hAnsi="宋体" w:eastAsia="宋体"/>
                <w:sz w:val="24"/>
              </w:rPr>
              <w:t>(2024年度)</w:t>
            </w:r>
          </w:p>
        </w:tc>
      </w:tr>
      <w:tr w14:paraId="070A17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F1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3B06D1">
            <w:pPr>
              <w:jc w:val="center"/>
            </w:pPr>
            <w:r>
              <w:rPr>
                <w:rFonts w:ascii="宋体" w:hAnsi="宋体" w:eastAsia="宋体"/>
                <w:sz w:val="16"/>
              </w:rPr>
              <w:t>2024年公务接待费（县级）</w:t>
            </w:r>
          </w:p>
        </w:tc>
      </w:tr>
      <w:tr w14:paraId="1FBD23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7DE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FCCB22">
            <w:pPr>
              <w:jc w:val="center"/>
            </w:pPr>
            <w:r>
              <w:rPr>
                <w:rFonts w:ascii="宋体" w:hAnsi="宋体" w:eastAsia="宋体"/>
                <w:sz w:val="16"/>
              </w:rPr>
              <w:t>阿克陶人民政府办公室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18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26F08F">
            <w:pPr>
              <w:jc w:val="center"/>
            </w:pPr>
            <w:r>
              <w:rPr>
                <w:rFonts w:ascii="宋体" w:hAnsi="宋体" w:eastAsia="宋体"/>
                <w:sz w:val="16"/>
              </w:rPr>
              <w:t>阿克陶县人民政府办公室</w:t>
            </w:r>
          </w:p>
        </w:tc>
      </w:tr>
      <w:tr w14:paraId="66D6A5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40A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64D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708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9D3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7BF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5D5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83C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A99B">
            <w:pPr>
              <w:jc w:val="center"/>
            </w:pPr>
            <w:r>
              <w:rPr>
                <w:rFonts w:ascii="宋体" w:hAnsi="宋体" w:eastAsia="宋体"/>
                <w:sz w:val="16"/>
              </w:rPr>
              <w:t>得分</w:t>
            </w:r>
          </w:p>
        </w:tc>
      </w:tr>
      <w:tr w14:paraId="09782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594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460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9D302">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5F724">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D15D4">
            <w:pPr>
              <w:jc w:val="center"/>
            </w:pPr>
            <w:r>
              <w:rPr>
                <w:rFonts w:ascii="宋体" w:hAnsi="宋体" w:eastAsia="宋体"/>
                <w:sz w:val="16"/>
              </w:rPr>
              <w:t>191.19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69E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D9F79">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1EA1">
            <w:pPr>
              <w:jc w:val="center"/>
            </w:pPr>
            <w:r>
              <w:rPr>
                <w:rFonts w:ascii="宋体" w:hAnsi="宋体" w:eastAsia="宋体"/>
                <w:sz w:val="16"/>
              </w:rPr>
              <w:t>8.90分</w:t>
            </w:r>
          </w:p>
        </w:tc>
      </w:tr>
      <w:tr w14:paraId="5EF59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51E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BF2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3D90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298E6">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F4FB5">
            <w:pPr>
              <w:jc w:val="center"/>
            </w:pPr>
            <w:r>
              <w:rPr>
                <w:rFonts w:ascii="宋体" w:hAnsi="宋体" w:eastAsia="宋体"/>
                <w:sz w:val="16"/>
              </w:rPr>
              <w:t>191.19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890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184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195E">
            <w:pPr>
              <w:jc w:val="center"/>
            </w:pPr>
            <w:r>
              <w:rPr>
                <w:rFonts w:ascii="宋体" w:hAnsi="宋体" w:eastAsia="宋体"/>
                <w:sz w:val="16"/>
              </w:rPr>
              <w:t>—</w:t>
            </w:r>
          </w:p>
        </w:tc>
      </w:tr>
      <w:tr w14:paraId="4BBE68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586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6D5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31B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25D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FB8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1EF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CE6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0C51">
            <w:pPr>
              <w:jc w:val="center"/>
            </w:pPr>
            <w:r>
              <w:rPr>
                <w:rFonts w:ascii="宋体" w:hAnsi="宋体" w:eastAsia="宋体"/>
                <w:sz w:val="16"/>
              </w:rPr>
              <w:t>—</w:t>
            </w:r>
          </w:p>
        </w:tc>
      </w:tr>
      <w:tr w14:paraId="77CE74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632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F22D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417337">
            <w:pPr>
              <w:jc w:val="center"/>
            </w:pPr>
            <w:r>
              <w:rPr>
                <w:rFonts w:ascii="宋体" w:hAnsi="宋体" w:eastAsia="宋体"/>
                <w:sz w:val="16"/>
              </w:rPr>
              <w:t>实际完成情况</w:t>
            </w:r>
          </w:p>
        </w:tc>
      </w:tr>
      <w:tr w14:paraId="002A3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ECB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1CC906">
            <w:pPr>
              <w:jc w:val="both"/>
            </w:pPr>
            <w:r>
              <w:rPr>
                <w:rFonts w:ascii="宋体" w:hAnsi="宋体" w:eastAsia="宋体"/>
                <w:sz w:val="16"/>
              </w:rPr>
              <w:t>保障自治区，自治州国内公务接待，保障全县公务接待正常运行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EA78F0">
            <w:pPr>
              <w:jc w:val="both"/>
            </w:pPr>
            <w:r>
              <w:rPr>
                <w:rFonts w:ascii="宋体" w:hAnsi="宋体" w:eastAsia="宋体"/>
                <w:sz w:val="16"/>
              </w:rPr>
              <w:t>保障自治区，自治州国内公务接待，保障全县公务接待正常运行</w:t>
            </w:r>
          </w:p>
        </w:tc>
      </w:tr>
      <w:tr w14:paraId="1C7EB8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30B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00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65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25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23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50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93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962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9A7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C3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68B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96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230F0">
            <w:pPr>
              <w:jc w:val="center"/>
            </w:pPr>
            <w:r>
              <w:rPr>
                <w:rFonts w:ascii="宋体" w:hAnsi="宋体" w:eastAsia="宋体"/>
                <w:sz w:val="16"/>
              </w:rPr>
              <w:t>偏差原因分析及改进措施</w:t>
            </w:r>
          </w:p>
        </w:tc>
      </w:tr>
      <w:tr w14:paraId="1388B2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8DC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4525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CCB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B9A9">
            <w:pPr>
              <w:jc w:val="center"/>
            </w:pPr>
            <w:r>
              <w:rPr>
                <w:rFonts w:ascii="宋体" w:hAnsi="宋体" w:eastAsia="宋体"/>
                <w:sz w:val="16"/>
              </w:rPr>
              <w:t>接待次数（次）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05D9">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B2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B7B9">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7C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E4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B5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8BEF">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9B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47E54">
            <w:pPr>
              <w:jc w:val="center"/>
            </w:pPr>
          </w:p>
        </w:tc>
      </w:tr>
      <w:tr w14:paraId="37B654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65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50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C6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E651">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14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3B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00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95D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0E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17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68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5F9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61FC">
            <w:pPr>
              <w:jc w:val="center"/>
            </w:pPr>
          </w:p>
        </w:tc>
      </w:tr>
      <w:tr w14:paraId="234EB3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FFC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D7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15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6A0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06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2B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31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3FC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37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2A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C0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B56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2EBC5">
            <w:pPr>
              <w:jc w:val="center"/>
            </w:pPr>
          </w:p>
        </w:tc>
      </w:tr>
      <w:tr w14:paraId="2C786D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CF0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27A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A5F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9118">
            <w:pPr>
              <w:jc w:val="center"/>
            </w:pPr>
            <w:r>
              <w:rPr>
                <w:rFonts w:ascii="宋体" w:hAnsi="宋体" w:eastAsia="宋体"/>
                <w:sz w:val="16"/>
              </w:rPr>
              <w:t>项目投入总成本（万元）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835C">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83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EA05">
            <w:pPr>
              <w:jc w:val="center"/>
            </w:pPr>
            <w:r>
              <w:rPr>
                <w:rFonts w:ascii="宋体" w:hAnsi="宋体" w:eastAsia="宋体"/>
                <w:sz w:val="16"/>
              </w:rPr>
              <w: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1B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28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04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020B">
            <w:pPr>
              <w:jc w:val="center"/>
            </w:pPr>
            <w:r>
              <w:rPr>
                <w:rFonts w:ascii="宋体" w:hAnsi="宋体" w:eastAsia="宋体"/>
                <w:sz w:val="16"/>
              </w:rPr>
              <w:t>=191.18万元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1F41">
            <w:pPr>
              <w:jc w:val="center"/>
            </w:pPr>
            <w:r>
              <w:rPr>
                <w:rFonts w:ascii="宋体" w:hAnsi="宋体" w:eastAsia="宋体"/>
                <w:sz w:val="16"/>
              </w:rPr>
              <w:t>17.8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AF743">
            <w:pPr>
              <w:jc w:val="center"/>
            </w:pPr>
            <w:r>
              <w:rPr>
                <w:rFonts w:ascii="宋体" w:hAnsi="宋体" w:eastAsia="宋体"/>
                <w:sz w:val="16"/>
              </w:rPr>
              <w:t>结余资金已</w:t>
            </w:r>
            <w:r>
              <w:rPr>
                <w:rFonts w:hint="eastAsia" w:ascii="宋体" w:hAnsi="宋体"/>
                <w:sz w:val="16"/>
                <w:lang w:eastAsia="zh-CN"/>
              </w:rPr>
              <w:t>上缴国库</w:t>
            </w:r>
            <w:r>
              <w:rPr>
                <w:rFonts w:ascii="宋体" w:hAnsi="宋体" w:eastAsia="宋体"/>
                <w:sz w:val="16"/>
              </w:rPr>
              <w:t>。</w:t>
            </w:r>
          </w:p>
        </w:tc>
      </w:tr>
      <w:tr w14:paraId="27560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DE3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7CEF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ECA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DAA5B">
            <w:pPr>
              <w:jc w:val="center"/>
            </w:pPr>
            <w:r>
              <w:rPr>
                <w:rFonts w:ascii="宋体" w:hAnsi="宋体" w:eastAsia="宋体"/>
                <w:sz w:val="16"/>
              </w:rPr>
              <w:t>保障全县公务接待正常运行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F0A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11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10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913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D2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1A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C3D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76D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D1FA7">
            <w:pPr>
              <w:jc w:val="center"/>
            </w:pPr>
          </w:p>
        </w:tc>
      </w:tr>
      <w:tr w14:paraId="013E1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2E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53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EF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7ED4">
            <w:pPr>
              <w:jc w:val="center"/>
            </w:pPr>
            <w:r>
              <w:rPr>
                <w:rFonts w:ascii="宋体" w:hAnsi="宋体" w:eastAsia="宋体"/>
                <w:sz w:val="16"/>
              </w:rPr>
              <w:t>提升阿克陶县政府形象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5B6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70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C6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FA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91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D8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3BC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61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721EA">
            <w:pPr>
              <w:jc w:val="center"/>
            </w:pPr>
          </w:p>
        </w:tc>
      </w:tr>
      <w:tr w14:paraId="19E0C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F2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EA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515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9958">
            <w:pPr>
              <w:jc w:val="center"/>
            </w:pPr>
            <w:r>
              <w:rPr>
                <w:rFonts w:ascii="宋体" w:hAnsi="宋体" w:eastAsia="宋体"/>
                <w:sz w:val="16"/>
              </w:rPr>
              <w:t>受益人员</w:t>
            </w:r>
            <w:r>
              <w:rPr>
                <w:rFonts w:hint="eastAsia" w:ascii="宋体" w:hAnsi="宋体"/>
                <w:sz w:val="16"/>
                <w:lang w:eastAsia="zh-CN"/>
              </w:rPr>
              <w:t>满意度</w:t>
            </w: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699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07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8C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43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45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C6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F510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9E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554C8">
            <w:pPr>
              <w:jc w:val="center"/>
            </w:pPr>
          </w:p>
        </w:tc>
      </w:tr>
      <w:tr w14:paraId="135608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80B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66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980D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173A">
            <w:pPr>
              <w:jc w:val="center"/>
            </w:pPr>
            <w:r>
              <w:rPr>
                <w:rFonts w:ascii="宋体" w:hAnsi="宋体" w:eastAsia="宋体"/>
                <w:sz w:val="16"/>
              </w:rPr>
              <w:t>96.7分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1F5EE1"/>
        </w:tc>
      </w:tr>
    </w:tbl>
    <w:p w14:paraId="787D822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73AB295">
        <w:tblPrEx>
          <w:tblCellMar>
            <w:top w:w="0" w:type="dxa"/>
            <w:left w:w="108" w:type="dxa"/>
            <w:bottom w:w="0" w:type="dxa"/>
            <w:right w:w="108" w:type="dxa"/>
          </w:tblCellMar>
        </w:tblPrEx>
        <w:tc>
          <w:tcPr>
            <w:tcW w:w="8848" w:type="dxa"/>
            <w:gridSpan w:val="14"/>
            <w:vAlign w:val="center"/>
          </w:tcPr>
          <w:p w14:paraId="06F49DDB">
            <w:pPr>
              <w:jc w:val="center"/>
            </w:pPr>
            <w:r>
              <w:rPr>
                <w:rFonts w:ascii="宋体" w:hAnsi="宋体" w:eastAsia="宋体"/>
                <w:sz w:val="24"/>
              </w:rPr>
              <w:t>项目支出绩效自评表</w:t>
            </w:r>
          </w:p>
        </w:tc>
      </w:tr>
      <w:tr w14:paraId="44CCD3B2">
        <w:tblPrEx>
          <w:tblCellMar>
            <w:top w:w="0" w:type="dxa"/>
            <w:left w:w="108" w:type="dxa"/>
            <w:bottom w:w="0" w:type="dxa"/>
            <w:right w:w="108" w:type="dxa"/>
          </w:tblCellMar>
        </w:tblPrEx>
        <w:tc>
          <w:tcPr>
            <w:tcW w:w="8848" w:type="dxa"/>
            <w:gridSpan w:val="14"/>
            <w:vAlign w:val="center"/>
          </w:tcPr>
          <w:p w14:paraId="1C7B2AF3">
            <w:pPr>
              <w:jc w:val="center"/>
            </w:pPr>
            <w:r>
              <w:rPr>
                <w:rFonts w:ascii="宋体" w:hAnsi="宋体" w:eastAsia="宋体"/>
                <w:sz w:val="24"/>
              </w:rPr>
              <w:t>(2024年度)</w:t>
            </w:r>
          </w:p>
        </w:tc>
      </w:tr>
      <w:tr w14:paraId="04ED0E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A1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FCE4E3">
            <w:pPr>
              <w:jc w:val="center"/>
            </w:pPr>
            <w:r>
              <w:rPr>
                <w:rFonts w:ascii="宋体" w:hAnsi="宋体" w:eastAsia="宋体"/>
                <w:sz w:val="16"/>
              </w:rPr>
              <w:t>2024年公务用房系统使用费（县级）</w:t>
            </w:r>
          </w:p>
        </w:tc>
      </w:tr>
      <w:tr w14:paraId="4646E0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0D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41C03">
            <w:pPr>
              <w:jc w:val="center"/>
            </w:pPr>
            <w:r>
              <w:rPr>
                <w:rFonts w:ascii="宋体" w:hAnsi="宋体" w:eastAsia="宋体"/>
                <w:sz w:val="16"/>
              </w:rPr>
              <w:t>阿克陶人民政府办公室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48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AFB82F">
            <w:pPr>
              <w:jc w:val="center"/>
            </w:pPr>
            <w:r>
              <w:rPr>
                <w:rFonts w:ascii="宋体" w:hAnsi="宋体" w:eastAsia="宋体"/>
                <w:sz w:val="16"/>
              </w:rPr>
              <w:t>阿克陶县人民政府办公室</w:t>
            </w:r>
          </w:p>
        </w:tc>
      </w:tr>
      <w:tr w14:paraId="325079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CED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D05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E2E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0AF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19A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D9D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15D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0EE2">
            <w:pPr>
              <w:jc w:val="center"/>
            </w:pPr>
            <w:r>
              <w:rPr>
                <w:rFonts w:ascii="宋体" w:hAnsi="宋体" w:eastAsia="宋体"/>
                <w:sz w:val="16"/>
              </w:rPr>
              <w:t>得分</w:t>
            </w:r>
          </w:p>
        </w:tc>
      </w:tr>
      <w:tr w14:paraId="2A2EF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11E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060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5595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C63D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552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409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91C48">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A70E">
            <w:pPr>
              <w:jc w:val="center"/>
            </w:pPr>
            <w:r>
              <w:rPr>
                <w:rFonts w:ascii="宋体" w:hAnsi="宋体" w:eastAsia="宋体"/>
                <w:sz w:val="16"/>
              </w:rPr>
              <w:t>0.00分</w:t>
            </w:r>
          </w:p>
        </w:tc>
      </w:tr>
      <w:tr w14:paraId="69514C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2DD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F2F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58C1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3958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6F0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A29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A89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FAA0">
            <w:pPr>
              <w:jc w:val="center"/>
            </w:pPr>
            <w:r>
              <w:rPr>
                <w:rFonts w:ascii="宋体" w:hAnsi="宋体" w:eastAsia="宋体"/>
                <w:sz w:val="16"/>
              </w:rPr>
              <w:t>—</w:t>
            </w:r>
          </w:p>
        </w:tc>
      </w:tr>
      <w:tr w14:paraId="74A69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3CE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C9F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A5D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981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E95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EE8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862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3606">
            <w:pPr>
              <w:jc w:val="center"/>
            </w:pPr>
            <w:r>
              <w:rPr>
                <w:rFonts w:ascii="宋体" w:hAnsi="宋体" w:eastAsia="宋体"/>
                <w:sz w:val="16"/>
              </w:rPr>
              <w:t>—</w:t>
            </w:r>
          </w:p>
        </w:tc>
      </w:tr>
      <w:tr w14:paraId="183EBC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5A12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31EC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EFAAA3">
            <w:pPr>
              <w:jc w:val="center"/>
            </w:pPr>
            <w:r>
              <w:rPr>
                <w:rFonts w:ascii="宋体" w:hAnsi="宋体" w:eastAsia="宋体"/>
                <w:sz w:val="16"/>
              </w:rPr>
              <w:t>实际完成情况</w:t>
            </w:r>
          </w:p>
        </w:tc>
      </w:tr>
      <w:tr w14:paraId="7644D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1BF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772ED">
            <w:pPr>
              <w:jc w:val="both"/>
            </w:pPr>
            <w:r>
              <w:rPr>
                <w:rFonts w:ascii="宋体" w:hAnsi="宋体" w:eastAsia="宋体"/>
                <w:sz w:val="16"/>
              </w:rPr>
              <w:t>该项目资金主要用于保障全县办公用房系统工作正常运转，发挥其效能。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C95354">
            <w:pPr>
              <w:jc w:val="both"/>
            </w:pPr>
            <w:r>
              <w:rPr>
                <w:rFonts w:ascii="宋体" w:hAnsi="宋体" w:eastAsia="宋体"/>
                <w:sz w:val="16"/>
              </w:rPr>
              <w:t>项目未实施。</w:t>
            </w:r>
          </w:p>
        </w:tc>
      </w:tr>
      <w:tr w14:paraId="47A930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8B1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D4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F2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7D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D2B9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32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AA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78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46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4E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171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FC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3BB0E">
            <w:pPr>
              <w:jc w:val="center"/>
            </w:pPr>
            <w:r>
              <w:rPr>
                <w:rFonts w:ascii="宋体" w:hAnsi="宋体" w:eastAsia="宋体"/>
                <w:sz w:val="16"/>
              </w:rPr>
              <w:t>偏差原因分析及改进措施</w:t>
            </w:r>
          </w:p>
        </w:tc>
      </w:tr>
      <w:tr w14:paraId="02C5C8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0C5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2ED2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5BA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F553">
            <w:pPr>
              <w:jc w:val="center"/>
            </w:pPr>
            <w:r>
              <w:rPr>
                <w:rFonts w:ascii="宋体" w:hAnsi="宋体" w:eastAsia="宋体"/>
                <w:sz w:val="16"/>
              </w:rPr>
              <w:t>系统维护次数（次）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978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02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E0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95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31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6D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FA43">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962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11CB5">
            <w:pPr>
              <w:jc w:val="center"/>
            </w:pPr>
            <w:r>
              <w:rPr>
                <w:rFonts w:ascii="宋体" w:hAnsi="宋体" w:eastAsia="宋体"/>
                <w:sz w:val="16"/>
              </w:rPr>
              <w:t>县级财力较为紧张，因此未完成支付。</w:t>
            </w:r>
          </w:p>
        </w:tc>
      </w:tr>
      <w:tr w14:paraId="1559B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98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D12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51B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1BD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4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E4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3F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CD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1C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7B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125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85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D083A">
            <w:pPr>
              <w:jc w:val="center"/>
            </w:pPr>
            <w:r>
              <w:rPr>
                <w:rFonts w:ascii="宋体" w:hAnsi="宋体" w:eastAsia="宋体"/>
                <w:sz w:val="16"/>
              </w:rPr>
              <w:t>县级财力较为紧张，因此未完成支付。</w:t>
            </w:r>
          </w:p>
        </w:tc>
      </w:tr>
      <w:tr w14:paraId="12A92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7D7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761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86B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4A04">
            <w:pPr>
              <w:jc w:val="center"/>
            </w:pPr>
            <w:r>
              <w:rPr>
                <w:rFonts w:ascii="宋体" w:hAnsi="宋体" w:eastAsia="宋体"/>
                <w:sz w:val="16"/>
              </w:rPr>
              <w:t>系统维护质量合格率（%）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E1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BB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FB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8E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95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EA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271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84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F47A9">
            <w:pPr>
              <w:jc w:val="center"/>
            </w:pPr>
            <w:r>
              <w:rPr>
                <w:rFonts w:ascii="宋体" w:hAnsi="宋体" w:eastAsia="宋体"/>
                <w:sz w:val="16"/>
              </w:rPr>
              <w:t>县级财力较为紧张，因此未完成支付。</w:t>
            </w:r>
          </w:p>
        </w:tc>
      </w:tr>
      <w:tr w14:paraId="24F6AD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631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D36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5F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48D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0A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C9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93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1C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D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4D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3CA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329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94782">
            <w:pPr>
              <w:jc w:val="center"/>
            </w:pPr>
            <w:r>
              <w:rPr>
                <w:rFonts w:ascii="宋体" w:hAnsi="宋体" w:eastAsia="宋体"/>
                <w:sz w:val="16"/>
              </w:rPr>
              <w:t>县级财力较为紧张，因此未完成支付。</w:t>
            </w:r>
          </w:p>
        </w:tc>
      </w:tr>
      <w:tr w14:paraId="26111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3F5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2F0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75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3F11">
            <w:pPr>
              <w:jc w:val="center"/>
            </w:pPr>
            <w:r>
              <w:rPr>
                <w:rFonts w:ascii="宋体" w:hAnsi="宋体" w:eastAsia="宋体"/>
                <w:sz w:val="16"/>
              </w:rPr>
              <w:t>办公用房系统费用（万元）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49FB">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95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4C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D9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E7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B2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938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95A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C75C1">
            <w:pPr>
              <w:jc w:val="center"/>
            </w:pPr>
            <w:r>
              <w:rPr>
                <w:rFonts w:ascii="宋体" w:hAnsi="宋体" w:eastAsia="宋体"/>
                <w:sz w:val="16"/>
              </w:rPr>
              <w:t>县级财力较为紧张，因此未完成支付。</w:t>
            </w:r>
          </w:p>
        </w:tc>
      </w:tr>
      <w:tr w14:paraId="1173F3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74C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49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34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90BD">
            <w:pPr>
              <w:jc w:val="center"/>
            </w:pPr>
            <w:r>
              <w:rPr>
                <w:rFonts w:ascii="宋体" w:hAnsi="宋体" w:eastAsia="宋体"/>
                <w:sz w:val="16"/>
              </w:rPr>
              <w:t>保障工作有序运转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74C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59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C2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E5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C9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E9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52B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8B5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90565">
            <w:pPr>
              <w:jc w:val="center"/>
            </w:pPr>
            <w:r>
              <w:rPr>
                <w:rFonts w:ascii="宋体" w:hAnsi="宋体" w:eastAsia="宋体"/>
                <w:sz w:val="16"/>
              </w:rPr>
              <w:t>县级财力较为紧张，因此未完成支付。</w:t>
            </w:r>
          </w:p>
        </w:tc>
      </w:tr>
      <w:tr w14:paraId="0F9A5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5AB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AA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A7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4EF2">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CEC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47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321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C5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77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035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B5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FB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851E4">
            <w:pPr>
              <w:jc w:val="center"/>
            </w:pPr>
            <w:r>
              <w:rPr>
                <w:rFonts w:ascii="宋体" w:hAnsi="宋体" w:eastAsia="宋体"/>
                <w:sz w:val="16"/>
              </w:rPr>
              <w:t>县级财力较为紧张，因此未完成支付。</w:t>
            </w:r>
          </w:p>
        </w:tc>
      </w:tr>
      <w:tr w14:paraId="2C35FD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45B5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457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AFE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46EF">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BC4D03"/>
        </w:tc>
      </w:tr>
    </w:tbl>
    <w:p w14:paraId="239C1B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E8A28B5">
        <w:tblPrEx>
          <w:tblCellMar>
            <w:top w:w="0" w:type="dxa"/>
            <w:left w:w="108" w:type="dxa"/>
            <w:bottom w:w="0" w:type="dxa"/>
            <w:right w:w="108" w:type="dxa"/>
          </w:tblCellMar>
        </w:tblPrEx>
        <w:tc>
          <w:tcPr>
            <w:tcW w:w="8848" w:type="dxa"/>
            <w:gridSpan w:val="14"/>
            <w:vAlign w:val="center"/>
          </w:tcPr>
          <w:p w14:paraId="699BD32C">
            <w:pPr>
              <w:jc w:val="center"/>
            </w:pPr>
            <w:r>
              <w:rPr>
                <w:rFonts w:ascii="宋体" w:hAnsi="宋体" w:eastAsia="宋体"/>
                <w:sz w:val="24"/>
              </w:rPr>
              <w:t>项目支出绩效自评表</w:t>
            </w:r>
          </w:p>
        </w:tc>
      </w:tr>
      <w:tr w14:paraId="54C21642">
        <w:tblPrEx>
          <w:tblCellMar>
            <w:top w:w="0" w:type="dxa"/>
            <w:left w:w="108" w:type="dxa"/>
            <w:bottom w:w="0" w:type="dxa"/>
            <w:right w:w="108" w:type="dxa"/>
          </w:tblCellMar>
        </w:tblPrEx>
        <w:tc>
          <w:tcPr>
            <w:tcW w:w="8848" w:type="dxa"/>
            <w:gridSpan w:val="14"/>
            <w:vAlign w:val="center"/>
          </w:tcPr>
          <w:p w14:paraId="6D3935AD">
            <w:pPr>
              <w:jc w:val="center"/>
            </w:pPr>
            <w:r>
              <w:rPr>
                <w:rFonts w:ascii="宋体" w:hAnsi="宋体" w:eastAsia="宋体"/>
                <w:sz w:val="24"/>
              </w:rPr>
              <w:t>(2024年度)</w:t>
            </w:r>
          </w:p>
        </w:tc>
      </w:tr>
      <w:tr w14:paraId="21F76B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9F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67E301">
            <w:pPr>
              <w:jc w:val="center"/>
            </w:pPr>
            <w:r>
              <w:rPr>
                <w:rFonts w:ascii="宋体" w:hAnsi="宋体" w:eastAsia="宋体"/>
                <w:sz w:val="16"/>
              </w:rPr>
              <w:t>2024年度县级工作队第一书记为民办实事经费</w:t>
            </w:r>
          </w:p>
        </w:tc>
      </w:tr>
      <w:tr w14:paraId="58B539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4F4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806FBB">
            <w:pPr>
              <w:jc w:val="center"/>
            </w:pPr>
            <w:r>
              <w:rPr>
                <w:rFonts w:ascii="宋体" w:hAnsi="宋体" w:eastAsia="宋体"/>
                <w:sz w:val="16"/>
              </w:rPr>
              <w:t>阿克陶县人民政府办公室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DB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312B55">
            <w:pPr>
              <w:jc w:val="center"/>
            </w:pPr>
            <w:r>
              <w:rPr>
                <w:rFonts w:ascii="宋体" w:hAnsi="宋体" w:eastAsia="宋体"/>
                <w:sz w:val="16"/>
              </w:rPr>
              <w:t>阿克陶县人民政府办公室</w:t>
            </w:r>
          </w:p>
        </w:tc>
      </w:tr>
      <w:tr w14:paraId="233F9F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2942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632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6FE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D94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A6F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CD3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B11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5F96">
            <w:pPr>
              <w:jc w:val="center"/>
            </w:pPr>
            <w:r>
              <w:rPr>
                <w:rFonts w:ascii="宋体" w:hAnsi="宋体" w:eastAsia="宋体"/>
                <w:sz w:val="16"/>
              </w:rPr>
              <w:t>得分</w:t>
            </w:r>
          </w:p>
        </w:tc>
      </w:tr>
      <w:tr w14:paraId="17B6D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8A8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0E5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A0C1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DF0C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914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A3E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C4F7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FB201">
            <w:pPr>
              <w:jc w:val="center"/>
            </w:pPr>
            <w:r>
              <w:rPr>
                <w:rFonts w:ascii="宋体" w:hAnsi="宋体" w:eastAsia="宋体"/>
                <w:sz w:val="16"/>
              </w:rPr>
              <w:t>0.00分</w:t>
            </w:r>
          </w:p>
        </w:tc>
      </w:tr>
      <w:tr w14:paraId="1A18F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A23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10A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C7DF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B4B9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A90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4FE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5D5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66B9">
            <w:pPr>
              <w:jc w:val="center"/>
            </w:pPr>
            <w:r>
              <w:rPr>
                <w:rFonts w:ascii="宋体" w:hAnsi="宋体" w:eastAsia="宋体"/>
                <w:sz w:val="16"/>
              </w:rPr>
              <w:t>—</w:t>
            </w:r>
          </w:p>
        </w:tc>
      </w:tr>
      <w:tr w14:paraId="117D23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86C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76F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B17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3EC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946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C8A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DEB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B57B">
            <w:pPr>
              <w:jc w:val="center"/>
            </w:pPr>
            <w:r>
              <w:rPr>
                <w:rFonts w:ascii="宋体" w:hAnsi="宋体" w:eastAsia="宋体"/>
                <w:sz w:val="16"/>
              </w:rPr>
              <w:t>—</w:t>
            </w:r>
          </w:p>
        </w:tc>
      </w:tr>
      <w:tr w14:paraId="44AA75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581B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E5F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3698F1">
            <w:pPr>
              <w:jc w:val="center"/>
            </w:pPr>
            <w:r>
              <w:rPr>
                <w:rFonts w:ascii="宋体" w:hAnsi="宋体" w:eastAsia="宋体"/>
                <w:sz w:val="16"/>
              </w:rPr>
              <w:t>实际完成情况</w:t>
            </w:r>
          </w:p>
        </w:tc>
      </w:tr>
      <w:tr w14:paraId="66D7A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D78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3D4C42">
            <w:pPr>
              <w:jc w:val="both"/>
            </w:pPr>
            <w:r>
              <w:rPr>
                <w:rFonts w:ascii="宋体" w:hAnsi="宋体" w:eastAsia="宋体"/>
                <w:sz w:val="16"/>
              </w:rPr>
              <w:t>该项目资金用于</w:t>
            </w:r>
            <w:r>
              <w:rPr>
                <w:rFonts w:hint="eastAsia" w:ascii="宋体" w:hAnsi="宋体"/>
                <w:sz w:val="16"/>
                <w:lang w:eastAsia="zh-CN"/>
              </w:rPr>
              <w:t>为民办实事</w:t>
            </w:r>
            <w:r>
              <w:rPr>
                <w:rFonts w:ascii="宋体" w:hAnsi="宋体" w:eastAsia="宋体"/>
                <w:sz w:val="16"/>
              </w:rPr>
              <w:t>的工作、办公及活动支出，切实为民办实事好事，解决群众实际困难诉求。通过该项目的实施更好</w:t>
            </w:r>
            <w:r>
              <w:rPr>
                <w:rFonts w:hint="eastAsia" w:ascii="宋体" w:hAnsi="宋体"/>
                <w:sz w:val="16"/>
                <w:lang w:eastAsia="zh-CN"/>
              </w:rPr>
              <w:t>地</w:t>
            </w:r>
            <w:r>
              <w:rPr>
                <w:rFonts w:ascii="宋体" w:hAnsi="宋体" w:eastAsia="宋体"/>
                <w:sz w:val="16"/>
              </w:rPr>
              <w:t>保障了对群众的宣传教育、团结联谊，同时倡导了现代文明新风尚。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ACB065">
            <w:pPr>
              <w:jc w:val="both"/>
            </w:pPr>
            <w:r>
              <w:rPr>
                <w:rFonts w:ascii="宋体" w:hAnsi="宋体" w:eastAsia="宋体"/>
                <w:sz w:val="16"/>
              </w:rPr>
              <w:t>该项目资金用于</w:t>
            </w:r>
            <w:r>
              <w:rPr>
                <w:rFonts w:hint="eastAsia" w:ascii="宋体" w:hAnsi="宋体"/>
                <w:sz w:val="16"/>
                <w:lang w:eastAsia="zh-CN"/>
              </w:rPr>
              <w:t>为民办实事</w:t>
            </w:r>
            <w:r>
              <w:rPr>
                <w:rFonts w:ascii="宋体" w:hAnsi="宋体" w:eastAsia="宋体"/>
                <w:sz w:val="16"/>
              </w:rPr>
              <w:t>的工作、办公及活动支出，切实为民办实事好事，解决群众实际困难诉求。通过该项目的实施更好</w:t>
            </w:r>
            <w:r>
              <w:rPr>
                <w:rFonts w:hint="eastAsia" w:ascii="宋体" w:hAnsi="宋体"/>
                <w:sz w:val="16"/>
                <w:lang w:eastAsia="zh-CN"/>
              </w:rPr>
              <w:t>地</w:t>
            </w:r>
            <w:r>
              <w:rPr>
                <w:rFonts w:ascii="宋体" w:hAnsi="宋体" w:eastAsia="宋体"/>
                <w:sz w:val="16"/>
              </w:rPr>
              <w:t>保障了对群众的宣传教育、团结联谊，同时倡导了现代文明新风尚。</w:t>
            </w:r>
          </w:p>
        </w:tc>
      </w:tr>
      <w:tr w14:paraId="68C14E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2AEA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701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75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26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6D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6F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95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CB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3F2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60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7F9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EE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37F74">
            <w:pPr>
              <w:jc w:val="center"/>
            </w:pPr>
            <w:r>
              <w:rPr>
                <w:rFonts w:ascii="宋体" w:hAnsi="宋体" w:eastAsia="宋体"/>
                <w:sz w:val="16"/>
              </w:rPr>
              <w:t>偏差原因分析及改进措施</w:t>
            </w:r>
          </w:p>
        </w:tc>
      </w:tr>
      <w:tr w14:paraId="2F4108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DF3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210B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A6C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57F2">
            <w:pPr>
              <w:jc w:val="center"/>
            </w:pPr>
            <w:r>
              <w:rPr>
                <w:rFonts w:ascii="宋体" w:hAnsi="宋体" w:eastAsia="宋体"/>
                <w:sz w:val="16"/>
              </w:rPr>
              <w:t>补助</w:t>
            </w:r>
            <w:r>
              <w:rPr>
                <w:rFonts w:hint="eastAsia" w:ascii="宋体" w:hAnsi="宋体"/>
                <w:sz w:val="16"/>
                <w:lang w:eastAsia="zh-CN"/>
              </w:rPr>
              <w:t>为民办实事</w:t>
            </w:r>
            <w:r>
              <w:rPr>
                <w:rFonts w:ascii="宋体" w:hAnsi="宋体" w:eastAsia="宋体"/>
                <w:sz w:val="16"/>
              </w:rPr>
              <w:t>点数量（个）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518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32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A7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95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C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A9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0C8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79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17BD7">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w:t>
            </w:r>
          </w:p>
        </w:tc>
      </w:tr>
      <w:tr w14:paraId="69A0F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693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A6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C28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B85F">
            <w:pPr>
              <w:jc w:val="center"/>
            </w:pPr>
            <w:r>
              <w:rPr>
                <w:rFonts w:ascii="宋体" w:hAnsi="宋体" w:eastAsia="宋体"/>
                <w:sz w:val="16"/>
              </w:rPr>
              <w:t>为民办实事次数（次）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4F52">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81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36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77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C8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22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157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9A1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0FC8D">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w:t>
            </w:r>
          </w:p>
        </w:tc>
      </w:tr>
      <w:tr w14:paraId="6EBB9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945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72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B76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1BE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D9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4D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03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28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2A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15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FB2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89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4B86E">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w:t>
            </w:r>
          </w:p>
        </w:tc>
      </w:tr>
      <w:tr w14:paraId="47AB8B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6C8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CC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EA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079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B5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33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D7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26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0E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64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606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2E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FA79">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w:t>
            </w:r>
          </w:p>
        </w:tc>
      </w:tr>
      <w:tr w14:paraId="58066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69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BF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30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07E1">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75F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BE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41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FF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16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44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280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C9E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6B3C2">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w:t>
            </w:r>
          </w:p>
        </w:tc>
      </w:tr>
      <w:tr w14:paraId="1E152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DC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FD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D4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79F1">
            <w:pPr>
              <w:jc w:val="center"/>
            </w:pPr>
            <w:r>
              <w:rPr>
                <w:rFonts w:ascii="宋体" w:hAnsi="宋体" w:eastAsia="宋体"/>
                <w:sz w:val="16"/>
              </w:rPr>
              <w:t>保障工作队各项事务正常开展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6B1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2E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D8B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13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FD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7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C6D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AF3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F10FC">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w:t>
            </w:r>
          </w:p>
        </w:tc>
      </w:tr>
      <w:tr w14:paraId="198883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8F0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12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E5A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E0D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45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92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40A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D9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452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C0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1D5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EC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D0BA7">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w:t>
            </w:r>
          </w:p>
        </w:tc>
      </w:tr>
      <w:tr w14:paraId="2F5E1FE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F531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B6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91B6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5883">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80F65C"/>
        </w:tc>
      </w:tr>
    </w:tbl>
    <w:p w14:paraId="7D4751D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3CE6A1AD">
        <w:tblPrEx>
          <w:tblCellMar>
            <w:top w:w="0" w:type="dxa"/>
            <w:left w:w="108" w:type="dxa"/>
            <w:bottom w:w="0" w:type="dxa"/>
            <w:right w:w="108" w:type="dxa"/>
          </w:tblCellMar>
        </w:tblPrEx>
        <w:tc>
          <w:tcPr>
            <w:tcW w:w="9040" w:type="dxa"/>
            <w:gridSpan w:val="14"/>
            <w:vAlign w:val="center"/>
          </w:tcPr>
          <w:p w14:paraId="4929FBE1">
            <w:pPr>
              <w:jc w:val="center"/>
            </w:pPr>
            <w:r>
              <w:rPr>
                <w:rFonts w:ascii="宋体" w:hAnsi="宋体" w:eastAsia="宋体"/>
                <w:sz w:val="24"/>
              </w:rPr>
              <w:t>项目支出绩效自评表</w:t>
            </w:r>
          </w:p>
        </w:tc>
      </w:tr>
      <w:tr w14:paraId="76B9C5CC">
        <w:tblPrEx>
          <w:tblCellMar>
            <w:top w:w="0" w:type="dxa"/>
            <w:left w:w="108" w:type="dxa"/>
            <w:bottom w:w="0" w:type="dxa"/>
            <w:right w:w="108" w:type="dxa"/>
          </w:tblCellMar>
        </w:tblPrEx>
        <w:tc>
          <w:tcPr>
            <w:tcW w:w="9040" w:type="dxa"/>
            <w:gridSpan w:val="14"/>
            <w:vAlign w:val="center"/>
          </w:tcPr>
          <w:p w14:paraId="3F8BDD57">
            <w:pPr>
              <w:jc w:val="center"/>
            </w:pPr>
            <w:r>
              <w:rPr>
                <w:rFonts w:ascii="宋体" w:hAnsi="宋体" w:eastAsia="宋体"/>
                <w:sz w:val="24"/>
              </w:rPr>
              <w:t>(2024年度)</w:t>
            </w:r>
          </w:p>
        </w:tc>
      </w:tr>
      <w:tr w14:paraId="0A66CC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C4F3">
            <w:pPr>
              <w:jc w:val="center"/>
            </w:pPr>
            <w:r>
              <w:rPr>
                <w:rFonts w:ascii="宋体" w:hAnsi="宋体" w:eastAsia="宋体"/>
                <w:sz w:val="16"/>
              </w:rPr>
              <w:t>项目名称</w:t>
            </w:r>
          </w:p>
        </w:tc>
        <w:tc>
          <w:tcPr>
            <w:tcW w:w="840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57E4CD">
            <w:pPr>
              <w:jc w:val="center"/>
            </w:pPr>
            <w:r>
              <w:rPr>
                <w:rFonts w:ascii="宋体" w:hAnsi="宋体" w:eastAsia="宋体"/>
                <w:sz w:val="16"/>
              </w:rPr>
              <w:t>2024年政府办公室“三服务”保障经费（县级）</w:t>
            </w:r>
          </w:p>
        </w:tc>
      </w:tr>
      <w:tr w14:paraId="1BEA04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3106">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0B32F6">
            <w:pPr>
              <w:jc w:val="center"/>
            </w:pPr>
            <w:r>
              <w:rPr>
                <w:rFonts w:ascii="宋体" w:hAnsi="宋体" w:eastAsia="宋体"/>
                <w:sz w:val="16"/>
              </w:rPr>
              <w:t>阿克陶人民政府办公室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F16B">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21C637">
            <w:pPr>
              <w:jc w:val="center"/>
            </w:pPr>
            <w:r>
              <w:rPr>
                <w:rFonts w:ascii="宋体" w:hAnsi="宋体" w:eastAsia="宋体"/>
                <w:sz w:val="16"/>
              </w:rPr>
              <w:t>阿克陶县人民政府办公室</w:t>
            </w:r>
          </w:p>
        </w:tc>
      </w:tr>
      <w:tr w14:paraId="4F89C5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A8F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6419E">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9CB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8E7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77EF3">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E07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F96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7825">
            <w:pPr>
              <w:jc w:val="center"/>
            </w:pPr>
            <w:r>
              <w:rPr>
                <w:rFonts w:ascii="宋体" w:hAnsi="宋体" w:eastAsia="宋体"/>
                <w:sz w:val="16"/>
              </w:rPr>
              <w:t>得分</w:t>
            </w:r>
          </w:p>
        </w:tc>
      </w:tr>
      <w:tr w14:paraId="429D6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D18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16D30">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CA58B">
            <w:pPr>
              <w:jc w:val="center"/>
            </w:pPr>
            <w:r>
              <w:rPr>
                <w:rFonts w:ascii="宋体" w:hAnsi="宋体" w:eastAsia="宋体"/>
                <w:sz w:val="16"/>
              </w:rPr>
              <w:t>193.10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133BF">
            <w:pPr>
              <w:jc w:val="center"/>
            </w:pPr>
            <w:r>
              <w:rPr>
                <w:rFonts w:ascii="宋体" w:hAnsi="宋体" w:eastAsia="宋体"/>
                <w:sz w:val="16"/>
              </w:rPr>
              <w:t>193.10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682A2">
            <w:pPr>
              <w:jc w:val="center"/>
            </w:pPr>
            <w:r>
              <w:rPr>
                <w:rFonts w:ascii="宋体" w:hAnsi="宋体" w:eastAsia="宋体"/>
                <w:sz w:val="16"/>
              </w:rPr>
              <w:t>79.02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237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342AF">
            <w:pPr>
              <w:jc w:val="center"/>
            </w:pPr>
            <w:r>
              <w:rPr>
                <w:rFonts w:ascii="宋体" w:hAnsi="宋体" w:eastAsia="宋体"/>
                <w:sz w:val="16"/>
              </w:rPr>
              <w:t>40.9%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D514">
            <w:pPr>
              <w:jc w:val="center"/>
            </w:pPr>
            <w:r>
              <w:rPr>
                <w:rFonts w:ascii="宋体" w:hAnsi="宋体" w:eastAsia="宋体"/>
                <w:sz w:val="16"/>
              </w:rPr>
              <w:t>0.00分</w:t>
            </w:r>
          </w:p>
        </w:tc>
      </w:tr>
      <w:tr w14:paraId="5922AF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94D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1100F">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0D59E">
            <w:pPr>
              <w:jc w:val="center"/>
            </w:pPr>
            <w:r>
              <w:rPr>
                <w:rFonts w:ascii="宋体" w:hAnsi="宋体" w:eastAsia="宋体"/>
                <w:sz w:val="16"/>
              </w:rPr>
              <w:t>193.10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C7DB5">
            <w:pPr>
              <w:jc w:val="center"/>
            </w:pPr>
            <w:r>
              <w:rPr>
                <w:rFonts w:ascii="宋体" w:hAnsi="宋体" w:eastAsia="宋体"/>
                <w:sz w:val="16"/>
              </w:rPr>
              <w:t>193.10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38DF0">
            <w:pPr>
              <w:jc w:val="center"/>
            </w:pPr>
            <w:r>
              <w:rPr>
                <w:rFonts w:ascii="宋体" w:hAnsi="宋体" w:eastAsia="宋体"/>
                <w:sz w:val="16"/>
              </w:rPr>
              <w:t>79.02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0E5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591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F1B8">
            <w:pPr>
              <w:jc w:val="center"/>
            </w:pPr>
            <w:r>
              <w:rPr>
                <w:rFonts w:ascii="宋体" w:hAnsi="宋体" w:eastAsia="宋体"/>
                <w:sz w:val="16"/>
              </w:rPr>
              <w:t>—</w:t>
            </w:r>
          </w:p>
        </w:tc>
      </w:tr>
      <w:tr w14:paraId="14C62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32A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3F212">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FF3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9B2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32876">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077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E58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4C53C">
            <w:pPr>
              <w:jc w:val="center"/>
            </w:pPr>
            <w:r>
              <w:rPr>
                <w:rFonts w:ascii="宋体" w:hAnsi="宋体" w:eastAsia="宋体"/>
                <w:sz w:val="16"/>
              </w:rPr>
              <w:t>—</w:t>
            </w:r>
          </w:p>
        </w:tc>
      </w:tr>
      <w:tr w14:paraId="700964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E7D9A">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136491">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4CE5B6">
            <w:pPr>
              <w:jc w:val="center"/>
            </w:pPr>
            <w:r>
              <w:rPr>
                <w:rFonts w:ascii="宋体" w:hAnsi="宋体" w:eastAsia="宋体"/>
                <w:sz w:val="16"/>
              </w:rPr>
              <w:t>实际完成情况</w:t>
            </w:r>
          </w:p>
        </w:tc>
      </w:tr>
      <w:tr w14:paraId="3DA1F7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75B6F"/>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1DFAD">
            <w:pPr>
              <w:jc w:val="both"/>
            </w:pPr>
            <w:r>
              <w:rPr>
                <w:rFonts w:ascii="宋体" w:hAnsi="宋体" w:eastAsia="宋体"/>
                <w:sz w:val="16"/>
              </w:rPr>
              <w:t>该项目资金用于保证办公室正常运转。</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DB5F87">
            <w:pPr>
              <w:jc w:val="both"/>
            </w:pPr>
            <w:r>
              <w:rPr>
                <w:rFonts w:ascii="宋体" w:hAnsi="宋体" w:eastAsia="宋体"/>
                <w:sz w:val="16"/>
              </w:rPr>
              <w:t>该项目的实施保障在职人员（50人）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保障政府办公室办文办会，行政效能，督查督办，完成应急视频会议室</w:t>
            </w:r>
            <w:r>
              <w:rPr>
                <w:rFonts w:hint="eastAsia" w:ascii="宋体" w:hAnsi="宋体"/>
                <w:sz w:val="16"/>
                <w:lang w:eastAsia="zh-CN"/>
              </w:rPr>
              <w:t>通联</w:t>
            </w:r>
            <w:r>
              <w:rPr>
                <w:rFonts w:ascii="宋体" w:hAnsi="宋体" w:eastAsia="宋体"/>
                <w:sz w:val="16"/>
              </w:rPr>
              <w:t>自治区、自治州应急高清视频会议系统终端，保障应急视频会议室，提升了工作人员办事效率和服务保障能力。</w:t>
            </w:r>
          </w:p>
        </w:tc>
      </w:tr>
      <w:tr w14:paraId="79421F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CD7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E2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E3A2">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EBF25E">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16A0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20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4F9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EDA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FC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229E">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E8B00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03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32495">
            <w:pPr>
              <w:jc w:val="center"/>
            </w:pPr>
            <w:r>
              <w:rPr>
                <w:rFonts w:ascii="宋体" w:hAnsi="宋体" w:eastAsia="宋体"/>
                <w:sz w:val="16"/>
              </w:rPr>
              <w:t>偏差原因分析及改进措施</w:t>
            </w:r>
          </w:p>
        </w:tc>
      </w:tr>
      <w:tr w14:paraId="451079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164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5F21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798E">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C4174A">
            <w:pPr>
              <w:jc w:val="center"/>
            </w:pPr>
            <w:r>
              <w:rPr>
                <w:rFonts w:ascii="宋体" w:hAnsi="宋体" w:eastAsia="宋体"/>
                <w:sz w:val="16"/>
              </w:rPr>
              <w:t>保障职工人数（人）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7D8E4F">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F5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0F49">
            <w:pPr>
              <w:jc w:val="center"/>
            </w:pPr>
            <w:r>
              <w:rPr>
                <w:rFonts w:ascii="宋体" w:hAnsi="宋体" w:eastAsia="宋体"/>
                <w:sz w:val="16"/>
              </w:rPr>
              <w: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3D5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44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37E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6FFF98">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5869">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8BABF">
            <w:pPr>
              <w:jc w:val="center"/>
            </w:pPr>
            <w:r>
              <w:rPr>
                <w:rFonts w:ascii="宋体" w:hAnsi="宋体" w:eastAsia="宋体"/>
                <w:sz w:val="16"/>
              </w:rPr>
              <w:t>地方财政配套压力大导致款项支付延迟，优化资金分配与拨付流程</w:t>
            </w:r>
          </w:p>
        </w:tc>
      </w:tr>
      <w:tr w14:paraId="0F5BA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B1A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5D9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919E">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63D991">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F27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21F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D2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4E5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2E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A2E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B48A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B26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294F1">
            <w:pPr>
              <w:jc w:val="center"/>
            </w:pPr>
          </w:p>
        </w:tc>
      </w:tr>
      <w:tr w14:paraId="77D98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B3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595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3D8B">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F4457A">
            <w:pPr>
              <w:jc w:val="center"/>
            </w:pPr>
            <w:r>
              <w:rPr>
                <w:rFonts w:ascii="宋体" w:hAnsi="宋体" w:eastAsia="宋体"/>
                <w:sz w:val="16"/>
              </w:rPr>
              <w:t>资金拨付及时率（%）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91AA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CB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360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EE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04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846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EE20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04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D9D9D">
            <w:pPr>
              <w:jc w:val="center"/>
            </w:pPr>
          </w:p>
        </w:tc>
      </w:tr>
      <w:tr w14:paraId="1AEBB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EA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C2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C456">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FD1E67">
            <w:pPr>
              <w:jc w:val="center"/>
            </w:pPr>
            <w:r>
              <w:rPr>
                <w:rFonts w:ascii="宋体" w:hAnsi="宋体" w:eastAsia="宋体"/>
                <w:sz w:val="16"/>
              </w:rPr>
              <w:t>项目成本（万元）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0FF09B">
            <w:pPr>
              <w:jc w:val="center"/>
            </w:pPr>
            <w:r>
              <w:rPr>
                <w:rFonts w:ascii="宋体" w:hAnsi="宋体" w:eastAsia="宋体"/>
                <w:sz w:val="16"/>
              </w:rPr>
              <w:t>=193.1万元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53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9773">
            <w:pPr>
              <w:jc w:val="center"/>
            </w:pPr>
            <w:r>
              <w:rPr>
                <w:rFonts w:ascii="宋体" w:hAnsi="宋体" w:eastAsia="宋体"/>
                <w:sz w:val="16"/>
              </w:rPr>
              <w:t>=68万元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2A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9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A03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C6DBF0">
            <w:pPr>
              <w:jc w:val="center"/>
            </w:pPr>
            <w:r>
              <w:rPr>
                <w:rFonts w:ascii="宋体" w:hAnsi="宋体" w:eastAsia="宋体"/>
                <w:sz w:val="16"/>
              </w:rPr>
              <w:t>=79.02万元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CD8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F3E82">
            <w:pPr>
              <w:jc w:val="center"/>
            </w:pPr>
            <w:r>
              <w:rPr>
                <w:rFonts w:ascii="宋体" w:hAnsi="宋体" w:eastAsia="宋体"/>
                <w:sz w:val="16"/>
              </w:rPr>
              <w:t>地方财政配套压力大导致款项支付延迟，优化资金分配与拨付流程</w:t>
            </w:r>
          </w:p>
        </w:tc>
      </w:tr>
      <w:tr w14:paraId="48215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21F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8413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F9D51">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4BABAD">
            <w:pPr>
              <w:jc w:val="center"/>
            </w:pPr>
            <w:r>
              <w:rPr>
                <w:rFonts w:ascii="宋体" w:hAnsi="宋体" w:eastAsia="宋体"/>
                <w:sz w:val="16"/>
              </w:rPr>
              <w:t>保障工作有序运转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2C24F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8E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491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C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B0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EF5E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D5B15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01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60486">
            <w:pPr>
              <w:jc w:val="center"/>
            </w:pPr>
          </w:p>
        </w:tc>
      </w:tr>
      <w:tr w14:paraId="13BEF63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432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1B0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5905C"/>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087B78">
            <w:pPr>
              <w:jc w:val="center"/>
            </w:pPr>
            <w:r>
              <w:rPr>
                <w:rFonts w:ascii="宋体" w:hAnsi="宋体" w:eastAsia="宋体"/>
                <w:sz w:val="16"/>
              </w:rPr>
              <w:t>提高工作人员积极性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70F37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33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9BD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E9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777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394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AF519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3F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48423">
            <w:pPr>
              <w:jc w:val="center"/>
            </w:pPr>
          </w:p>
        </w:tc>
      </w:tr>
      <w:tr w14:paraId="75EEFC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A0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12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96AC">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3469D0">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FCBAB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48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792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B4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A1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9D4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A153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38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91CD9">
            <w:pPr>
              <w:jc w:val="center"/>
            </w:pPr>
          </w:p>
        </w:tc>
      </w:tr>
      <w:tr w14:paraId="3F6D6D04">
        <w:tblPrEx>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36A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C411">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6C006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FB2A">
            <w:pPr>
              <w:jc w:val="center"/>
            </w:pPr>
            <w:r>
              <w:rPr>
                <w:rFonts w:ascii="宋体" w:hAnsi="宋体" w:eastAsia="宋体"/>
                <w:sz w:val="16"/>
              </w:rPr>
              <w:t>67.75分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217C37"/>
        </w:tc>
      </w:tr>
    </w:tbl>
    <w:p w14:paraId="5B3B8DA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AC7C521">
        <w:tblPrEx>
          <w:tblCellMar>
            <w:top w:w="0" w:type="dxa"/>
            <w:left w:w="108" w:type="dxa"/>
            <w:bottom w:w="0" w:type="dxa"/>
            <w:right w:w="108" w:type="dxa"/>
          </w:tblCellMar>
        </w:tblPrEx>
        <w:tc>
          <w:tcPr>
            <w:tcW w:w="8912" w:type="dxa"/>
            <w:gridSpan w:val="14"/>
            <w:vAlign w:val="center"/>
          </w:tcPr>
          <w:p w14:paraId="7E835AA4">
            <w:pPr>
              <w:jc w:val="center"/>
            </w:pPr>
            <w:r>
              <w:rPr>
                <w:rFonts w:ascii="宋体" w:hAnsi="宋体" w:eastAsia="宋体"/>
                <w:sz w:val="24"/>
              </w:rPr>
              <w:t>项目支出绩效自评表</w:t>
            </w:r>
          </w:p>
        </w:tc>
      </w:tr>
      <w:tr w14:paraId="5C717747">
        <w:tblPrEx>
          <w:tblCellMar>
            <w:top w:w="0" w:type="dxa"/>
            <w:left w:w="108" w:type="dxa"/>
            <w:bottom w:w="0" w:type="dxa"/>
            <w:right w:w="108" w:type="dxa"/>
          </w:tblCellMar>
        </w:tblPrEx>
        <w:tc>
          <w:tcPr>
            <w:tcW w:w="8912" w:type="dxa"/>
            <w:gridSpan w:val="14"/>
            <w:vAlign w:val="center"/>
          </w:tcPr>
          <w:p w14:paraId="0153238E">
            <w:pPr>
              <w:jc w:val="center"/>
            </w:pPr>
            <w:r>
              <w:rPr>
                <w:rFonts w:ascii="宋体" w:hAnsi="宋体" w:eastAsia="宋体"/>
                <w:sz w:val="24"/>
              </w:rPr>
              <w:t>(2024年度)</w:t>
            </w:r>
          </w:p>
        </w:tc>
      </w:tr>
      <w:tr w14:paraId="131A8E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0DED">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A9B3B4">
            <w:pPr>
              <w:jc w:val="center"/>
            </w:pPr>
            <w:r>
              <w:rPr>
                <w:rFonts w:ascii="宋体" w:hAnsi="宋体" w:eastAsia="宋体"/>
                <w:sz w:val="16"/>
              </w:rPr>
              <w:t>2024年服务保障费用（县级）</w:t>
            </w:r>
          </w:p>
        </w:tc>
      </w:tr>
      <w:tr w14:paraId="44B438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8B32">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9FD37">
            <w:pPr>
              <w:jc w:val="center"/>
            </w:pPr>
            <w:r>
              <w:rPr>
                <w:rFonts w:ascii="宋体" w:hAnsi="宋体" w:eastAsia="宋体"/>
                <w:sz w:val="16"/>
              </w:rPr>
              <w:t>阿克陶人民政府办公室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91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1F8601">
            <w:pPr>
              <w:jc w:val="center"/>
            </w:pPr>
            <w:r>
              <w:rPr>
                <w:rFonts w:ascii="宋体" w:hAnsi="宋体" w:eastAsia="宋体"/>
                <w:sz w:val="16"/>
              </w:rPr>
              <w:t>阿克陶县人民政府办公室</w:t>
            </w:r>
          </w:p>
        </w:tc>
      </w:tr>
      <w:tr w14:paraId="256C8A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F52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9852F">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7C1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4F5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5B8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D8F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8F0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1FEB">
            <w:pPr>
              <w:jc w:val="center"/>
            </w:pPr>
            <w:r>
              <w:rPr>
                <w:rFonts w:ascii="宋体" w:hAnsi="宋体" w:eastAsia="宋体"/>
                <w:sz w:val="16"/>
              </w:rPr>
              <w:t>得分</w:t>
            </w:r>
          </w:p>
        </w:tc>
      </w:tr>
      <w:tr w14:paraId="1A47C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26B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50134">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B499F">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DF9D4">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D6E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EF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1D0C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C953">
            <w:pPr>
              <w:jc w:val="center"/>
            </w:pPr>
            <w:r>
              <w:rPr>
                <w:rFonts w:ascii="宋体" w:hAnsi="宋体" w:eastAsia="宋体"/>
                <w:sz w:val="16"/>
              </w:rPr>
              <w:t>0.00分</w:t>
            </w:r>
          </w:p>
        </w:tc>
      </w:tr>
      <w:tr w14:paraId="04206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615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E96B">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89112">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70EF0">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5DA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174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2D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03CD">
            <w:pPr>
              <w:jc w:val="center"/>
            </w:pPr>
            <w:r>
              <w:rPr>
                <w:rFonts w:ascii="宋体" w:hAnsi="宋体" w:eastAsia="宋体"/>
                <w:sz w:val="16"/>
              </w:rPr>
              <w:t>—</w:t>
            </w:r>
          </w:p>
        </w:tc>
      </w:tr>
      <w:tr w14:paraId="23605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DA4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97A78">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7E4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25E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3B8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B1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2A4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95A9">
            <w:pPr>
              <w:jc w:val="center"/>
            </w:pPr>
            <w:r>
              <w:rPr>
                <w:rFonts w:ascii="宋体" w:hAnsi="宋体" w:eastAsia="宋体"/>
                <w:sz w:val="16"/>
              </w:rPr>
              <w:t>—</w:t>
            </w:r>
          </w:p>
        </w:tc>
      </w:tr>
      <w:tr w14:paraId="60C7A7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4654A">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2F01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85DB09">
            <w:pPr>
              <w:jc w:val="center"/>
            </w:pPr>
            <w:r>
              <w:rPr>
                <w:rFonts w:ascii="宋体" w:hAnsi="宋体" w:eastAsia="宋体"/>
                <w:sz w:val="16"/>
              </w:rPr>
              <w:t>实际完成情况</w:t>
            </w:r>
          </w:p>
        </w:tc>
      </w:tr>
      <w:tr w14:paraId="60DA1F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CBD3F"/>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3389A">
            <w:pPr>
              <w:jc w:val="both"/>
            </w:pPr>
            <w:r>
              <w:rPr>
                <w:rFonts w:ascii="宋体" w:hAnsi="宋体" w:eastAsia="宋体"/>
                <w:sz w:val="16"/>
              </w:rPr>
              <w:t>该项目资金主要用于阿克陶县机关事务服务中心，用于保障大学生志愿者生活补助（1人）、保证车辆正常运行、通过该项目的实施保障了阿克陶县机关事务服务中心工作正常运转，发挥其效能。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616CF3">
            <w:pPr>
              <w:jc w:val="both"/>
            </w:pPr>
            <w:r>
              <w:rPr>
                <w:rFonts w:ascii="宋体" w:hAnsi="宋体" w:eastAsia="宋体"/>
                <w:sz w:val="16"/>
              </w:rPr>
              <w:t>项目未实施。</w:t>
            </w:r>
          </w:p>
        </w:tc>
      </w:tr>
      <w:tr w14:paraId="722353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1287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DF3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F736">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5F47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DB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4B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87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DD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AC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20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7A7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B0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386E4">
            <w:pPr>
              <w:jc w:val="center"/>
            </w:pPr>
            <w:r>
              <w:rPr>
                <w:rFonts w:ascii="宋体" w:hAnsi="宋体" w:eastAsia="宋体"/>
                <w:sz w:val="16"/>
              </w:rPr>
              <w:t>偏差原因分析及改进措施</w:t>
            </w:r>
          </w:p>
        </w:tc>
      </w:tr>
      <w:tr w14:paraId="45485A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1CE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223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6EDD4">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18E510">
            <w:pPr>
              <w:jc w:val="center"/>
            </w:pPr>
            <w:r>
              <w:rPr>
                <w:rFonts w:ascii="宋体" w:hAnsi="宋体" w:eastAsia="宋体"/>
                <w:sz w:val="16"/>
              </w:rPr>
              <w:t>补助人次（人）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73B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4B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0A4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62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93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11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1864">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E21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6B229">
            <w:pPr>
              <w:jc w:val="center"/>
            </w:pPr>
            <w:r>
              <w:rPr>
                <w:rFonts w:ascii="宋体" w:hAnsi="宋体" w:eastAsia="宋体"/>
                <w:sz w:val="16"/>
              </w:rPr>
              <w:t>县级财力较为紧张，资金未支付。</w:t>
            </w:r>
          </w:p>
        </w:tc>
      </w:tr>
      <w:tr w14:paraId="51EA9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6B3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A09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CB93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4B18CE">
            <w:pPr>
              <w:jc w:val="center"/>
            </w:pPr>
            <w:r>
              <w:rPr>
                <w:rFonts w:ascii="宋体" w:hAnsi="宋体" w:eastAsia="宋体"/>
                <w:sz w:val="16"/>
              </w:rPr>
              <w:t>保障车辆（辆）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D9EA">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73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2B727">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81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69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37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5962">
            <w:pPr>
              <w:jc w:val="center"/>
            </w:pPr>
            <w:r>
              <w:rPr>
                <w:rFonts w:ascii="宋体" w:hAnsi="宋体" w:eastAsia="宋体"/>
                <w:sz w:val="16"/>
              </w:rPr>
              <w:t>=0辆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C9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93A11">
            <w:pPr>
              <w:jc w:val="center"/>
            </w:pPr>
            <w:r>
              <w:rPr>
                <w:rFonts w:ascii="宋体" w:hAnsi="宋体" w:eastAsia="宋体"/>
                <w:sz w:val="16"/>
              </w:rPr>
              <w:t>县级财力较为紧张，资金未支付。</w:t>
            </w:r>
          </w:p>
        </w:tc>
      </w:tr>
      <w:tr w14:paraId="16B4E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4A9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387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20DB2">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321F7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F8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90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3F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48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E26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03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A5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14F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C6871">
            <w:pPr>
              <w:jc w:val="center"/>
            </w:pPr>
            <w:r>
              <w:rPr>
                <w:rFonts w:ascii="宋体" w:hAnsi="宋体" w:eastAsia="宋体"/>
                <w:sz w:val="16"/>
              </w:rPr>
              <w:t>县级财力较为紧张，资金未支付。</w:t>
            </w:r>
          </w:p>
        </w:tc>
      </w:tr>
      <w:tr w14:paraId="658DD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21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AD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A527">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70172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8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25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6E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7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DB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0D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69B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E7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942DC">
            <w:pPr>
              <w:jc w:val="center"/>
            </w:pPr>
            <w:r>
              <w:rPr>
                <w:rFonts w:ascii="宋体" w:hAnsi="宋体" w:eastAsia="宋体"/>
                <w:sz w:val="16"/>
              </w:rPr>
              <w:t>县级财力较为紧张，资金未支付。</w:t>
            </w:r>
          </w:p>
        </w:tc>
      </w:tr>
      <w:tr w14:paraId="072FF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40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3A4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9D9C">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F92883">
            <w:pPr>
              <w:jc w:val="center"/>
            </w:pPr>
            <w:r>
              <w:rPr>
                <w:rFonts w:ascii="宋体" w:hAnsi="宋体" w:eastAsia="宋体"/>
                <w:sz w:val="16"/>
              </w:rPr>
              <w:t>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5E98">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7E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D3320">
            <w:pPr>
              <w:jc w:val="center"/>
            </w:pPr>
            <w:r>
              <w:rPr>
                <w:rFonts w:ascii="宋体" w:hAnsi="宋体" w:eastAsia="宋体"/>
                <w:sz w:val="16"/>
              </w:rPr>
              <w:t>=2.70万元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1C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9F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08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6DC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09E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C10E4">
            <w:pPr>
              <w:jc w:val="center"/>
            </w:pPr>
            <w:r>
              <w:rPr>
                <w:rFonts w:ascii="宋体" w:hAnsi="宋体" w:eastAsia="宋体"/>
                <w:sz w:val="16"/>
              </w:rPr>
              <w:t>县级财力较为紧张，资金未支付。</w:t>
            </w:r>
          </w:p>
        </w:tc>
      </w:tr>
      <w:tr w14:paraId="20D49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3E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751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98C1">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C31443">
            <w:pPr>
              <w:jc w:val="center"/>
            </w:pPr>
            <w:r>
              <w:rPr>
                <w:rFonts w:ascii="宋体" w:hAnsi="宋体" w:eastAsia="宋体"/>
                <w:sz w:val="16"/>
              </w:rPr>
              <w:t>保障工作有序运转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EAC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A8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B0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E9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E4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60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BA8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D5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6B431">
            <w:pPr>
              <w:jc w:val="center"/>
            </w:pPr>
            <w:r>
              <w:rPr>
                <w:rFonts w:ascii="宋体" w:hAnsi="宋体" w:eastAsia="宋体"/>
                <w:sz w:val="16"/>
              </w:rPr>
              <w:t>县级财力较为紧张，资金未支付。</w:t>
            </w:r>
          </w:p>
        </w:tc>
      </w:tr>
      <w:tr w14:paraId="6DD3B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212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04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D394">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0675AC">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D91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61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89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65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D40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EBD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C72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7E9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33537">
            <w:pPr>
              <w:jc w:val="center"/>
            </w:pPr>
            <w:r>
              <w:rPr>
                <w:rFonts w:ascii="宋体" w:hAnsi="宋体" w:eastAsia="宋体"/>
                <w:sz w:val="16"/>
              </w:rPr>
              <w:t>县级财力较为紧张，资金未支付。</w:t>
            </w:r>
          </w:p>
        </w:tc>
      </w:tr>
      <w:tr w14:paraId="29840289">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C03F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F5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FD7F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9D73">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F8C0A3"/>
        </w:tc>
      </w:tr>
    </w:tbl>
    <w:p w14:paraId="7B91936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6B103012">
        <w:tblPrEx>
          <w:tblCellMar>
            <w:top w:w="0" w:type="dxa"/>
            <w:left w:w="108" w:type="dxa"/>
            <w:bottom w:w="0" w:type="dxa"/>
            <w:right w:w="108" w:type="dxa"/>
          </w:tblCellMar>
        </w:tblPrEx>
        <w:tc>
          <w:tcPr>
            <w:tcW w:w="8848" w:type="dxa"/>
            <w:gridSpan w:val="14"/>
            <w:vAlign w:val="center"/>
          </w:tcPr>
          <w:p w14:paraId="0D46E408">
            <w:pPr>
              <w:jc w:val="center"/>
            </w:pPr>
            <w:r>
              <w:rPr>
                <w:rFonts w:ascii="宋体" w:hAnsi="宋体" w:eastAsia="宋体"/>
                <w:sz w:val="24"/>
              </w:rPr>
              <w:t>项目支出绩效自评表</w:t>
            </w:r>
          </w:p>
        </w:tc>
      </w:tr>
      <w:tr w14:paraId="47D13762">
        <w:tblPrEx>
          <w:tblCellMar>
            <w:top w:w="0" w:type="dxa"/>
            <w:left w:w="108" w:type="dxa"/>
            <w:bottom w:w="0" w:type="dxa"/>
            <w:right w:w="108" w:type="dxa"/>
          </w:tblCellMar>
        </w:tblPrEx>
        <w:tc>
          <w:tcPr>
            <w:tcW w:w="8848" w:type="dxa"/>
            <w:gridSpan w:val="14"/>
            <w:vAlign w:val="center"/>
          </w:tcPr>
          <w:p w14:paraId="4C55904C">
            <w:pPr>
              <w:jc w:val="center"/>
            </w:pPr>
            <w:r>
              <w:rPr>
                <w:rFonts w:ascii="宋体" w:hAnsi="宋体" w:eastAsia="宋体"/>
                <w:sz w:val="24"/>
              </w:rPr>
              <w:t>(2024年度)</w:t>
            </w:r>
          </w:p>
        </w:tc>
      </w:tr>
      <w:tr w14:paraId="0CF815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09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F27432">
            <w:pPr>
              <w:jc w:val="center"/>
            </w:pPr>
            <w:r>
              <w:rPr>
                <w:rFonts w:ascii="宋体" w:hAnsi="宋体" w:eastAsia="宋体"/>
                <w:sz w:val="16"/>
              </w:rPr>
              <w:t>2024年电子政务服务中心网络运维费用（县级）</w:t>
            </w:r>
          </w:p>
        </w:tc>
      </w:tr>
      <w:tr w14:paraId="2CCEB6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327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38257E">
            <w:pPr>
              <w:jc w:val="center"/>
            </w:pPr>
            <w:r>
              <w:rPr>
                <w:rFonts w:ascii="宋体" w:hAnsi="宋体" w:eastAsia="宋体"/>
                <w:sz w:val="16"/>
              </w:rPr>
              <w:t>阿克陶县人民政府办公室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51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07DDAA">
            <w:pPr>
              <w:jc w:val="center"/>
            </w:pPr>
            <w:r>
              <w:rPr>
                <w:rFonts w:ascii="宋体" w:hAnsi="宋体" w:eastAsia="宋体"/>
                <w:sz w:val="16"/>
              </w:rPr>
              <w:t>阿克陶县人民政府办公室</w:t>
            </w:r>
          </w:p>
        </w:tc>
      </w:tr>
      <w:tr w14:paraId="04C36A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114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DAD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E51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DD4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01A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181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8FC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D006">
            <w:pPr>
              <w:jc w:val="center"/>
            </w:pPr>
            <w:r>
              <w:rPr>
                <w:rFonts w:ascii="宋体" w:hAnsi="宋体" w:eastAsia="宋体"/>
                <w:sz w:val="16"/>
              </w:rPr>
              <w:t>得分</w:t>
            </w:r>
          </w:p>
        </w:tc>
      </w:tr>
      <w:tr w14:paraId="58CC8F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72C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3E8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FFBE8">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4132A">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169C7">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B38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EDE1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4837">
            <w:pPr>
              <w:jc w:val="center"/>
            </w:pPr>
            <w:r>
              <w:rPr>
                <w:rFonts w:ascii="宋体" w:hAnsi="宋体" w:eastAsia="宋体"/>
                <w:sz w:val="16"/>
              </w:rPr>
              <w:t>10.00分</w:t>
            </w:r>
          </w:p>
        </w:tc>
      </w:tr>
      <w:tr w14:paraId="7DD06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8D1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D3F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54665">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A651D">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D9017">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1C0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205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8761">
            <w:pPr>
              <w:jc w:val="center"/>
            </w:pPr>
            <w:r>
              <w:rPr>
                <w:rFonts w:ascii="宋体" w:hAnsi="宋体" w:eastAsia="宋体"/>
                <w:sz w:val="16"/>
              </w:rPr>
              <w:t>—</w:t>
            </w:r>
          </w:p>
        </w:tc>
      </w:tr>
      <w:tr w14:paraId="7F0B3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186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AA1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1A5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E91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1EF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988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CBD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AE89">
            <w:pPr>
              <w:jc w:val="center"/>
            </w:pPr>
            <w:r>
              <w:rPr>
                <w:rFonts w:ascii="宋体" w:hAnsi="宋体" w:eastAsia="宋体"/>
                <w:sz w:val="16"/>
              </w:rPr>
              <w:t>—</w:t>
            </w:r>
          </w:p>
        </w:tc>
      </w:tr>
      <w:tr w14:paraId="60FC12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11A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AFC1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4CC859">
            <w:pPr>
              <w:jc w:val="center"/>
            </w:pPr>
            <w:r>
              <w:rPr>
                <w:rFonts w:ascii="宋体" w:hAnsi="宋体" w:eastAsia="宋体"/>
                <w:sz w:val="16"/>
              </w:rPr>
              <w:t>实际完成情况</w:t>
            </w:r>
          </w:p>
        </w:tc>
      </w:tr>
      <w:tr w14:paraId="0FB08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A09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02114">
            <w:pPr>
              <w:jc w:val="both"/>
            </w:pPr>
            <w:r>
              <w:rPr>
                <w:rFonts w:ascii="宋体" w:hAnsi="宋体" w:eastAsia="宋体"/>
                <w:sz w:val="16"/>
              </w:rPr>
              <w:t>该资金用于阿克陶县人民政府门户网站12次的维护，通过该项目的实施，保障了县政府网络机房设备正常运转。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4E17B7">
            <w:pPr>
              <w:jc w:val="both"/>
            </w:pPr>
            <w:r>
              <w:rPr>
                <w:rFonts w:ascii="宋体" w:hAnsi="宋体" w:eastAsia="宋体"/>
                <w:sz w:val="16"/>
              </w:rPr>
              <w:t>通过阿克陶县人民政府门户网站12次的维护，保障了县政府网络机房设备正常运转，提升员工工作效率。</w:t>
            </w:r>
          </w:p>
        </w:tc>
      </w:tr>
      <w:tr w14:paraId="369557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C3B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4F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C2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33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FE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80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41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15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EF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7E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EDF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01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1F921">
            <w:pPr>
              <w:jc w:val="center"/>
            </w:pPr>
            <w:r>
              <w:rPr>
                <w:rFonts w:ascii="宋体" w:hAnsi="宋体" w:eastAsia="宋体"/>
                <w:sz w:val="16"/>
              </w:rPr>
              <w:t>偏差原因分析及改进措施</w:t>
            </w:r>
          </w:p>
        </w:tc>
      </w:tr>
      <w:tr w14:paraId="6FE495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618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9B28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9D4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3DFB">
            <w:pPr>
              <w:jc w:val="center"/>
            </w:pPr>
            <w:r>
              <w:rPr>
                <w:rFonts w:ascii="宋体" w:hAnsi="宋体" w:eastAsia="宋体"/>
                <w:sz w:val="16"/>
              </w:rPr>
              <w:t>门户网站维护次数（次）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822A">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ED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67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6AF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6D9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BD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07E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12C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D6215">
            <w:pPr>
              <w:jc w:val="center"/>
            </w:pPr>
          </w:p>
        </w:tc>
      </w:tr>
      <w:tr w14:paraId="0F1F9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35C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B24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00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03A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B1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F1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94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BBF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54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7F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A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2FB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7DBED">
            <w:pPr>
              <w:jc w:val="center"/>
            </w:pPr>
          </w:p>
        </w:tc>
      </w:tr>
      <w:tr w14:paraId="2E637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13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B3A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79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453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B9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19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AB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45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757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57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3EB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D7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7638C">
            <w:pPr>
              <w:jc w:val="center"/>
            </w:pPr>
          </w:p>
        </w:tc>
      </w:tr>
      <w:tr w14:paraId="67F3D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3F1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3C0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07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55A3">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B11B">
            <w:pPr>
              <w:jc w:val="center"/>
            </w:pPr>
            <w:r>
              <w:rPr>
                <w:rFonts w:ascii="宋体" w:hAnsi="宋体" w:eastAsia="宋体"/>
                <w:sz w:val="16"/>
              </w:rPr>
              <w:t>&lt;=38.50万元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87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B5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7B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38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B7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8CFC">
            <w:pPr>
              <w:jc w:val="center"/>
            </w:pPr>
            <w:r>
              <w:rPr>
                <w:rFonts w:ascii="宋体" w:hAnsi="宋体" w:eastAsia="宋体"/>
                <w:sz w:val="16"/>
              </w:rPr>
              <w:t>=38.5万元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4B6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5EFA4">
            <w:pPr>
              <w:jc w:val="center"/>
            </w:pPr>
          </w:p>
        </w:tc>
      </w:tr>
      <w:tr w14:paraId="149F5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11F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8853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711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60F1">
            <w:pPr>
              <w:jc w:val="center"/>
            </w:pPr>
            <w:r>
              <w:rPr>
                <w:rFonts w:ascii="宋体" w:hAnsi="宋体" w:eastAsia="宋体"/>
                <w:sz w:val="16"/>
              </w:rPr>
              <w:t>提升员工办公效率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6CF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6C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52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92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C2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32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3F6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75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9B728">
            <w:pPr>
              <w:jc w:val="center"/>
            </w:pPr>
          </w:p>
        </w:tc>
      </w:tr>
      <w:tr w14:paraId="4013D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13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3A0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7B5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7D87">
            <w:pPr>
              <w:jc w:val="center"/>
            </w:pPr>
            <w:r>
              <w:rPr>
                <w:rFonts w:ascii="宋体" w:hAnsi="宋体" w:eastAsia="宋体"/>
                <w:sz w:val="16"/>
              </w:rPr>
              <w:t>保障政务工作有序运转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DF6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158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CB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E6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18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F5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D697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33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CF066">
            <w:pPr>
              <w:jc w:val="center"/>
            </w:pPr>
          </w:p>
        </w:tc>
      </w:tr>
      <w:tr w14:paraId="25C557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66A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292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68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F32F">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D4A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8B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96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CC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CCE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DA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F2D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4D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BCC9E">
            <w:pPr>
              <w:jc w:val="center"/>
            </w:pPr>
          </w:p>
        </w:tc>
      </w:tr>
      <w:tr w14:paraId="6C69AD5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3D4B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820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EBE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093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24192E"/>
        </w:tc>
      </w:tr>
    </w:tbl>
    <w:p w14:paraId="56D104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2C1F4BA">
        <w:tblPrEx>
          <w:tblCellMar>
            <w:top w:w="0" w:type="dxa"/>
            <w:left w:w="108" w:type="dxa"/>
            <w:bottom w:w="0" w:type="dxa"/>
            <w:right w:w="108" w:type="dxa"/>
          </w:tblCellMar>
        </w:tblPrEx>
        <w:tc>
          <w:tcPr>
            <w:tcW w:w="8848" w:type="dxa"/>
            <w:gridSpan w:val="14"/>
            <w:vAlign w:val="center"/>
          </w:tcPr>
          <w:p w14:paraId="5D60D547">
            <w:pPr>
              <w:jc w:val="center"/>
            </w:pPr>
            <w:r>
              <w:rPr>
                <w:rFonts w:ascii="宋体" w:hAnsi="宋体" w:eastAsia="宋体"/>
                <w:sz w:val="24"/>
              </w:rPr>
              <w:t>项目支出绩效自评表</w:t>
            </w:r>
          </w:p>
        </w:tc>
      </w:tr>
      <w:tr w14:paraId="0523D6F7">
        <w:tblPrEx>
          <w:tblCellMar>
            <w:top w:w="0" w:type="dxa"/>
            <w:left w:w="108" w:type="dxa"/>
            <w:bottom w:w="0" w:type="dxa"/>
            <w:right w:w="108" w:type="dxa"/>
          </w:tblCellMar>
        </w:tblPrEx>
        <w:tc>
          <w:tcPr>
            <w:tcW w:w="8848" w:type="dxa"/>
            <w:gridSpan w:val="14"/>
            <w:vAlign w:val="center"/>
          </w:tcPr>
          <w:p w14:paraId="789D1FB7">
            <w:pPr>
              <w:jc w:val="center"/>
            </w:pPr>
            <w:r>
              <w:rPr>
                <w:rFonts w:ascii="宋体" w:hAnsi="宋体" w:eastAsia="宋体"/>
                <w:sz w:val="24"/>
              </w:rPr>
              <w:t>(2024年度)</w:t>
            </w:r>
          </w:p>
        </w:tc>
      </w:tr>
      <w:tr w14:paraId="5221D9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55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A08764">
            <w:pPr>
              <w:jc w:val="center"/>
            </w:pPr>
            <w:r>
              <w:rPr>
                <w:rFonts w:ascii="宋体" w:hAnsi="宋体" w:eastAsia="宋体"/>
                <w:sz w:val="16"/>
              </w:rPr>
              <w:t>2024年设备采购费用（县级）</w:t>
            </w:r>
          </w:p>
        </w:tc>
      </w:tr>
      <w:tr w14:paraId="0FB7C6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62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CBA38">
            <w:pPr>
              <w:jc w:val="center"/>
            </w:pPr>
            <w:r>
              <w:rPr>
                <w:rFonts w:ascii="宋体" w:hAnsi="宋体" w:eastAsia="宋体"/>
                <w:sz w:val="16"/>
              </w:rPr>
              <w:t>阿克陶人民政府办公室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DC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B01FEC">
            <w:pPr>
              <w:jc w:val="center"/>
            </w:pPr>
            <w:r>
              <w:rPr>
                <w:rFonts w:ascii="宋体" w:hAnsi="宋体" w:eastAsia="宋体"/>
                <w:sz w:val="16"/>
              </w:rPr>
              <w:t>阿克陶县人民政府办公室</w:t>
            </w:r>
          </w:p>
        </w:tc>
      </w:tr>
      <w:tr w14:paraId="3FD78F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F53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C27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B3E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927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5F1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1DD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844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D211">
            <w:pPr>
              <w:jc w:val="center"/>
            </w:pPr>
            <w:r>
              <w:rPr>
                <w:rFonts w:ascii="宋体" w:hAnsi="宋体" w:eastAsia="宋体"/>
                <w:sz w:val="16"/>
              </w:rPr>
              <w:t>得分</w:t>
            </w:r>
          </w:p>
        </w:tc>
      </w:tr>
      <w:tr w14:paraId="07A32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5B1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23C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6C98E">
            <w:pPr>
              <w:jc w:val="center"/>
            </w:pPr>
            <w:r>
              <w:rPr>
                <w:rFonts w:ascii="宋体" w:hAnsi="宋体" w:eastAsia="宋体"/>
                <w:sz w:val="16"/>
              </w:rPr>
              <w:t>45.22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57BEB">
            <w:pPr>
              <w:jc w:val="center"/>
            </w:pPr>
            <w:r>
              <w:rPr>
                <w:rFonts w:ascii="宋体" w:hAnsi="宋体" w:eastAsia="宋体"/>
                <w:sz w:val="16"/>
              </w:rPr>
              <w:t>45.22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B70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D21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0753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06A9">
            <w:pPr>
              <w:jc w:val="center"/>
            </w:pPr>
            <w:r>
              <w:rPr>
                <w:rFonts w:ascii="宋体" w:hAnsi="宋体" w:eastAsia="宋体"/>
                <w:sz w:val="16"/>
              </w:rPr>
              <w:t>0.00分</w:t>
            </w:r>
          </w:p>
        </w:tc>
      </w:tr>
      <w:tr w14:paraId="5002D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BA4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01E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17E1F">
            <w:pPr>
              <w:jc w:val="center"/>
            </w:pPr>
            <w:r>
              <w:rPr>
                <w:rFonts w:ascii="宋体" w:hAnsi="宋体" w:eastAsia="宋体"/>
                <w:sz w:val="16"/>
              </w:rPr>
              <w:t>45.22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3B8D8">
            <w:pPr>
              <w:jc w:val="center"/>
            </w:pPr>
            <w:r>
              <w:rPr>
                <w:rFonts w:ascii="宋体" w:hAnsi="宋体" w:eastAsia="宋体"/>
                <w:sz w:val="16"/>
              </w:rPr>
              <w:t>45.22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180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E63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027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AB54">
            <w:pPr>
              <w:jc w:val="center"/>
            </w:pPr>
            <w:r>
              <w:rPr>
                <w:rFonts w:ascii="宋体" w:hAnsi="宋体" w:eastAsia="宋体"/>
                <w:sz w:val="16"/>
              </w:rPr>
              <w:t>—</w:t>
            </w:r>
          </w:p>
        </w:tc>
      </w:tr>
      <w:tr w14:paraId="28798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665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012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FE8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9CD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CD3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4ED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9C2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156A">
            <w:pPr>
              <w:jc w:val="center"/>
            </w:pPr>
            <w:r>
              <w:rPr>
                <w:rFonts w:ascii="宋体" w:hAnsi="宋体" w:eastAsia="宋体"/>
                <w:sz w:val="16"/>
              </w:rPr>
              <w:t>—</w:t>
            </w:r>
          </w:p>
        </w:tc>
      </w:tr>
      <w:tr w14:paraId="3640C5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339B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C36D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A9511C">
            <w:pPr>
              <w:jc w:val="center"/>
            </w:pPr>
            <w:r>
              <w:rPr>
                <w:rFonts w:ascii="宋体" w:hAnsi="宋体" w:eastAsia="宋体"/>
                <w:sz w:val="16"/>
              </w:rPr>
              <w:t>实际完成情况</w:t>
            </w:r>
          </w:p>
        </w:tc>
      </w:tr>
      <w:tr w14:paraId="747BB1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FB8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C641CD">
            <w:pPr>
              <w:jc w:val="both"/>
            </w:pPr>
            <w:r>
              <w:rPr>
                <w:rFonts w:ascii="宋体" w:hAnsi="宋体" w:eastAsia="宋体"/>
                <w:sz w:val="16"/>
              </w:rPr>
              <w:t>该项目资金主要用于办公设备采购。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785E83">
            <w:pPr>
              <w:jc w:val="both"/>
            </w:pPr>
            <w:r>
              <w:rPr>
                <w:rFonts w:ascii="宋体" w:hAnsi="宋体" w:eastAsia="宋体"/>
                <w:sz w:val="16"/>
              </w:rPr>
              <w:t>该项目2024年未支出金额。</w:t>
            </w:r>
          </w:p>
        </w:tc>
      </w:tr>
      <w:tr w14:paraId="631CD3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6489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AB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B1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83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A1A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86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FA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C7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1D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1F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FA57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BF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E9CDB">
            <w:pPr>
              <w:jc w:val="center"/>
            </w:pPr>
            <w:r>
              <w:rPr>
                <w:rFonts w:ascii="宋体" w:hAnsi="宋体" w:eastAsia="宋体"/>
                <w:sz w:val="16"/>
              </w:rPr>
              <w:t>偏差原因分析及改进措施</w:t>
            </w:r>
          </w:p>
        </w:tc>
      </w:tr>
      <w:tr w14:paraId="07DE32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3D2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93D2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D0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1C58">
            <w:pPr>
              <w:jc w:val="center"/>
            </w:pPr>
            <w:r>
              <w:rPr>
                <w:rFonts w:ascii="宋体" w:hAnsi="宋体" w:eastAsia="宋体"/>
                <w:sz w:val="16"/>
              </w:rPr>
              <w:t>设备采购批次（批次）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D31A">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A2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34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B5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5B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02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E1D9">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18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C89FB">
            <w:pPr>
              <w:jc w:val="center"/>
            </w:pPr>
            <w:r>
              <w:rPr>
                <w:rFonts w:ascii="宋体" w:hAnsi="宋体" w:eastAsia="宋体"/>
                <w:sz w:val="16"/>
              </w:rPr>
              <w:t>县级财力紧张，未完成支付。</w:t>
            </w:r>
          </w:p>
        </w:tc>
      </w:tr>
      <w:tr w14:paraId="5EEBE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7E8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3F5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DCE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946A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8D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A0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79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4E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B9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05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C8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AB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0EB1F">
            <w:pPr>
              <w:jc w:val="center"/>
            </w:pPr>
            <w:r>
              <w:rPr>
                <w:rFonts w:ascii="宋体" w:hAnsi="宋体" w:eastAsia="宋体"/>
                <w:sz w:val="16"/>
              </w:rPr>
              <w:t>县级财力紧张，未完成支付。</w:t>
            </w:r>
          </w:p>
        </w:tc>
      </w:tr>
      <w:tr w14:paraId="0DDEAC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58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25E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D4C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3B01">
            <w:pPr>
              <w:jc w:val="center"/>
            </w:pPr>
            <w:r>
              <w:rPr>
                <w:rFonts w:ascii="宋体" w:hAnsi="宋体" w:eastAsia="宋体"/>
                <w:sz w:val="16"/>
              </w:rPr>
              <w:t>设备采购合格率（%）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8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6C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CE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1F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EE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CA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711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12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52906">
            <w:pPr>
              <w:jc w:val="center"/>
            </w:pPr>
            <w:r>
              <w:rPr>
                <w:rFonts w:ascii="宋体" w:hAnsi="宋体" w:eastAsia="宋体"/>
                <w:sz w:val="16"/>
              </w:rPr>
              <w:t>县级财力紧张，未完成支付。</w:t>
            </w:r>
          </w:p>
        </w:tc>
      </w:tr>
      <w:tr w14:paraId="18A55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7C2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4F9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7C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F11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8C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38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C6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DF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B7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08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32F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FD49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F4EF4">
            <w:pPr>
              <w:jc w:val="center"/>
            </w:pPr>
            <w:r>
              <w:rPr>
                <w:rFonts w:ascii="宋体" w:hAnsi="宋体" w:eastAsia="宋体"/>
                <w:sz w:val="16"/>
              </w:rPr>
              <w:t>县级财力紧张，未完成支付。</w:t>
            </w:r>
          </w:p>
        </w:tc>
      </w:tr>
      <w:tr w14:paraId="2EC92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17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6B8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F2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3F4C">
            <w:pPr>
              <w:jc w:val="center"/>
            </w:pPr>
            <w:r>
              <w:rPr>
                <w:rFonts w:ascii="宋体" w:hAnsi="宋体" w:eastAsia="宋体"/>
                <w:sz w:val="16"/>
              </w:rPr>
              <w:t>设备采购费用（万元）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D290">
            <w:pPr>
              <w:jc w:val="center"/>
            </w:pPr>
            <w:r>
              <w:rPr>
                <w:rFonts w:ascii="宋体" w:hAnsi="宋体" w:eastAsia="宋体"/>
                <w:sz w:val="16"/>
              </w:rPr>
              <w:t>=45.22万元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5A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14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C5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3F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91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9B4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F0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2E0BB">
            <w:pPr>
              <w:jc w:val="center"/>
            </w:pPr>
            <w:r>
              <w:rPr>
                <w:rFonts w:ascii="宋体" w:hAnsi="宋体" w:eastAsia="宋体"/>
                <w:sz w:val="16"/>
              </w:rPr>
              <w:t>县级财力紧张，未完成支付。</w:t>
            </w:r>
          </w:p>
        </w:tc>
      </w:tr>
      <w:tr w14:paraId="6DDBE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5D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52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26D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7AAB">
            <w:pPr>
              <w:jc w:val="center"/>
            </w:pPr>
            <w:r>
              <w:rPr>
                <w:rFonts w:ascii="宋体" w:hAnsi="宋体" w:eastAsia="宋体"/>
                <w:sz w:val="16"/>
              </w:rPr>
              <w:t>保障工作有序运转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61C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F9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84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94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C8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85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F7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49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133B3">
            <w:pPr>
              <w:jc w:val="center"/>
            </w:pPr>
            <w:r>
              <w:rPr>
                <w:rFonts w:ascii="宋体" w:hAnsi="宋体" w:eastAsia="宋体"/>
                <w:sz w:val="16"/>
              </w:rPr>
              <w:t>县级财力紧张，未完成支付。</w:t>
            </w:r>
          </w:p>
        </w:tc>
      </w:tr>
      <w:tr w14:paraId="3CF7F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D0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54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4E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54E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6B5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67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B6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92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88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E38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99C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AB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45E27">
            <w:pPr>
              <w:jc w:val="center"/>
            </w:pPr>
            <w:r>
              <w:rPr>
                <w:rFonts w:ascii="宋体" w:hAnsi="宋体" w:eastAsia="宋体"/>
                <w:sz w:val="16"/>
              </w:rPr>
              <w:t>县级财力紧张，未完成支付。</w:t>
            </w:r>
          </w:p>
        </w:tc>
      </w:tr>
      <w:tr w14:paraId="091480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5E0F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E7D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BB21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A00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95573A"/>
        </w:tc>
      </w:tr>
    </w:tbl>
    <w:p w14:paraId="4A055D4B">
      <w:r>
        <w:br w:type="page"/>
      </w:r>
    </w:p>
    <w:p w14:paraId="00EBC870">
      <w:pPr>
        <w:spacing w:line="640" w:lineRule="exact"/>
        <w:ind w:firstLine="640"/>
        <w:jc w:val="both"/>
        <w:outlineLvl w:val="2"/>
      </w:pPr>
      <w:r>
        <w:rPr>
          <w:rFonts w:ascii="黑体" w:hAnsi="黑体" w:eastAsia="黑体"/>
          <w:sz w:val="32"/>
        </w:rPr>
        <w:t>十二、其他需说明的事项</w:t>
      </w:r>
    </w:p>
    <w:p w14:paraId="0A3E373E">
      <w:pPr>
        <w:spacing w:line="580" w:lineRule="exact"/>
        <w:ind w:firstLine="640"/>
        <w:jc w:val="both"/>
      </w:pPr>
      <w:r>
        <w:rPr>
          <w:rFonts w:ascii="仿宋_GB2312" w:hAnsi="仿宋_GB2312" w:eastAsia="仿宋_GB2312"/>
          <w:b w:val="0"/>
          <w:sz w:val="32"/>
        </w:rPr>
        <w:t>本单位无其他需说明的事项。</w:t>
      </w:r>
    </w:p>
    <w:p w14:paraId="04DCFE82">
      <w:r>
        <w:br w:type="page"/>
      </w:r>
    </w:p>
    <w:p w14:paraId="4505747F">
      <w:pPr>
        <w:spacing w:line="240" w:lineRule="auto"/>
        <w:jc w:val="center"/>
        <w:outlineLvl w:val="1"/>
      </w:pPr>
      <w:r>
        <w:rPr>
          <w:rFonts w:ascii="黑体" w:hAnsi="黑体" w:eastAsia="黑体"/>
          <w:sz w:val="32"/>
        </w:rPr>
        <w:t>第三部分 专业名词解释</w:t>
      </w:r>
    </w:p>
    <w:p w14:paraId="4DBFE03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115A8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8555D3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6367EA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34CB81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80ABD7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E3568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F67380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C971ED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4B1E7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17DD5D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F98E9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6B3945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A0795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4753FD3">
      <w:r>
        <w:br w:type="page"/>
      </w:r>
    </w:p>
    <w:p w14:paraId="296E881C">
      <w:pPr>
        <w:spacing w:line="240" w:lineRule="auto"/>
        <w:jc w:val="center"/>
        <w:outlineLvl w:val="1"/>
      </w:pPr>
      <w:r>
        <w:rPr>
          <w:rFonts w:ascii="黑体" w:hAnsi="黑体" w:eastAsia="黑体"/>
          <w:sz w:val="32"/>
        </w:rPr>
        <w:t>第四部分 部门决算报表（见附表）</w:t>
      </w:r>
    </w:p>
    <w:p w14:paraId="2397931C">
      <w:pPr>
        <w:spacing w:line="240" w:lineRule="auto"/>
        <w:ind w:firstLine="640"/>
        <w:jc w:val="both"/>
      </w:pPr>
      <w:r>
        <w:rPr>
          <w:rFonts w:ascii="仿宋_GB2312" w:hAnsi="仿宋_GB2312" w:eastAsia="仿宋_GB2312"/>
          <w:b w:val="0"/>
          <w:sz w:val="32"/>
        </w:rPr>
        <w:t>一、《收入支出决算总表》</w:t>
      </w:r>
    </w:p>
    <w:p w14:paraId="5B9BBF24">
      <w:pPr>
        <w:spacing w:line="240" w:lineRule="auto"/>
        <w:ind w:firstLine="640"/>
        <w:jc w:val="both"/>
      </w:pPr>
      <w:r>
        <w:rPr>
          <w:rFonts w:ascii="仿宋_GB2312" w:hAnsi="仿宋_GB2312" w:eastAsia="仿宋_GB2312"/>
          <w:b w:val="0"/>
          <w:sz w:val="32"/>
        </w:rPr>
        <w:t>二、《收入决算表》</w:t>
      </w:r>
    </w:p>
    <w:p w14:paraId="7C638F6E">
      <w:pPr>
        <w:spacing w:line="240" w:lineRule="auto"/>
        <w:ind w:firstLine="640"/>
        <w:jc w:val="both"/>
      </w:pPr>
      <w:r>
        <w:rPr>
          <w:rFonts w:ascii="仿宋_GB2312" w:hAnsi="仿宋_GB2312" w:eastAsia="仿宋_GB2312"/>
          <w:b w:val="0"/>
          <w:sz w:val="32"/>
        </w:rPr>
        <w:t>三、《支出决算表》</w:t>
      </w:r>
    </w:p>
    <w:p w14:paraId="72A0C902">
      <w:pPr>
        <w:spacing w:line="240" w:lineRule="auto"/>
        <w:ind w:firstLine="640"/>
        <w:jc w:val="both"/>
      </w:pPr>
      <w:r>
        <w:rPr>
          <w:rFonts w:ascii="仿宋_GB2312" w:hAnsi="仿宋_GB2312" w:eastAsia="仿宋_GB2312"/>
          <w:b w:val="0"/>
          <w:sz w:val="32"/>
        </w:rPr>
        <w:t>四、《财政拨款收入支出决算总表》</w:t>
      </w:r>
    </w:p>
    <w:p w14:paraId="0A43F26A">
      <w:pPr>
        <w:spacing w:line="240" w:lineRule="auto"/>
        <w:ind w:firstLine="640"/>
        <w:jc w:val="both"/>
      </w:pPr>
      <w:r>
        <w:rPr>
          <w:rFonts w:ascii="仿宋_GB2312" w:hAnsi="仿宋_GB2312" w:eastAsia="仿宋_GB2312"/>
          <w:b w:val="0"/>
          <w:sz w:val="32"/>
        </w:rPr>
        <w:t>五、《一般公共预算财政拨款支出决算表》</w:t>
      </w:r>
    </w:p>
    <w:p w14:paraId="761CCBFD">
      <w:pPr>
        <w:spacing w:line="240" w:lineRule="auto"/>
        <w:ind w:firstLine="640"/>
        <w:jc w:val="both"/>
      </w:pPr>
      <w:r>
        <w:rPr>
          <w:rFonts w:ascii="仿宋_GB2312" w:hAnsi="仿宋_GB2312" w:eastAsia="仿宋_GB2312"/>
          <w:b w:val="0"/>
          <w:sz w:val="32"/>
        </w:rPr>
        <w:t>六、《一般公共预算财政拨款基本支出决算表》</w:t>
      </w:r>
    </w:p>
    <w:p w14:paraId="2504B21F">
      <w:pPr>
        <w:spacing w:line="240" w:lineRule="auto"/>
        <w:ind w:firstLine="640"/>
        <w:jc w:val="both"/>
      </w:pPr>
      <w:r>
        <w:rPr>
          <w:rFonts w:ascii="仿宋_GB2312" w:hAnsi="仿宋_GB2312" w:eastAsia="仿宋_GB2312"/>
          <w:b w:val="0"/>
          <w:sz w:val="32"/>
        </w:rPr>
        <w:t>七、《政府性基金预算财政拨款收入支出决算表》</w:t>
      </w:r>
    </w:p>
    <w:p w14:paraId="10739724">
      <w:pPr>
        <w:spacing w:line="240" w:lineRule="auto"/>
        <w:ind w:firstLine="640"/>
        <w:jc w:val="both"/>
      </w:pPr>
      <w:r>
        <w:rPr>
          <w:rFonts w:ascii="仿宋_GB2312" w:hAnsi="仿宋_GB2312" w:eastAsia="仿宋_GB2312"/>
          <w:b w:val="0"/>
          <w:sz w:val="32"/>
        </w:rPr>
        <w:t>八、《国有资本经营预算财政拨款收入支出决算表》</w:t>
      </w:r>
    </w:p>
    <w:p w14:paraId="566E4A8F">
      <w:pPr>
        <w:spacing w:line="240" w:lineRule="auto"/>
        <w:ind w:firstLine="640"/>
        <w:jc w:val="both"/>
      </w:pPr>
      <w:r>
        <w:rPr>
          <w:rFonts w:ascii="仿宋_GB2312" w:hAnsi="仿宋_GB2312" w:eastAsia="仿宋_GB2312"/>
          <w:b w:val="0"/>
          <w:sz w:val="32"/>
        </w:rPr>
        <w:t>九、《财政拨款“三公”经费支出决算表》</w:t>
      </w:r>
    </w:p>
    <w:p w14:paraId="3C54A163">
      <w:pPr>
        <w:spacing w:line="240" w:lineRule="auto"/>
        <w:ind w:firstLine="640"/>
        <w:jc w:val="both"/>
      </w:pPr>
    </w:p>
    <w:p w14:paraId="1FC3D36A">
      <w:pPr>
        <w:spacing w:line="240" w:lineRule="auto"/>
        <w:ind w:firstLine="640"/>
        <w:jc w:val="both"/>
      </w:pPr>
    </w:p>
    <w:p w14:paraId="529557AF">
      <w:pPr>
        <w:spacing w:line="240" w:lineRule="auto"/>
        <w:ind w:firstLine="640"/>
        <w:jc w:val="both"/>
      </w:pPr>
    </w:p>
    <w:p w14:paraId="1953B164">
      <w:pPr>
        <w:spacing w:line="240" w:lineRule="auto"/>
        <w:ind w:firstLine="640"/>
        <w:jc w:val="both"/>
      </w:pPr>
    </w:p>
    <w:p w14:paraId="0E6FC77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684CC9"/>
    <w:rsid w:val="46901EEE"/>
    <w:rsid w:val="469C74D2"/>
    <w:rsid w:val="47445515"/>
    <w:rsid w:val="4A255EFE"/>
    <w:rsid w:val="4B4C0111"/>
    <w:rsid w:val="4BB23021"/>
    <w:rsid w:val="4F3F074E"/>
    <w:rsid w:val="50DB5F45"/>
    <w:rsid w:val="52F92565"/>
    <w:rsid w:val="543D17CB"/>
    <w:rsid w:val="55DA564E"/>
    <w:rsid w:val="56E07045"/>
    <w:rsid w:val="583059FA"/>
    <w:rsid w:val="587E6212"/>
    <w:rsid w:val="5AFC6609"/>
    <w:rsid w:val="5CA927F1"/>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6367</Words>
  <Characters>7200</Characters>
  <Lines>0</Lines>
  <Paragraphs>0</Paragraphs>
  <TotalTime>15</TotalTime>
  <ScaleCrop>false</ScaleCrop>
  <LinksUpToDate>false</LinksUpToDate>
  <CharactersWithSpaces>7208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2025-09-18T10:13:13Z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