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2024年政府办公室“三服务”保障经费（县级）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阿克陶县人民政府办公室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阿克陶县人民政府办公室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陈俊华</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2024年度“三服务”保障经费项目实施前期、过程及效果，评价财政预算资金使用的效率及效益。阿克陶县人民政府办公室为贯彻落实党中央治疆方略，自治区、自治州党委、县委的方针政策和决策部署，在履行职责过程中坚持和加强对办公室的集中统一领导。该项目的正常运行和高效使用对于保障政府办公室工作的顺利开展具有至关重要的意义。</w:t>
        <w:br/>
        <w:t>该项目主要负责县人民政府各项决议、决定、重要工作部署以及政府领导重要批示等的贯彻执行情况的督促检查和跟踪调研，承担会议的会务、会议纪要整理、日常电文处理和日常事务工作，为县委决策提供调研研究和信息支持，同时负责县委领导活动记录、决策信息的收集、汇总、编报以及日常事务管理等工作。通过保障各项业务的正常运行，为人民政府的各项工作提供坚实的后勤支持。　2.主要内容及实施情况</w:t>
        <w:br/>
        <w:t>　　（1）主要内容</w:t>
        <w:br/>
        <w:t>　　2024年度“三服务”保障经费（县级）项目类：项目资金188.39万元，其中：财政资金188.39万元，其他资金0万元。</w:t>
        <w:br/>
        <w:t>该项目承载着县人民政府各项决议、决定、重要工作部署以及政府领导重要批示等贯彻执行情况的督促检查和跟踪调研，承担着县人民政府及人民政府办公室文电处理和日常事务工作、负责对党中央、国务院、自治区、自治州及县委、阿克陶县人民政府的重要文件、重要会议和领导同志的重要批示、交办事项贯彻情况的督查;贯彻落实国家和自治区、自治州政务公开、“放管服”方面的法律法规和方针政策；指导监督县政务公开和协调推进全县“放管服”改革工作；负责政府系统的政务值班、应急值守和日常外联工作；协调做好县人民政府及政府办公室领导同志参加各类会议的通知和重要公务活动对接、协调、服务，负责人民政府办公室日常行政后勤工作的组织、管理及保障工作，负责拟订平台建设运营、维护和政务信息系统整合及政务信息共享管理。负责拟订本级行政事业单位国有资产管理的具体制度、办法并组织实施。</w:t>
        <w:br/>
        <w:t>　　（2）实施情况</w:t>
        <w:br/>
        <w:t>　为了规范阿克陶县人民政府办公室的职能配置、内设机构和人员编制，推进机构、职能、权限、程序、责任法定化，根据《自治州党委办公室  自治州人民政府办公室关于印发&lt;阿克陶县机构改革方案&gt;的通知》（克党室字【2024】12号）和《中国共产党机构编制工作条列》以及党中央对政府工作的有关要求，该项目承载着县人民政府各项决议、决定、重要工作部署以及政府领导重要批示等贯彻执行情况的督促检查和跟踪调研，承担着县人民政府及人民政府办公室文电处理和日常事务工作、负责对党中央、国务院、自治区、自治州及县委、阿克陶县人民政府的重要文件、重要会议和领导同志的重要批示、交办事项贯彻情况的督查;贯彻落实国家和自治区、自治州政务公开、“放管服”方面的法律法规和方针政策；指导监督县政务公开和协调推进全县“放管服”改革工作；负责政府系统的政务值班、应急值守和日常外联工作；协调做好县人民政府及政府办公室领导同志参加各类会议的通知和重要公务活动对接、协调、服务，负责人民政府办公室日常行政后勤工作的组织、管理及保障工作。</w:t>
        <w:br/>
        <w:t>　　3.项目实施主体</w:t>
        <w:br/>
        <w:t>该项目由阿克陶县人民政府办公室实施，内设4个科室，分别是：公文处理室、总务科、督查室、信息服务中心、。主要职能是（一）负责县人民政府各项决议、决定、重要工作部署以及政府领导重要批示等贯彻执行情况的督促检查和跟踪调研，并及时向政府领导报告；负责人大代表建议意见和政协委员提案的督办工作。</w:t>
        <w:br/>
        <w:t>（二）负责县人民政府、县人民政府会议的会务、会议纪要整理工作，协助县人民政府领导同志组织实施会议决定事项。</w:t>
        <w:br/>
        <w:t>（三）协助县人民政府领导同志组织起草或审核以县人民政府、县人民政府办公室名义发布的公文。负责县人民政府日常电文处理和日常事务工作；负责县人民政府领导同志参加重要活动的组织协调工作。</w:t>
        <w:br/>
        <w:t>（四）研究县人民政府各部门和各乡（镇、场）人民政府请示县人民政府的事项，提出审核意见，报县人民政府领导同志审定。</w:t>
        <w:br/>
        <w:t>（五）负责县人民政府决策工作的调研研究、政府领导活动记录、政府决策信息的收集、汇总、编报工作。根据县人民政府的工作重点，组织专题调查研究、反映情况、提出建议。</w:t>
        <w:br/>
        <w:t>（六）负责县人民政府决策部署相关信息的收集、整理、编发，为经济社会发展提供政务信息服务工作。</w:t>
        <w:br/>
        <w:t>（七）负责县人民政府相关日常工作，负责对外联络、综合协调、管理服务工作。</w:t>
        <w:br/>
        <w:t>（八）负责县人民政府领导同志召开的相关会议笔译、口译工作，负责相关工作的翻译任务。</w:t>
        <w:br/>
        <w:t>（九）负责县人民政府及政府领导的日常事务管理、后勤服务保障工作。</w:t>
        <w:br/>
        <w:t>（十）负责县人民政府系统的政务值班、应急值守和督促检查工作，以及政府领导同志处置各类突发事件的服务保障。</w:t>
        <w:br/>
        <w:t>（十一）负责指导、监督县“放管服”改革、政务服务、政务公开和政府信息公开工作。</w:t>
        <w:br/>
        <w:t>（十二）负责推进、指导、协调县人民政府系统电子政务的工作。</w:t>
        <w:br/>
        <w:t>（十三）贯彻执行对外方针政策、涉外法规以及自治区、自治州和县委关于外事工作的指示和决定；协调、处理全县重大涉外事务及因公出国（境）管理、审批应邀访华外国人的签证通知及邀请外国（境外）和港、澳人员来访事宜；协助上级外事机关、有关部门向境外中国公民提供领事保护和服务等外事工作。</w:t>
        <w:br/>
        <w:t>（十四）贯彻执行上级党委、政府关于信访工作的方针政策；负责协调、督导、办理落实信访工作的决策、部署及领导同志交办信访事项并抓好落实；负责分析研判信访信息，提出有关政策和措施的建议；负责重大疑难信访案件、跨地区、跨部门重要信访问题的督查、督办工作。</w:t>
        <w:br/>
        <w:t>2024年末单位实有编制人数57人，其中行政编制人员27人，事业编制人员16人，较上年编制人员没变化，实有人数人57人，其中行政人员36人，事业编21人，与上年相比增加了自聘人员4人，信访局3人。</w:t>
        <w:br/>
        <w:t>　　4.资金投入和使用情况</w:t>
        <w:br/>
        <w:t>（1）项目资金安排落实、总投入等情况分析</w:t>
        <w:br/>
        <w:t>本项目预算资金总额为193.10万元，其中：财政资金为4万元，其他资金为0万元。2024年实际收到预算资金193.10万元，预算资金到位率为100%。</w:t>
        <w:br/>
        <w:t>（2）项目资金实际使用情况分析</w:t>
        <w:br/>
        <w:t>截至2024年12月31日，本项目实际支出79.02万元，预算执行率40.92%。项目资金主要用于支付阿克陶县人民政府办公室工作运转。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　　1.项目绩效总目标</w:t>
        <w:br/>
        <w:t>　该项目资金主要保障政府办公室办公楼的正常运行，保障电子政务室维护、电子政务外网维护、门户网站监管以及设备采购管理、应急高清视频会议系统终端的管理、公务用车运行维护及车辆管理等。进一步促进了政府办公室管理质量的提高，提升了办公室工作人员办事效率、服务保障能力及良好的工作环境。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“保障职工人数（人）”指标，预期指标值为=50人；</w:t>
        <w:br/>
        <w:t>　　②质量指标</w:t>
        <w:br/>
        <w:t>　　“资金使用合规率（%）”指标，预期指标值为＝100%；</w:t>
        <w:br/>
        <w:t>　　③时效指标</w:t>
        <w:br/>
        <w:t>　　“资金拨付及时率（%）”指标，预期指标值为=100%。</w:t>
        <w:br/>
        <w:t>　　④成本指标</w:t>
        <w:br/>
        <w:t>　　“项目成本（万元）”指标，预期指标值为=193.10万元；</w:t>
        <w:br/>
        <w:t>　　（2）项目效益目标</w:t>
        <w:br/>
        <w:t>　　①经济效益指标</w:t>
        <w:br/>
        <w:t>　　无</w:t>
        <w:br/>
        <w:t>　　②社会效益指标</w:t>
        <w:br/>
        <w:t>“保障工作有序运转”指标，预期指标值为有效保障</w:t>
        <w:br/>
        <w:t>“提高工作人员积极性”指标，预期指标值为有效提高；</w:t>
        <w:br/>
        <w:t>　　③生态效益指标</w:t>
        <w:br/>
        <w:t>　　无</w:t>
        <w:br/>
        <w:t>　　④满意度指标</w:t>
        <w:br/>
        <w:t>　　“工作人员满意度（%）”指标，预期指标值为≥98%。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</w:t>
        <w:br/>
        <w:t>　　（二）绩效评价原则、评价指标体系、评价方法评价标准</w:t>
        <w:br/>
        <w:t>　　1.绩效评价原则</w:t>
        <w:br/>
        <w:t>　　本次评价坚持定量优先、定量与定性相结合的方式，始终遵循科学规范、公正公开、分级分类、绩效相关的基本原则。通过对“三服务”保障经费（县级）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</w:t>
        <w:br/>
        <w:t>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张雷扬任评价组组长，职务为政府办公室主任，绩效评价工作职责为负责全盘工作。</w:t>
        <w:br/>
        <w:t>　　陈俊华任评价组副组长，绩效评价工作职责为对项目实施情况进行实地调查。</w:t>
        <w:br/>
        <w:t>　　买买提居马？木沙、贾栋山、敬建明、刘冰、孙萍、吐尔塞娜任评价组成员，绩效评价工作职责为负责资料审核等工作。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度政府办公室“三服务”保障经费（县级）”项目绩效进行客观公正的评价，本项目总得分为90.54分，绩效评级属于“优”。其中，决策类指标得分20分，过程类指标得分17.05分，产出类指标得分33.49分，效益类指标得分20分。</w:t>
        <w:br/>
        <w:t>　　（二）综合评价结论</w:t>
        <w:br/>
        <w:t>　　经评价，本项目达到了年初设立的绩效目标，在实施过程中取得了良好的成效，具体表现在：经评价，本项目达到了年初设立的绩效目标，在实施过程中取得了良好的成效，具体表现在：该项目实施后已完成了我单位职工正常工作的后勤保障，支出79.02万元。保障了我单位日常工作正常运转。</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（1）立项依据充分性：为了规范阿克陶县人民政府办公室的职能配置、内设机构和人员编制，推进机构、职能、权限、程序、责任法定化，根据《自治州党委办公室  自治州人民政府办公室关于印发&lt;阿克陶县机构改革方案&gt;的通知》（克党室字【2024】12号）和《中国共产党机构编制工作条列》以及党中央对政府工作的有关要求，该项目承载着县人民政府各项决议、决定、重要工作部署以及政府领导重要批示等贯彻执行情况的督促检查和跟踪调研，承担着县人民政府及人民政府办公室文电处理和日常事务工作、负责对党中央、国务院、自治区、自治州及县委、阿克陶县人民政府的重要文件、重要会议和领导同志的重要批示、交办事项贯彻情况的督查;贯彻落实国家和自治区、自治州政务公开、“放管服”方面的法律法规和方针政策；指导监督县政务公开和协调推进全县“放管服”改革工作；负责政府系统的政务值班、应急值守和日常外联工作；协调做好县人民政府及政府办公室领导同志参加各类会议的通知和重要公务活动对接、协调、服务，负责人民政府办公室日常行政后勤工作的组织、管理及保障工作。2024年度工作重点和工作计划制定经费预算，根据评分标准，该指标不扣分，得3分。</w:t>
        <w:br/>
        <w:t>　　（2）立项程序规范性：根据决策依据编制工作计划和经费预算，经过与阿克陶县人民政府办公室财经领导小组进行沟通、筛选确定经费预算计划，上党支部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（5）预算编制科学性：预算编制经经过财政局年初预算每年按193.1万元下拨，实际完成内容与项目内容匹配，项目投资额与工作任务相匹配，根据评分标准，该指标不扣分，得5分。</w:t>
        <w:br/>
        <w:t>　　（6）资金分配合理性：资金分配按照项目所需资金已纳入财政预算，预算安排合理，资金来源明确。财政部门将对项目资金进行严格管理，确保资金专款专用。资金分配与实际相适应，根据评分标准，该指标不扣分，得5分。</w:t>
        <w:br/>
        <w:t>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　　项目过程类指标包括资金管理和组织实施两方面的内容，由 5个三级指标构成，权重分为20分，实际得分17.05 分，得分率为85.25%。</w:t>
        <w:br/>
        <w:t>　　（1）资金到位率：该项目总投资193.10万元，县财政局实际下达经费193.10万元，其中当年财政拨款193.10万元，财政资金足额拨付到位，根据评分标准，该指标不扣分，得5分。   </w:t>
        <w:br/>
        <w:t>　　（2）预算执行率：本项目申请预算金额为193.10万元，预算批复实际下达金额为193.10万元截至 2024年 12 月 31日，资金执行79.02万元，资金执行率40.92%。项目资金支出总体能够按照预算执行，根据评分标准，该指标扣2.95分，得2.05分。</w:t>
        <w:br/>
        <w:t>　　（3）资金使用合规性：根据关于财政预算批复要求，符合预算批复规定用途，不存在截留、挤占、挪用、虚列支出等情况，未发现违规使用情况，根据评分标准，该指标不扣分，得5分。</w:t>
        <w:br/>
        <w:t>　　（4）管理制度健全性：该项目严格按照《阿克陶县人民政府办公室）财务制度》及依据《2024年度部门决算报告及工作总结》相关数据，本单位始终严格执行财政预算管理制度，对资金支出审批流程进行了全面规范，并强化了全过程预算绩效管理，确保资金使用的标准化、规范化，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</w:t>
        <w:br/>
        <w:t>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　　项目产出类指标包括产出数量、产出质量、产出时效、产出成本四方面的内容，由4个三级指标构成，权重分为40分，实际得分33.49分，得分率为83.73%。</w:t>
        <w:br/>
        <w:t>　　（1）对于“产出数量”</w:t>
        <w:br/>
        <w:t>　　保障职工人数（人）指标，与预期目标不一致，根据评分标准，该指标扣0.6分，得9.4分。存在偏差：预期绩效目标50人，实际完成值为47人，完成率94%，偏差率为6% ，偏差原因：*****，采取的措施：*****根据评分标准，该指标扣0.6分，得9.4分。</w:t>
        <w:br/>
        <w:t>　　（2）对于“产出质量”：</w:t>
        <w:br/>
        <w:t>　　资金使用合规率（%），与预期目标一致，根据评分标准，该指标不扣分，得10分。</w:t>
        <w:br/>
        <w:t>　　（3）对于“产出时效”：</w:t>
        <w:br/>
        <w:t>资金拨付及时率，与预期目标指标一致，根据评分标准，该指标不扣分，得10分。</w:t>
        <w:br/>
        <w:t>　　（4）对于“产出成本”：</w:t>
        <w:br/>
        <w:t>项目成本（万元）79.02万元，与预期目标不一致，根据评分标准，该指标不扣分，得10分。存在偏差：预期绩效目标193.02万元，实际完成值为79.02万元，完成率40.92%，偏差率为59.08% ，偏差原因：*****，采取的措施：*****根据评分标准，该指标扣5.91分，得4.09分。</w:t>
        <w:br/>
        <w:t>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项目效益类指标包括项目效益2个方面的内容，由3个三级指标构成，权重分为20分，实际得分20分，得分率为100%。</w:t>
        <w:br/>
        <w:t>（1）实施效益指标：</w:t>
        <w:br/>
        <w:t>①对于“经济效益指标”：</w:t>
        <w:br/>
        <w:t>本项目无该指标。</w:t>
        <w:br/>
        <w:t>　 ②对于“社会效益指标”：</w:t>
        <w:br/>
        <w:t>保障工作有序运转，与预期指标一致，根据评分标准，该指标不扣分，得5分。</w:t>
        <w:br/>
        <w:t>提高工作人员积极性，与预期指标一致，根据评分标准，该指标不扣分，得5分。　</w:t>
        <w:br/>
        <w:t>　　③对于“生态效益指标”：</w:t>
        <w:br/>
        <w:t>本项目无该指标。</w:t>
        <w:br/>
        <w:t>　　实施效益指标合计得10分。</w:t>
        <w:br/>
        <w:t>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（2）满意度指标：</w:t>
        <w:br/>
        <w:t>　　对于满意度指标：工作人员满意度100%，与预期目标一致，根据评分标准，该指标不扣分，得10分。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政府办公室工作经费使用符合国家财经法规和财务制度管理规定以及有关部门资金管理使用办法的规定，资金的拨付有完整的审批过程和手续。</w:t>
        <w:br/>
        <w:t>（二）存在问题及原因分析</w:t>
        <w:br/>
        <w:t>　　工作经费在实施前期未能及时规划合理分配资金用途，2023年度政府采购的相关政策没有及时学习，与相关业务科室负责人不能及时沟通，支付资金时前期手续不够完善，导致资金没能及时支付，在今后的工作中，仍需进一步规范化管理，与相关业务科室负责人及时沟通，按程序合理、合规、及时拨付资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六、有关建议</w:t>
        <w:br/>
        <w:t>1.项目建设的程序进一步规范。项目前期做好可行性研究报告，承报办公室支部会研究讨论，更加细化项目实施方案，严格执行资金管理办法和财政资金管理制度，严格按照项目实施方案、招投标管理办法等稳步推进工作，</w:t>
        <w:br/>
        <w:t>2.项目评价资料有待进一步完善。项目启动时同步做好档案的归纳与整理，及时整理、收集、汇总，健全档案资料。对项目后续管理有待进一步加强和跟踪。</w:t>
        <w:br/>
        <w:t>3.通过绩效管理，发现实施中存在漏洞，以后加强管理，及时掌握与之相关的各类信息，减少成本，使资金效益最大化。督促业务科室积极学习相关业务知识，提升自身业务水平，提高资金拨付进度。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