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克孜勒陶镇2024年公益性岗位工资（县级）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阿克陶县克孜勒陶镇人民政府</w:t>
      </w:r>
    </w:p>
    <w:p>
      <w:pPr>
        <w:spacing w:line="570" w:lineRule="exact"/>
        <w:ind w:firstLine="360" w:firstLineChars="100"/>
        <w:jc w:val="left"/>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阿克陶县克孜勒陶镇人民政府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靳小东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克孜勒陶镇工岗工资项目实施前期、过程及效果，评价财政预算资金使用的效率及效益。该项目资金用于克孜勒陶镇公岗人员工资、津贴、基本养老保险等，通过该项目的实施，建立健全我镇公岗人员工资保障，确保我镇公岗人员基本工资，为我镇日常工作的顺利开展提供保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克孜勒陶镇工岗工资157.87万元，该项目资金主要用于克孜勒陶镇公岗人员工资、津贴、基本养老保险等，通过该项目的实施，建立健全我镇公岗人员工资保障，确保我镇公岗人员基本工资，为我镇日常工作的顺利开展提供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2024年度实际发放工岗工资80.05万元，剩下的工资用了临时指标，通过该项目的实施，建立健全我镇公岗人员工资保障，确保我镇公岗人员基本工资，为我镇日常工作的顺利开展提供保障。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克孜勒陶镇人民政府单位实施，阿克陶县克孜勒陶镇2024年部门决算报表编制范围的单位共计10个部门（5办，5中心），5中心分别是：农业发展服务中心，公共文化服务中心，村镇建设发展中心，综合网格化服务中心，便民服务中心，5办分别是：党政综合办公室，党建工作办公室，经济发展和财政办公室，社会事务办公室、综合执法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镇建设；（5）领导和管理本镇民政、公安、司法、教育、科技、文化、卫生、体育、计划生育、扶贫开发、电力、防病改水，减轻农民负担以及</w:t>
      </w:r>
      <w:r>
        <w:rPr>
          <w:rStyle w:val="17"/>
          <w:rFonts w:hint="eastAsia" w:ascii="仿宋" w:hAnsi="仿宋" w:eastAsia="仿宋" w:cs="仿宋"/>
          <w:b w:val="0"/>
          <w:bCs w:val="0"/>
          <w:spacing w:val="-4"/>
          <w:sz w:val="32"/>
          <w:szCs w:val="32"/>
          <w:lang w:eastAsia="zh-CN"/>
        </w:rPr>
        <w:t>民</w:t>
      </w:r>
      <w:bookmarkStart w:id="0" w:name="_GoBack"/>
      <w:bookmarkEnd w:id="0"/>
      <w:r>
        <w:rPr>
          <w:rStyle w:val="17"/>
          <w:rFonts w:hint="eastAsia" w:ascii="仿宋" w:hAnsi="仿宋" w:eastAsia="仿宋" w:cs="仿宋"/>
          <w:b w:val="0"/>
          <w:bCs w:val="0"/>
          <w:spacing w:val="-4"/>
          <w:sz w:val="32"/>
          <w:szCs w:val="32"/>
        </w:rPr>
        <w:t>族宗教事务等工作。（6）完成上级交办的其他工作。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编制人数109人，其中：行政人员编制64人、工勤3人、事业编制42人。实有在职人数172人，其中：行政在职133人、事业在职39人。离退休人员27人，其中：行政退休人员16人、事业退休11人。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其中：本级财政拨款157.87万元，自治区财政拨款0万元，上年结余0万元。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截至2024年12月31日，实际支出80.5万元，预算执行率50.7%。</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（二）项目绩效目标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该项目资金用于克孜勒陶镇公岗人员工资、津贴、基本养老保险等，通过该项目的实施，建立健全我镇公岗人员工资保障，确保我镇公岗人员基本工资，为我镇日常工作的顺利开展提供保障。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①数量指标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“公益性岗位工资发放人数（ 人）”指标，预期指标值为&gt;=36人；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“发放时效（月）”指标，预期指标值为=12月。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“补贴金额（万元）”指标，预期指标值为&lt;=157.87万元；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“保障公岗人员正常生活”指标，预期指标值为保障；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“提高公岗人员工作积极性”指标，预期指标值为提高；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“服务对象满意度（%）”指标，预期指标值为≥95%。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克孜勒陶镇2024年公益性岗位人员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靳小东任评价组组长，主要负责确定绩效评价木板、总体协调沟通、全盘统筹、总体质量把关等工作。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马汇益任评价组副组长，主要负责绩效评价现场督导，对评价组成员的评价检查工作提供技术指导与支持，对实效评价工作质量把关。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张玉安任评价组成员，主要负责现场调研工作，完成收集整理资料、审核数据、填报绩效评价内容等工作。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2024年公益性岗位人员工资”项目绩效进行客观公正的评价，本项目总得分为90分，绩效评级属于“优”。其中，决策类指标得分20分，成本指标分0分，产出类指标得分40分，效益类指标得分20分，满意度指标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（二）综合评价结论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经评价，本项目达到了年初设立的绩效目标，在实施过程中取得了良好的成效，具体表现在：2024年度已完成12次发放工资，推动了公益性岗位人员生活保障产生公益性岗位人员工作积极性效益。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四、绩效评价指标分析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项目决策类指标包括项目立项、绩效目标和资金投入三方面的内容，由8个三级指标构成，权重分为20分，实际得分20分，得分率为100%。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（1）立项依据充分性：阿克陶县克孜勒陶镇人民政府职责组织实施。围绕阿克陶县克孜勒陶镇人民政府年度工作重点和工作计划制定经费预算，根据评分标准，该指标不扣分，得3分。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克孜勒陶镇人民政府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（5）预算编制科学性：预算编制经公益性岗位12个月的工资，实际完成内容与项目内容匹配，项目投资额与工作任务相匹配，根据评分标准，该指标不扣分，得5分。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（6）资金分配合理性：资金分配按照每个月每人发4245.29元（包括个人实发工资和个人代扣部分）资金分配与实际相适应，根据评分标准，该指标不扣分，得5分。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（1）资金到位率：该项目总投资157.87万元，克州财政局实际下达经费0万元，其中当年财政拨款157.87万元，上年结转资金0万元。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（2）预算执行率：本项目申请预算金额为157.87万元，预算批复实际下达金额为157.87万元，截至2024年12月31日，资金执行80.05万元，资金执行率50.7%。项目资金支出总体能够按照预算执行。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（3）资金使用合规性：预算批复规定用途，不存在截留、挤占、挪用、虚列支出等情况，未发现违规使用情况。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（4）管理制度健全性：该项目严格按照《阿克陶县克孜勒陶镇人民政府（单位名称）财务制度》及公益性岗位工资资金相关的制度和管理规定实施，对财政专项资金进行严格管理，基本做到了专款专用。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公益性岗位工资发放人数35人，与预期目标一致，根据评分标准，该指标得15分。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资金使用合规率100%，与预期目标一致，根据评分标准，该指标不扣分，得15分。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发放时效（月），与预期目标指标一致，根据评分标准，该指标不扣分，得10分。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补贴金额157.87万元，与预期目标不一致，实际支付80.05万元，根据评分标准，该指标扣10分，得0分。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保障公岗人员正常生活，与预期指标一致，根据评分标准，该指标不扣分，得10分。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提高公岗人员工作积极性，与预期指标一致，根据评分标准，该指标不扣分，得10分。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对于满意度指标：服务对象满意度95%，与预期目标一致，根据评分标准，该指标不扣分，得10分。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五、预算执行进度与绩效指标偏差情况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克孜勒陶镇工岗工资项目预算157.87万元，到位157.87万元，实际支出80,05万元，预算执行率为50.7%，项目绩效指标总体完成率为90%，偏差率为10%，偏出去原因由于岗位有离职的人，采取的措施：加强年初预算管理。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六、主要经验及做法、存在的问题及原因分析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七、有关建议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八、其他需要说明的问题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附件1：2024年公益性岗位人员工资项目绩效评价指标体系及评分标准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1D53304D"/>
    <w:rsid w:val="22E51504"/>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7117</Words>
  <Characters>7391</Characters>
  <Lines>5</Lines>
  <Paragraphs>1</Paragraphs>
  <TotalTime>0</TotalTime>
  <ScaleCrop>false</ScaleCrop>
  <LinksUpToDate>false</LinksUpToDate>
  <CharactersWithSpaces>7419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2025-10-16T05:38:37Z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KSOTemplateDocerSaveRecord">
    <vt:lpwstr>eyJoZGlkIjoiNjg0OWE4YjI3YjAxN2QwYzY1NGYyMjc5MDIwNzJhMTUiLCJ1c2VySWQiOiI0NDQ5NDYzNjEifQ==</vt:lpwstr>
  </property>
  <property fmtid="{D5CDD505-2E9C-101B-9397-08002B2CF9AE}" pid="4" name="ICV">
    <vt:lpwstr>4393631F949A43DBAE37C04336FFD05F_12</vt:lpwstr>
  </property>
</Properties>
</file>