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中央残疾人事业发展补助（彩票公益金）项目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阿克陶县残疾人联合会</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阿克陶县人民政府</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艾沙江·玉素甫</w:t>
      </w:r>
    </w:p>
    <w:p>
      <w:pPr>
        <w:spacing w:line="540" w:lineRule="exact"/>
        <w:ind w:firstLine="360" w:firstLineChars="100"/>
        <w:rPr>
          <w:rStyle w:val="17"/>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2025年03月30日</w:t>
      </w:r>
    </w:p>
    <w:p>
      <w:pPr>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1.项目背景</w:t>
        <w:br/>
        <w:t>本项目遵循财政部《项目支出绩效评价管理办法》（财预〔2020〕10号）和自治区财政厅《自治区财政支出绩效评价管理暂行办法》（新财预〔2018〕189号）等相关政策文件与规定，旨在评价2024年中央残疾人事业发展补助资金（中央专项彩票公益金）项目实施前期、过程及效果，评价财政预算资金使用的效率及效益。根据《关于提前下达2024年中央财政残疾人事业发展补助资金预算的通知》克财社【2023】65号文件要求，该项目资金主要用于残疾儿童康复救助、康复、托养机构设备补贴、家庭无障碍改造及残疾评定补贴，通过该项目实施实施有效减经了残疾人家庭经济负担，为出行不便的残疾人提供了方便，并得到普遍好评。</w:t>
        <w:br/>
        <w:t>2.主要内容及实施情况</w:t>
        <w:br/>
        <w:t>（1）主要内容</w:t>
        <w:br/>
        <w:t>该项目资金主要用于残疾儿童康复救助、康复、托养机构设备补贴、家庭无障碍改造及残疾评定补贴。通过开展残疾儿童康复救助，全年为5名残疾儿童进行康复治疗；为50户残疾人家庭进行无障碍设施改造，为残疾人生活提供方便；为40名残疾人评定时进行医疗鉴定补助，通过该项目实施实施有效减经了残疾人家庭经济负担，为出行不便的残疾人提供了方便，并得到普遍好评。</w:t>
        <w:br/>
        <w:t>（2）实施情况</w:t>
        <w:br/>
        <w:t>截至2024年12月预算执行率为100%，结余资金0万元。3.项目实施主体</w:t>
        <w:br/>
        <w:t>该项目由阿克陶县残疾人联合会实施，内设三个科室分别是：办公室、康复就业科、财务室。主要职能是：</w:t>
        <w:br/>
        <w:t>(1)、听取残疾人意见，反映残疾人需求，维护残疾人权益，为残疾人服务。</w:t>
        <w:br/>
        <w:t>(2)、团结、教育残疾人遵守法律、履行应尽的义务，发扬乐观进取精神，自尊、自信、自强、自立，为社会主义建设贡献力量。</w:t>
        <w:br/>
        <w:t>(3)、弘扬人道主义，宣传残疾人事业，沟通政府、社会与残疾人之间的联系，动员社会理解、尊重、关心、帮助残疾人。</w:t>
        <w:br/>
        <w:t>(4)、开展残疾人康复、教育、劳动就业、扶贫、文化、体育、科研、用品供应、福利、社会服务、无障碍设施和残疾预防等工作，创造良好的环境和条件，扶助残疾人平等参与社会生活。</w:t>
        <w:br/>
        <w:t>(5)、协助政府研究、制定和实施残疾人事业的法规、政策、规划和计划，对有关业务领域进行指导和管理。</w:t>
        <w:br/>
        <w:t>(6)、负责对各类残疾人社会团体组织进行监督管理。</w:t>
        <w:br/>
        <w:t>(7)、开展为发展残疾人事业的募捐、助残活动。</w:t>
        <w:br/>
        <w:t>(8)、开展残疾人事业的对外交流和合作。</w:t>
        <w:br/>
        <w:t>(9)、承办阿克陶县委、县人民政府交办的有关事项。</w:t>
        <w:br/>
        <w:t>4.资金投入和使用情况</w:t>
        <w:br/>
        <w:t>克财社【2024】65号文件2024年度安排下达资金26.74万元，为中央转移性资金，最终确定项目资金总数为26.74万元。其中：中央财政拨款26.74万元，自治区财政拨款0万元，本级财政拨款0万元，上年结余0万元。</w:t>
        <w:br/>
        <w:t>截至2024年12月31日，实际支出26.74万元，预算执行率100%。</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1.项目绩效总目标</w:t>
        <w:br/>
        <w:t>项目资金主要用于残疾儿童康复救助、康复、托养机构设备补贴、家庭无障碍改造及残疾评定补贴。通过开展残疾儿童康复救助，全年为5名残疾儿童进行康复治疗；为50户残疾人家庭进行无障碍设施改造，为残疾人生活提供方便；为40名残疾人评定时进行医疗鉴定补助，通过该项目实施实施有效减经了残疾人家庭经济负担，为出行不便的残疾人提供了方便，并得到普遍好评。</w:t>
        <w:br/>
        <w:t>2.阶段性目标</w:t>
        <w:br/>
        <w:t>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（1）项目产出目标</w:t>
        <w:br/>
        <w:t>①数量指标</w:t>
        <w:br/>
        <w:t>“儿童救治人数（人）”指标，预期指标值为≧23人；</w:t>
        <w:br/>
        <w:t>“困难重度残疾人家庭无障碍改造惠及户数（户）”指标，预期指标值为≧50户；</w:t>
        <w:br/>
        <w:t>“文化进残疾人家庭"五个一”完成人数（人）”指标，预期指标值为≧20人；</w:t>
        <w:br/>
        <w:t>“得到残疾评定的残疾人数（人）”指标，预期指标值为=40户；</w:t>
        <w:br/>
        <w:t>②质量指标</w:t>
        <w:br/>
        <w:t>“补助资金发放到位及时率（%）”指标，预期指标值为=100%；</w:t>
        <w:br/>
        <w:t>③时效指标</w:t>
        <w:br/>
        <w:t>“项目完成时间（月）”指标，预期指标值为=12个月；</w:t>
        <w:br/>
        <w:t>④成本指标</w:t>
        <w:br/>
        <w:t>“残疾儿童康复救助标准（万元/人/年）”指标，预期指标值为&lt;=1.53万元/人/年；</w:t>
        <w:br/>
        <w:t>“困难重度残疾人家庭无障碍改造（万元/户）”指标，预期指标值为&lt;=0.35万元 /户；</w:t>
        <w:br/>
        <w:t>“文化进残疾人家庭"五个一”标准(万元/户）”指标，预期指标值为&lt;=0.05万元/户；</w:t>
        <w:br/>
        <w:t>“残疾人评定补贴标准（万元/人）”指标，预期指标值为&lt;=0.01万元/户；</w:t>
        <w:br/>
        <w:t>（2）项目效益目标</w:t>
        <w:br/>
        <w:t>①经济效益指标</w:t>
        <w:br/>
        <w:t>无</w:t>
        <w:br/>
        <w:t>②社会效益指标</w:t>
        <w:br/>
        <w:t>“残疾人享有公共文化服务水平”指标，预期指标值为提高；</w:t>
        <w:br/>
        <w:t>“有需求的残疾儿童得到基本康复服务覆盖率”指标，预期指标值&gt;=90%；</w:t>
        <w:br/>
        <w:t>③生态效益指标</w:t>
        <w:br/>
        <w:t>无</w:t>
        <w:br/>
        <w:t>④满意度指标</w:t>
        <w:br/>
        <w:t>“接受无障碍改造残疾人家庭满意度（%）”指标，预期指标值为≥95%。</w:t>
        <w:br/>
        <w:t>“残疾人及其家属对残疾人服务的满意度（%）”指标，预期指标值为≥95%。</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w:t>
      </w:r>
      <w:r>
        <w:rPr>
          <w:rStyle w:val="17"/>
          <w:rFonts w:hint="eastAsia" w:ascii="楷体" w:hAnsi="楷体" w:eastAsia="楷体" w:cs="楷体"/>
          <w:bCs w:val="0"/>
          <w:spacing w:val="-4"/>
          <w:sz w:val="32"/>
          <w:szCs w:val="32"/>
          <w:lang w:eastAsia="zh-CN"/>
        </w:rPr>
        <w:t>和</w:t>
      </w:r>
      <w:r>
        <w:rPr>
          <w:rStyle w:val="17"/>
          <w:rFonts w:hint="eastAsia" w:ascii="楷体" w:hAnsi="楷体" w:eastAsia="楷体" w:cs="楷体"/>
          <w:bCs w:val="0"/>
          <w:spacing w:val="-4"/>
          <w:sz w:val="32"/>
          <w:szCs w:val="32"/>
        </w:rPr>
        <w:t>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1.绩效评价目的</w:t>
        <w:b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</w:t>
        <w:br/>
        <w:t>2.绩效评价对象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1.绩效评价原则</w:t>
        <w:br/>
        <w:t>本次评价坚持定量优先、定量与定性相结合的方式，始终遵循科学规范、公正公开、分级分类、绩效相关的基本原则。通过2024年中央残疾人事业发展补助资金（中央专项彩票公益金）项目资金进行绩效评价，旨在了解项目资金使用和项目管理情况、取得的成绩及效益，进而分析在政策执行、预算资金安排、项目实施等方面存在的问题并提出针对性建议。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2.绩效评价指标体系</w:t>
        <w:br/>
        <w:t>绩效评价指标体系根据《预算绩效评价共性指标体系框架》（财预〔2013〕53号）、《自治区党委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3.绩效评价方法</w:t>
        <w:br/>
        <w:t>本次绩效评价方法的选用坚持简便有效的原则采用成本效益分析法、比较法、综合指数评价法、公众评判法等多种方法，具体评价方法如下：</w:t>
        <w:br/>
        <w:t>（1）成本效益分析法，是指将一定时期内总成本与总效益进行对比分析，以评价绩效目标实现程度。</w:t>
        <w:br/>
        <w:t>（2）比较法，通过整理本项目相关资料和数据，评价数量指标的完成情况；通过分析项目的实施情况与绩效目标实现情况，评价项目实施的效果；通过分析项目资金使用情况及产生的效果，评价预算资金分配的合理性。</w:t>
        <w:br/>
        <w:t>（3）综合指数评价法，是指把各项绩效指标的实际水平，对照评价标准值，分别计算各项指标评价得分，再按照设定的各项指标权数计算出综合评价得分，分析评价绩效目标实现情况的评价方法。</w:t>
        <w:br/>
        <w:t>（4）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4.绩效评价标准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本次评价成立了评价工作组，成员如下：</w:t>
        <w:br/>
        <w:t>本次评价设计了评价方案、评价指标体系，通过资料分析、调研、访谈满意度调查等方式形成评价结论，在与项目单位沟通后确定评价意见，并出具评价报告。</w:t>
        <w:br/>
        <w:t>第一阶段：前期准备。认真学习相关要求与规定，成立绩效评价工作组，作为绩效评价工作具体实施机构。成员构成如下：</w:t>
        <w:br/>
        <w:t>买买提江·吾布力任评价组组长，职务为副理事长，绩效评价工作职责为负责全盘工作。</w:t>
        <w:br/>
        <w:t>艾沙江·玉素甫任评价组副组长，绩效评价工作职责为对项目实施情况进行实地调查。</w:t>
        <w:br/>
        <w:t>张伟、刘颖任评价组成员，绩效评价工作职责为负责资料审核等工作。</w:t>
        <w:br/>
        <w:t>第二阶段：组织实施。经评价组通过实地调研等方式，采用综合分析法对项目的决策、管理、绩效进行的综合评价分析。</w:t>
        <w:br/>
        <w:t>第三阶段：分析评价。首先按照指标体系进行定量、定性分析。其次开展量化打分、综合评价工作，形成初步评价结论。最后归纳整体项目情况与存在问题，撰写部门绩效评价报告。</w:t>
        <w:br/>
        <w:t>第四阶段：撰写与提交评价报告</w:t>
        <w:br/>
        <w:t>项目撰写绩效评价报告，按照财政局大平台绩效系统中统一格式和文本框架撰写绩效评价报告。</w:t>
        <w:br/>
        <w:t>第五阶段：归集档案</w:t>
        <w:br/>
        <w:t>建立和落实档案管理制度，将项目相关资料存档，包括但不限于：评价项目基本情况和相关文件、评价实施方案、项目支付资料等相关档案。</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（一）综合评价情况</w:t>
        <w:br/>
        <w:t>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评价组对照项目绩效评价指标体系，从决策、过程、产出和效益四个维度，通过数据采集、实地调研和问卷访谈等方式，对“2024年中央残疾人事业发展补助资金（中央专项彩票公益金）”项目绩效进行客观公正的评价，本项目总得分为98分，绩效评级属于“优”。其中，决策类指标得分20分，过程类指标得分20分，产出类指标得分38分，效益类指标得分20分。</w:t>
        <w:br/>
        <w:t>（二）综合评价结论</w:t>
        <w:br/>
        <w:t>经评价，本项目达到了年初设立的绩效目标，在实施过程中取得了良好的成效，经评价，本项目达到了年初设立的绩效目标，在实施过程中取得了良好的成效，具体表现在以下两方面：在项目决策方面，中央残疾人事业发展补助（中央彩票公益金），项目立项依据充分，立项程序规范。</w:t>
        <w:br/>
        <w:t>项目管理方面，2024年本项目预算安排26.74万元，实际支出26.74万元，预算执行率100%。项目资金使用合规，项目财务管理制度健全，财务监控到位，所有资金支付均按照国库集中支付制度严格执行，现有项目管理制度执行情况良好。</w:t>
        <w:br/>
        <w:t>项目产出方面：按时完成了各类支出，为残疾人家庭减轻了经济负担。</w:t>
        <w:br/>
        <w:t>项目效益方面：有效推动了社会关爱残疾群体的意识产生带动残疾人康复、就业效益。对解决残疾生产生活中的实际困难，加强民族团结，增进民族互信，突出现代文化引领，落实民生建设任务，关心关爱弱势困难群众，实现维护社会稳定和长治久安总目标。推动新疆经济社会发展和全面建设小康社会具有重大的战略意义。</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项目决策类指标包括项目立项、绩效目标和资金投入三方面的内容，由6个三级指标构成，权重分为20分，实际得分20分，得分率为100%。</w:t>
        <w:br/>
        <w:t>（1）立项依据充分性：根据关于《提前下达2024年中央财政残疾人事业发展补助资金的通知（克财社【2024】85号）》并结合阿克陶县残疾人联合会职责组织实施。围绕阿克陶县残疾人联合会2024年度工作重点和工作计划制定经费预算，根据评分标准，该指标不扣分，得3分。</w:t>
        <w:br/>
        <w:t>（2）立项程序规范性：根据决策依据编制工作计划和经费预算，经过与阿克陶县残疾人联合会财经领导小组进行沟通、筛选确定经费预算计划，上局务会研究确定最终预算方案，根据评分标准，该指标不扣分，得2分。</w:t>
        <w:br/>
        <w:t>（3）绩效目标合理性：制定了实施方案，明确了总体思路及目标、并对任务进行了详细分解，对目标进行了细化，根据评分标准，该指标不扣分，得3分。</w:t>
        <w:br/>
        <w:t>（4）绩效指标明确性：将项目绩效目标细化分解为具体的绩效指标，根据评分标准，该指标不扣分，得2分。</w:t>
        <w:br/>
        <w:t>（5）预算编制科学性：预算编制按照《提前下达2024年中央财政残疾人事业发展补助资金的通知（克财社【2024】85号）》文件金额下拨，实际完成内容与项目内容匹配，项目投资额与工作任务相匹配，根据评分标准，该指标不扣分，得5分。</w:t>
        <w:br/>
        <w:t>（6）资金分配合理性：资金分配按照根据关于《提前下达2024年中央财政残疾人事业发展补助资金的通知（克财社【2024】85号）》要求，资金分配与实际相适应，根据评分标准，该指标不扣分，得5分。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项目过程类指标包括资金管理和组织实施两方面的内容，由5个三级指标构成，权重分为20分，实际得分20分，得分率为100%。</w:t>
        <w:br/>
        <w:t>（1）资金到位率：该项目总投资26.74万元，阿克陶县财政局实际下达经费26.74万元，其中当年财政拨款26.74万元，上年结转资金0万元，财政资金足额拨付到位，根据评分标准，该指标不扣分，得5分。</w:t>
        <w:br/>
        <w:t>（2）预算执行率：本项目申请预算金额为26.74万元，预算批复实际下达金额为26.74万元截至2024年12月31日，资金执行26.74万元，资金执行率100%。项目资金支出总体能够按照预算执行，根据评分标准，该指标不扣分，得5分。</w:t>
        <w:br/>
        <w:t>（3）资金使用合规性：根据《提前下达2024年中央财政残疾人事业发展补助资金的通知（克财社【2024】85号）》文件要求，符合预算批复规定用途，不存在截留、挤占、挪用、虚列支出等情况，未发现违规使用情况，根据评分标准，该指标不扣分，得5分。</w:t>
        <w:br/>
        <w:t>（4）管理制度健全性：该项目严格按照《阿克陶县残疾人联合会财务制度》及根据《提前下达2024年中央财政残疾人事业发展补助资金的通知（克财社【2024】65号）》相关的制度和管理规定实施，对财政专项资金进行严格管理，基本做到了专款专用，根据评分标准，该指标不扣分，得2分。</w:t>
        <w:br/>
        <w:t>（5）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项目产出类指标包括产出数量、产出质量、产出时效、产出成本四方面的内容，由9个三级指标构成，权重分为40分，实际得分36分，得分率为90%。</w:t>
        <w:br/>
        <w:t>（1）对于“产出数量”</w:t>
        <w:br/>
        <w:t>儿童救治人数（人）5人，与预期目标不一致，根据评分标准，该指标不得分。</w:t>
        <w:br/>
        <w:t>困难重度残疾人家庭无障碍改造惠及户数50（户），与预期目标不一致，根据评分标准，该指标不扣分，得4分。</w:t>
        <w:br/>
        <w:t>文化进残疾人家庭"五个一”完成人数20（人），与预期目标一致，根据评分标准，该指标不扣分，得4分。</w:t>
        <w:br/>
        <w:t>得到残疾评定的残疾人数（人）完成人数40（人），与预期目标一致，根据评分标准，该指标不扣分，得4分。</w:t>
        <w:br/>
        <w:t>（2）对于“产出质量”：</w:t>
        <w:br/>
        <w:t>补助资金发放到位及时率100%，与预期目标不一致，根据评分标准，该指标不扣分，得4分。</w:t>
        <w:br/>
        <w:t>（3）对于“产出时效”：</w:t>
        <w:br/>
        <w:t>项目完成时间（月）12个月，与预期目标一致，根据评分标准，该指标不扣分，得4分。</w:t>
        <w:br/>
        <w:t>（4）对于“产出成本”：</w:t>
        <w:br/>
        <w:t>“残疾儿童康复救助标准1.53万元/人/年”，与预期目标一致，根据评分标准，该指标扣不分，得分4分。</w:t>
        <w:br/>
        <w:t>“困难重度残疾人家庭无障碍改造0.35万元 /户”，与预期目标不一致，根据评分标准，该指标不扣分，得4分。</w:t>
        <w:br/>
        <w:t>“文化进残疾人家庭"五个一”0.05万元/户”，与预期目标一致，根据评分标准，该指标不扣分，提分4分。</w:t>
        <w:br/>
        <w:t>“残疾评定补贴标准0.01万元/人”，与预期目标一致，根据评分标准，该指标不扣分，提分4分。</w:t>
        <w:br/>
        <w:t>产出指标合计得40分。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项目效益类指标包括项目效益2个方面的内容，由3个三级指标构成，权重分为20分，实际得分20分，得分率为100%。</w:t>
        <w:br/>
        <w:t>（1）实施效益指标：</w:t>
        <w:br/>
        <w:t>对于“社会效益指标”：</w:t>
        <w:br/>
        <w:t>“残疾人享有公共文化服务水平”提高，与预期指标一致，根据评分标准，该指标不扣分，得5分。</w:t>
        <w:br/>
        <w:t>“有需求的残疾儿童得到基本康复服务覆盖率”提高，与预期指标一致，根据评分标准，该指标不扣分，得5分。</w:t>
        <w:br/>
        <w:t>对于“经济效益指标”：</w:t>
        <w:br/>
        <w:t>本项目无该指标。</w:t>
        <w:br/>
        <w:t>对于“生态效益指标”：</w:t>
        <w:br/>
        <w:t>本项目无该指标。</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w:br/>
        <w:t>对于满意度指标：</w:t>
        <w:br/>
        <w:t>“接受无障碍改造残疾人家庭满意度（%）”95%，与预期目标一致，根据评分标准，该指标不扣分，得5分。</w:t>
        <w:br/>
        <w:t>“残疾人及家属对残疾人康复服务的满意度”95%，与预期目标一致，根据评分标准，该指标不扣分，得5分。</w:t>
        <w:br/>
        <w:t>效益合计得20分</w:t>
      </w:r>
      <w:bookmarkStart w:id="0" w:name="_GoBack"/>
      <w:bookmarkEnd w:id="0"/>
    </w:p>
    <w:p>
      <w:pPr>
        <w:spacing w:line="570" w:lineRule="exact"/>
        <w:ind w:firstLine="624" w:firstLineChars="200"/>
        <w:rPr>
          <w:rStyle w:val="17"/>
          <w:rFonts w:hint="eastAsia" w:ascii="黑体" w:hAnsi="黑体" w:eastAsia="黑体" w:cs="黑体"/>
          <w:b w:val="0"/>
          <w:spacing w:val="-4"/>
          <w:sz w:val="32"/>
          <w:szCs w:val="32"/>
          <w:lang w:eastAsia="zh-CN"/>
        </w:rPr>
      </w:pPr>
      <w:r>
        <w:rPr>
          <w:rStyle w:val="17"/>
          <w:rFonts w:hint="eastAsia" w:ascii="黑体" w:hAnsi="黑体" w:eastAsia="黑体" w:cs="黑体"/>
          <w:b w:val="0"/>
          <w:spacing w:val="-4"/>
          <w:sz w:val="32"/>
          <w:szCs w:val="32"/>
        </w:rPr>
        <w:t>五、主要经验及做法、存在的问题及原因分析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（一）主要经验及做法</w:t>
        <w:br/>
        <w:t>1．不断完善各项预算管理制度，根据新形势和新要求，结合不断出台的各项制度，制定相应的预算管理制度。强化预算管理，事前必编预算，控制经费使用，使用必问绩效，将绩效管理贯穿于预算编制、执行及决算等环节。</w:t>
        <w:br/>
        <w:t>2．加强宣传，加强对各项制度的执行力度，杜绝有令不行、有禁不止的情况发生。</w:t>
        <w:br/>
        <w:t>（二）存在问题及原因分析</w:t>
        <w:br/>
        <w:t>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1.建议充分落实绩效目标管理政策要求，提升绩效目标与项目实施内容的匹配度：</w:t>
        <w:br/>
        <w:t>一是建议项目实施单位单位严格落实《关于印发&lt;自治区本级部门预算绩效目标管理暂行办法&gt;的通知》（新财预〔2018〕21号）文件关于绩效目标的管理要求：“预期目标要能清晰反映预算资金的预期产出和预期效果，并以相应的绩效指标予以细化和量化。”在确定项目绩效目标预期指标值时，可以依据或参考历史标准、行业标准、计划标准等绩效标准，尽可能符合项目实施内容，在设置绩效目标时充分进行调研工作，提升绩效指标设置的准确性和可衡量性。</w:t>
        <w:br/>
        <w:t>二是建议项目实施单位通过组织行业专家团队或聘请第三方专业力量开展项目事前绩效目标的评估和审核工作，对项目绩效指标的相关性、明确性、可行性和合理性进行科学评估。加强对绩效指标值可衡量性的审核，对存在无法衡量指标的绩效目标应及时进行整改完善。</w:t>
        <w:br/>
        <w:t>三是建议项目实施单位做好项目绩效跟踪监控工作，对实际开展工作与预期目标值产生较大偏差情况，应及时做好偏差原因分析和纠偏工作，不断提升绩效目标与项目实际工作的匹配度。</w:t>
        <w:br/>
        <w:t>2.建议加强预算资金管理，严格落实项目申报、专家评审、确定项目后进行资金分配与资金拨付，规范资金拨付流程。</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我单位对上述项目支出绩效评价报告内反映内容的真实性、完整性负责，接受上级部门及社会监督。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08877A58"/>
    <w:rsid w:val="2AE11386"/>
    <w:rsid w:val="2D4C6AD2"/>
    <w:rsid w:val="2D5A6638"/>
    <w:rsid w:val="2D9B5225"/>
    <w:rsid w:val="340D5924"/>
    <w:rsid w:val="43B04001"/>
    <w:rsid w:val="4609551D"/>
    <w:rsid w:val="4D2606A1"/>
    <w:rsid w:val="4DD42C22"/>
    <w:rsid w:val="503863D1"/>
    <w:rsid w:val="50796DE0"/>
    <w:rsid w:val="5DA70C36"/>
    <w:rsid w:val="6ACB5763"/>
    <w:rsid w:val="700D171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0</TotalTime>
  <ScaleCrop>false</ScaleCrop>
  <LinksUpToDate>false</LinksUpToDate>
  <CharactersWithSpaces>742</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Administrator</cp:lastModifiedBy>
  <cp:lastPrinted>2018-12-31T10:56:00Z</cp:lastPrinted>
  <dcterms:modified xsi:type="dcterms:W3CDTF">2025-03-11T10:44:25Z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