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（2024年县级）《阿克陶年鉴》编辑出版费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阿克陶县党史地方志工作办公室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阿克陶县党史地方志工作办公室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高国武</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2025年03月21日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年鉴编辑出版经费项目实施前期、过程及效果，评价财政预算资金使用的效率及效益。年鉴编辑出版经费项目资金6.5万元，其中：财政资金6.5万元，其他资金0万元。该项目如实记录了阿克陶县政治、经济、社会等方面的发展，为各界党政领导科学决策、各族干部群众查阅资料提供了依据，提升了“存史、资政、教化”功能。</w:t>
        <w:br/>
        <w:t xml:space="preserve">    2.主要内容及实施情况</w:t>
        <w:br/>
        <w:t xml:space="preserve">    （1）主要内容</w:t>
        <w:br/>
        <w:t xml:space="preserve">    该项目资金用于《阿克陶年鉴》的编辑、出版、印刷等相关费用的支出，通过该项目的实施，县党史地方志工作办公室做好年鉴工作规划，收集保存年鉴资料，组织、指导各乡（镇、服务中心）、单位撰写年鉴稿件等工作。</w:t>
        <w:br/>
        <w:t xml:space="preserve">    （2）实施情况</w:t>
        <w:br/>
        <w:t xml:space="preserve">    根据史志办工作安排，2024年年初，县党史地方志工作办公室做好《阿克陶年鉴》编纂规划，2月开始，收集保存年鉴资料，组织、指导各乡（镇、服务中心）、单位撰写年鉴稿件。截至年末，年鉴稿件已完成整理修改，因受经济下行压力及大规模减税降费政策影响，县级财政收入大幅下滑，同时，为保障基本民生和重大基础设施建设等关键领域的资金需求，财政资金不得不优先保障更为紧迫的支出事项，导致我单位该笔预算资金未能如期下达，没有进行出版印刷。</w:t>
        <w:br/>
        <w:t xml:space="preserve">    3.项目实施主体</w:t>
        <w:br/>
        <w:t xml:space="preserve">    该项目由阿克陶县党史地方志工作办公室实施。主要职能是组织、指导、督促和检查党史、地方志工作；拟定党史、地方志工作规划和编纂方案；组织编纂党史、地方志书和有关地情资料；搜集、保存地方志文献和资料，组织整理旧志，推动方志理论研究；组织开发利用地方志资源。</w:t>
        <w:br/>
        <w:t xml:space="preserve">    编制人数5人，其中：行政人员编制0人、工勤0人、参公5人、事业编制0人。实用在职人数5人，其中：行政在职0人、工勤0人、参公5人、事业在职0人。离退休人员3人，其中：行政退休人员3人、事业退休0人。</w:t>
        <w:br/>
        <w:t xml:space="preserve">    4.资金投入和使用情况</w:t>
        <w:br/>
        <w:t xml:space="preserve">    2024年度安排下达资金6.5万元，为年鉴编辑出版资金，最终确定项目资金总数为0万元。其中：中央财政拨款0万元，自治区财政拨款0万元，本级财政拨款0万元，上年结余0万元。</w:t>
        <w:br/>
        <w:t xml:space="preserve">    2024年12月31日，实际支出0万元，预算执行率0。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1.项目绩效总目标</w:t>
        <w:br/>
        <w:t xml:space="preserve">    该项目资金用于《阿克陶年鉴》的编辑、出版、印刷等相关费用的支出，通过该项目的实施，县党史地方志工作办公室做好年鉴工作规划，收集保存年鉴资料，组织、指导各乡（镇、服务中心）、单位撰写年鉴稿件等工作。</w:t>
        <w:br/>
        <w:t xml:space="preserve">    2.阶段性目标</w:t>
        <w:br/>
        <w:t xml:space="preserve">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xml:space="preserve">    （1）项目产出目标</w:t>
        <w:br/>
        <w:t xml:space="preserve">    ①数量指标</w:t>
        <w:br/>
        <w:t xml:space="preserve">    “印制册数（本)”，预期指标值为≥200本。</w:t>
        <w:br/>
        <w:t xml:space="preserve">    ②质量指标</w:t>
        <w:br/>
        <w:t xml:space="preserve">    “资金使用合规率（%）”指标，预期指标值为＝100%。</w:t>
        <w:br/>
        <w:t xml:space="preserve">    ③时效指标</w:t>
        <w:br/>
        <w:t xml:space="preserve">    “项目按期完成率（%）”指标，预期指标值为=100%。</w:t>
        <w:br/>
        <w:t xml:space="preserve">    （2）项目成本指标</w:t>
        <w:br/>
        <w:t xml:space="preserve">    “史志办年鉴编辑出版费（万元）”指标，预期指标值为≤6.50万元。</w:t>
        <w:br/>
        <w:t xml:space="preserve">    （3）项目效益目标</w:t>
        <w:br/>
        <w:t xml:space="preserve">    ①社会效益指标</w:t>
        <w:br/>
        <w:t xml:space="preserve">    “保障年鉴编辑出版工作”指标，预期指标值为符合；</w:t>
        <w:br/>
        <w:t xml:space="preserve">    “ 提升‘存史、资政、教化’功能”指标，预期指标值为提升。</w:t>
        <w:br/>
        <w:t xml:space="preserve"> ②可持续影响指标</w:t>
        <w:br/>
        <w:t xml:space="preserve">    “项目符合设计标准”指标，预期指标值为符合。</w:t>
        <w:br/>
        <w:t xml:space="preserve">    ③生态效益指标</w:t>
        <w:br/>
        <w:t xml:space="preserve">    本项目无该指标</w:t>
        <w:br/>
        <w:t xml:space="preserve">    （4）满意度指标</w:t>
        <w:br/>
        <w:t xml:space="preserve">    “政府、社会用户满意度（%）”指标，预期指标值为≥95%。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 xml:space="preserve">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xml:space="preserve">    2.绩效评价对象</w:t>
        <w:br/>
        <w:t xml:space="preserve">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xml:space="preserve">    3.绩效评价范围</w:t>
        <w:br/>
        <w:t xml:space="preserve">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 xml:space="preserve">    本次评价坚持定量优先、定量与定性相结合的方式，始终遵循科学规范、公正公开、分级分类、绩效相关的基本原则。通过对年鉴编辑出版费项目资金进行绩效评价，旨在了解项目资金使用和项目管理情况、取得的成绩及效益，进而分析在政策执行、预算资金安排、项目实施等方面存在的问题并提出针对性建议。本次绩效评价遵循的原则包括：</w:t>
        <w:br/>
        <w:t xml:space="preserve">    （1）科学公正。绩效评价应当运用科学合理的方法，按照规范的程序，对项目绩效进行客观、公正的反映。</w:t>
        <w:br/>
        <w:t xml:space="preserve">    （2）统筹兼顾。单位自评、部门评价和财政评价应职责明确，各有侧重，相互衔接。单位自评应由项目单位自主实施，即“谁支出、谁自评”。部门评价和财政评价应在单位自评的基础上开展，必要时可委托第三方机构实施。</w:t>
        <w:br/>
        <w:t xml:space="preserve">    （3）激励约束。绩效评价结果应与预算安排、政策调整、改进管理实质性挂钩，体现奖优罚劣和激励相容导向，有效要安排、低效要压减、无效要问责。</w:t>
        <w:br/>
        <w:t xml:space="preserve">    （4）公开透明。绩效评价结果应依法依规公开，并自觉接受社会监督。</w:t>
        <w:br/>
        <w:t xml:space="preserve">    2.绩效评价指标体系</w:t>
        <w:br/>
        <w:t xml:space="preserve">    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xml:space="preserve">    一级指标为：决策、过程、产出、成本、效益、满意度。</w:t>
        <w:br/>
        <w:t xml:space="preserve">    二级指标为：项目立项、绩效目标、资金投入、资金管理、组织实施、产出数量、产出质量、产出时效、产出成本、项目效益、项目满意度。</w:t>
        <w:br/>
        <w:t xml:space="preserve">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经济效益、社会效益、生态效益、服务对象满意度。</w:t>
        <w:br/>
        <w:t xml:space="preserve">    3.绩效评价方法</w:t>
        <w:br/>
        <w:t xml:space="preserve">    本次绩效评价方法的选用坚持简便有效的原则采用成本效益分析法、比较法、综合指数评价法、公众评判法等多种方法，具体评价方法如下：</w:t>
        <w:br/>
        <w:t xml:space="preserve">    （1）成本效益分析法，是指将一定时期内总成本与总效益进行对比分析，以评价绩效目标实现程度。</w:t>
        <w:b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br/>
        <w:t xml:space="preserve">    （3）综合指数评价法，是指把各项绩效指标的实际水平，对照评价标准值，分别计算各项指标评价得分，再按照设定的各项指标权数计算出综合评价得分，分析评价绩效目标实现情况的评价方法。</w:t>
        <w:br/>
        <w:t xml:space="preserve">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xml:space="preserve">    4.绩效评价标准</w:t>
        <w:br/>
        <w:t xml:space="preserve">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 xml:space="preserve">    第一阶段：前期准备。认真学习相关要求与规定，成立绩效评价工作组，作为绩效评价工作具体实施机构。成员构成如下：</w:t>
        <w:br/>
        <w:t xml:space="preserve">    高国武任评价组组长，职务为主任，绩效评价工作职责为负责全盘工作。</w:t>
        <w:br/>
        <w:t xml:space="preserve">    王俊丽任评价组副组长，绩效评价工作职责为对项目实施情况进行实地调查。</w:t>
        <w:br/>
        <w:t xml:space="preserve">    王云任评价组成员，绩效评价工作职责为负责资料审核等工作。</w:t>
        <w:br/>
        <w:t xml:space="preserve">    第二阶段：组织实施。经评价组通过实地调研等方式，采用综合分析法对项目的决策、管理、绩效进行的综合评价分析。</w:t>
        <w:br/>
        <w:t xml:space="preserve">    第三阶段：分析评价。首先按照指标体系进行定量、定性分析。其次开展量化打分、综合评价工作，形成初步评价结论。最后归纳整体项目情况与存在问题，撰写部门绩效评价报告。</w:t>
        <w:br/>
        <w:t xml:space="preserve">    第四阶段：撰写与提交评价报告。项目撰写绩效评价报告，按照财政局大平台绩效系统中统一格式和文本框架撰写绩效评价报告。</w:t>
        <w:br/>
        <w:t xml:space="preserve">    第五阶段：归集档案。建立和落实档案管理制度，将项目相关资料存档，包括但不限于：评价项目基本情况和相关文件、评价实施方案、项目支付资料等相关档案。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xml:space="preserve">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xml:space="preserve">    评价组对照项目绩效评价指标体系，从决策、过程、产出和效益四个维度，通过数据采集、实地调研和问卷访谈等方式，对“史志办工作经费”项目绩效进行客观公正的评价，本项目总得分为49分，绩效评级属于“差”。其中，决策类指标得分20分，过程类指标得分10分，产出类指标得分9分，效益类指标得分10分。</w:t>
        <w:br/>
        <w:t xml:space="preserve">    （二）综合评价结论</w:t>
        <w:br/>
        <w:t xml:space="preserve">    经评价，本项目达到了年初设立的绩效目标，在实施过程中取得了良好的成效，具体表现在：根据工作安排，年初，县党史地方志工作办公室做好《阿克陶年鉴》编纂规划，2月开始，收集保存年鉴资料，组织、指导各乡（镇、服务中心）、单位撰写年鉴稿件。截至年末，年鉴稿件已完成整理修改，因受经济下行压力及大规模减税降费政策影响，县级财政收入大幅下滑，同时，为保障基本民生和重大基础设施建设等关键领域的资金需求，财政资金不得不优先保障更为紧迫的支出事项，导致我单位该笔预算资金未能如期下达，没有进行最后一步出版印刷。</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w:t>
        <w:br/>
        <w:t xml:space="preserve">  项目决策类指标包括项目立项、绩效目标和资金投入三方面的内容，由6个三级指标构成，权重分为20分，实际得分20分，得分率为100%。</w:t>
        <w:br/>
        <w:t xml:space="preserve">    （1）立项依据充分性：本项目立项（实施）符合陶党纪字【2015】33号文件要求，并结合阿克陶县党史地方志工作办公室职责组织实施。围绕阿克陶县党史地方志工作办公室年度工作重点和工作计划制定经费预算，根据评分标准，该指标不扣分，得3分。</w:t>
        <w:br/>
        <w:t xml:space="preserve">    （2）立项程序规范性：根据决策依据编制工作计划和经费预算，经过与阿克陶县党史地方志工作办公室财经领导小组进行沟通、筛选确定经费预算计划，上史志办会议研究确定最终预算方案，根据评分标准，该指标不扣分，得2分。</w:t>
        <w:br/>
        <w:t xml:space="preserve">    （3）绩效目标合理性：制定了实施方案，明确了总体思路及目标、并对任务进行了详细分解，对目标进行了细化，根据评分标准，该指标不扣分，得3分。</w:t>
        <w:br/>
        <w:t xml:space="preserve">    （4）绩效指标明确性：将项目绩效目标细化分解为具体的绩效指标，根据评分标准，该指标不扣分，得2分。</w:t>
        <w:br/>
        <w:t xml:space="preserve">    （5）预算编制科学性：预算编制经过本级财力安排6.5万元下拨，实际编制内容与项目内容匹配，项目投资额与工作任务相匹配，根据评分标准，该指标不扣分，得5分。</w:t>
        <w:br/>
        <w:t xml:space="preserve">    （6）资金分配合理性：资金分配按照史志办工作经费项目要求，主要用于《阿克陶年鉴》的编辑、出版、印刷等相关费用的支出，通过该项目的实施，县党史地方志工作办公室做好年鉴工作规划，收集保存年鉴资料，组织、指导各乡（镇、服务中心）、单位撰写年鉴稿件等工作。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项目过程类指标包括资金管理和组织实施两方面的内容，由5个三级指标构成，权重分为20分，实际得分10分，得分率为50%。</w:t>
        <w:br/>
        <w:t xml:space="preserve">    （1）资金到位率：该项目总投资6.5万元，地方财政局实际下达经费6.5万元，其中当年财政拨款6.5万元，上年结转资金0万元，财政资金足额拨付到位，根据评分标准，该指标扣0分，得5分。</w:t>
        <w:br/>
        <w:t xml:space="preserve">    （2）预算执行率：本项目申请预算金额为6.5万元，预算批复实际下达金额为0万元，截至2024年12月31日，资金执行0万元，资金执行率0。根据评分标准，该指标扣5分，得0分。</w:t>
        <w:br/>
        <w:t xml:space="preserve">    （3）资金使用合规性：根据该项目工作进度，经费支出没有超出国家财经法规和财务管理制度以及有关专项资金管理办法，不存在截留、挤占、挪用、虚列支出等情况，未发现违规使用情况，根据评分标准，该指标扣5分，得0分。</w:t>
        <w:br/>
        <w:t xml:space="preserve">    （4）管理制度健全性：该项目严格按照《阿克陶县党史地方志工作办公室财务制度》及相关的制度和管理规定实施，对财政专项资金进行严格管理，做到专款专用，根据评分标准，该指标不扣分，得2分。</w:t>
        <w:br/>
        <w:t xml:space="preserve">    （5）制度执行有效性：由部门提出经费预算支出可行性方案，经过与财经领导小组沟通后，报史志办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项目产出类指标包括产出数量、产出质量、产出时效、产出成本四方面的内容，由5个三级指标构成，权重分为40分，实际得分9分，得分率为22.50%。</w:t>
        <w:br/>
        <w:t xml:space="preserve">    （1）对于“产出数量”</w:t>
        <w:br/>
        <w:t xml:space="preserve">    印制册数0个，低于预期目标，根据评分标准，该指标扣10分，得0分。</w:t>
        <w:br/>
        <w:t xml:space="preserve">    （2）对于“产出质量”</w:t>
        <w:br/>
        <w:t xml:space="preserve">    资金使用合规率0，低于预期目标，根据评分标准，该指标扣10分，得0分。</w:t>
        <w:br/>
        <w:t xml:space="preserve">    （3）对于“产出时效”</w:t>
        <w:br/>
        <w:t xml:space="preserve">    项目按期完成率90%，低于预期目标指标一致，根据评分标准，该指标扣1分，得9分。</w:t>
        <w:br/>
        <w:t xml:space="preserve">    （4）项目成本情况</w:t>
        <w:br/>
        <w:t xml:space="preserve">    史志办年鉴编辑出版费6.5万元，与预期目标指标不一致，根据评分标准，该指标扣10分，得0分。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项目效益类指标包括项目效益2个方面的内容，由3个三级指标构成，权重分为20分，实际得分10分，得分率为50%。</w:t>
        <w:br/>
        <w:t xml:space="preserve">    （1）实施效益指标：</w:t>
        <w:br/>
        <w:t xml:space="preserve">    对于“经济效益指标”：</w:t>
        <w:br/>
        <w:t xml:space="preserve">    本项目无该指标。</w:t>
        <w:br/>
        <w:t xml:space="preserve">    对于“社会效益指标”：</w:t>
        <w:br/>
        <w:t xml:space="preserve">    “保障年鉴编辑出版工作”保障，与预期指标不一致，根据评分标准，该指标扣5分，得0分。</w:t>
        <w:br/>
        <w:t xml:space="preserve">    “提升‘存史、资政、教化’功能”提升，与预期指标不一致，根据评分标准，该指标扣5分，得0分。</w:t>
        <w:br/>
        <w:t xml:space="preserve">    对于“生态效益指标”：</w:t>
        <w:br/>
        <w:t xml:space="preserve">    本项目无该指标。</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 xml:space="preserve">    对于“满意度指标”：</w:t>
        <w:br/>
        <w:t xml:space="preserve">    “政府、社会用户满意度”100%，与预期目标一致，根据评分标准，该指标不扣分，得10分。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 xml:space="preserve">    1．不断完善各项预算管理制度，根据新形势和新要求，结合不断出台的各项制度，制定相应的预算管理制度。强化预算管理，事前必编预算，控制经费使用，使用必问绩效，将绩效管理贯穿于预算编制、执行及决算等环节。</w:t>
        <w:br/>
        <w:t xml:space="preserve">    2．加强宣传，加强对各项制度的执行力度，杜绝有令不行、有禁不止的情况发生。</w:t>
        <w:br/>
        <w:t xml:space="preserve">    （二）存在问题及原因分析</w:t>
        <w:br/>
        <w:t xml:space="preserve">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</w:t>
        <w:br/>
        <w:t xml:space="preserve">    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w:t>
        <w:br/>
        <w:t xml:space="preserve">    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</w:t>
        <w:br/>
        <w:t xml:space="preserve">    三是建议项目实施单位做好项目绩效跟踪监控工作，对实际开展工作与预期目标值产生较大偏差情况，应及时做好偏差原因分析和纠偏工作，不断提升绩效目标与项目实际工作的匹配度。</w:t>
        <w:br/>
        <w:t xml:space="preserve">    2.	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