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阿克陶县文化体育广播电视和旅游局2024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D9382E">
      <w:r>
        <w:br w:type="page"/>
      </w:r>
    </w:p>
    <w:p w14:paraId="12A69E8F">
      <w:pPr>
        <w:spacing w:line="640" w:lineRule="exact"/>
        <w:jc w:val="center"/>
        <w:outlineLvl w:val="1"/>
      </w:pPr>
      <w:r>
        <w:rPr>
          <w:rFonts w:ascii="黑体" w:hAnsi="黑体" w:eastAsia="黑体"/>
          <w:sz w:val="32"/>
        </w:rPr>
        <w:t>第一部分 单位概况</w:t>
      </w:r>
    </w:p>
    <w:p w14:paraId="7D3CE184">
      <w:pPr>
        <w:spacing w:line="640" w:lineRule="exact"/>
        <w:ind w:firstLine="640"/>
        <w:jc w:val="both"/>
        <w:outlineLvl w:val="2"/>
      </w:pPr>
      <w:r>
        <w:rPr>
          <w:rFonts w:ascii="黑体" w:hAnsi="黑体" w:eastAsia="黑体"/>
          <w:sz w:val="32"/>
        </w:rPr>
        <w:t>一、主要职能</w:t>
      </w:r>
    </w:p>
    <w:p w14:paraId="20F94A34">
      <w:pPr>
        <w:spacing w:line="580" w:lineRule="exact"/>
        <w:ind w:firstLine="640"/>
        <w:jc w:val="both"/>
      </w:pPr>
      <w:r>
        <w:rPr>
          <w:rFonts w:ascii="仿宋_GB2312" w:hAnsi="仿宋_GB2312" w:eastAsia="仿宋_GB2312"/>
          <w:sz w:val="32"/>
        </w:rPr>
        <w:t>（1）宣传、贯彻执行党和国家关于体育、文化艺术、广播影视和新闻出版工作的路线、方针、政策及法律、法规，研究拟订全县体育、文化艺术、广播影视和新闻出版工作的目标、规划并组织实施。</w:t>
      </w:r>
    </w:p>
    <w:p w14:paraId="495D5000">
      <w:pPr>
        <w:spacing w:line="580" w:lineRule="exact"/>
        <w:ind w:firstLine="640"/>
        <w:jc w:val="both"/>
      </w:pPr>
      <w:r>
        <w:rPr>
          <w:rFonts w:ascii="仿宋_GB2312" w:hAnsi="仿宋_GB2312" w:eastAsia="仿宋_GB2312"/>
          <w:sz w:val="32"/>
        </w:rPr>
        <w:t>（2）负责指导群众文化体育活动和广播影视宣传工作的开展；负责广播影视节目创优工作。</w:t>
      </w:r>
    </w:p>
    <w:p w14:paraId="658E2487">
      <w:pPr>
        <w:spacing w:line="580" w:lineRule="exact"/>
        <w:ind w:firstLine="640"/>
        <w:jc w:val="both"/>
      </w:pPr>
      <w:r>
        <w:rPr>
          <w:rFonts w:ascii="仿宋_GB2312" w:hAnsi="仿宋_GB2312" w:eastAsia="仿宋_GB2312"/>
          <w:sz w:val="32"/>
        </w:rPr>
        <w:t>（3）负责对辖区内文化市场、新闻出版市场经营单位和新闻出版市场经营活动进行监督和检查，依法查处违法、违禁、违规经营活动；制定全县“扫黄打非”方案并组织实施。</w:t>
      </w:r>
    </w:p>
    <w:p w14:paraId="2A48234C">
      <w:pPr>
        <w:spacing w:line="580" w:lineRule="exact"/>
        <w:ind w:firstLine="640"/>
        <w:jc w:val="both"/>
      </w:pPr>
      <w:r>
        <w:rPr>
          <w:rFonts w:ascii="仿宋_GB2312" w:hAnsi="仿宋_GB2312" w:eastAsia="仿宋_GB2312"/>
          <w:sz w:val="32"/>
        </w:rPr>
        <w:t>（4）负责全县广播影视行业管理，监督管理广播电影电视节目、卫星电视节目的收录和通过信息网络向公众传播的广播影视节目，依法查处违反广播影视法律、法规、规章的行为。保证广播影视节目的安全播出。</w:t>
      </w:r>
    </w:p>
    <w:p w14:paraId="2DAE95AC">
      <w:pPr>
        <w:spacing w:line="580" w:lineRule="exact"/>
        <w:ind w:firstLine="640"/>
        <w:jc w:val="both"/>
      </w:pPr>
      <w:r>
        <w:rPr>
          <w:rFonts w:ascii="仿宋_GB2312" w:hAnsi="仿宋_GB2312" w:eastAsia="仿宋_GB2312"/>
          <w:sz w:val="32"/>
        </w:rPr>
        <w:t>（5）综合管理全县文化体育事业，组织开展并管理全县性重大文化艺术活动，推动各门类艺术的发展；指导、协调、推动街道社区、企业、校园、军营、老年文体事业发展；指导图书馆、文化馆（站）和基层文化建设；积极开展文化艺术创作，促进文化产业发展。</w:t>
      </w:r>
    </w:p>
    <w:p w14:paraId="5DD006C4">
      <w:pPr>
        <w:spacing w:line="580" w:lineRule="exact"/>
        <w:ind w:firstLine="640"/>
        <w:jc w:val="both"/>
      </w:pPr>
      <w:r>
        <w:rPr>
          <w:rFonts w:ascii="仿宋_GB2312" w:hAnsi="仿宋_GB2312" w:eastAsia="仿宋_GB2312"/>
          <w:sz w:val="32"/>
        </w:rPr>
        <w:t>（6）负责落实全民健身计划。管理全县各种体育比赛，承办全县综合性运动会竞赛工作；指导公共体育设施建设，负责对公共体育设施的监督管理；负责体育彩票销售管理及相关工作。</w:t>
      </w:r>
    </w:p>
    <w:p w14:paraId="2E8E6871">
      <w:pPr>
        <w:spacing w:line="580" w:lineRule="exact"/>
        <w:ind w:firstLine="640"/>
        <w:jc w:val="both"/>
      </w:pPr>
      <w:r>
        <w:rPr>
          <w:rFonts w:ascii="仿宋_GB2312" w:hAnsi="仿宋_GB2312" w:eastAsia="仿宋_GB2312"/>
          <w:sz w:val="32"/>
        </w:rPr>
        <w:t>（7）挖掘、整理、保护文物和非物质文化遗产。</w:t>
      </w:r>
    </w:p>
    <w:p w14:paraId="7A198422">
      <w:pPr>
        <w:spacing w:line="580" w:lineRule="exact"/>
        <w:ind w:firstLine="640"/>
        <w:jc w:val="both"/>
      </w:pPr>
      <w:r>
        <w:rPr>
          <w:rFonts w:ascii="仿宋_GB2312" w:hAnsi="仿宋_GB2312" w:eastAsia="仿宋_GB2312"/>
          <w:sz w:val="32"/>
        </w:rPr>
        <w:t>（8）领导阿克陶县电视台等宣传单位，对其重大宣传进行协调和检查，统一组织和管理其节目的传输覆盖。</w:t>
      </w:r>
    </w:p>
    <w:p w14:paraId="4E8E0D3F">
      <w:pPr>
        <w:spacing w:line="580" w:lineRule="exact"/>
        <w:ind w:firstLine="640"/>
        <w:jc w:val="both"/>
      </w:pPr>
      <w:r>
        <w:rPr>
          <w:rFonts w:ascii="仿宋_GB2312" w:hAnsi="仿宋_GB2312" w:eastAsia="仿宋_GB2312"/>
          <w:sz w:val="32"/>
        </w:rPr>
        <w:t>（9）指导和协调广播影视科研工作，指导广播影视技术维护和管理工作，管理广播影视对外交流与合作。</w:t>
      </w:r>
    </w:p>
    <w:p w14:paraId="545C58B7">
      <w:pPr>
        <w:spacing w:line="580" w:lineRule="exact"/>
        <w:ind w:firstLine="640"/>
        <w:jc w:val="both"/>
      </w:pPr>
      <w:r>
        <w:rPr>
          <w:rFonts w:ascii="仿宋_GB2312" w:hAnsi="仿宋_GB2312" w:eastAsia="仿宋_GB2312"/>
          <w:sz w:val="32"/>
        </w:rPr>
        <w:t>（10）承办</w:t>
      </w:r>
      <w:r>
        <w:rPr>
          <w:rFonts w:hint="eastAsia" w:ascii="仿宋_GB2312" w:hAnsi="仿宋_GB2312" w:eastAsia="仿宋_GB2312"/>
          <w:sz w:val="32"/>
          <w:lang w:eastAsia="zh-CN"/>
        </w:rPr>
        <w:t>县人民政府</w:t>
      </w:r>
      <w:r>
        <w:rPr>
          <w:rFonts w:ascii="仿宋_GB2312" w:hAnsi="仿宋_GB2312" w:eastAsia="仿宋_GB2312"/>
          <w:sz w:val="32"/>
        </w:rPr>
        <w:t>交办的其他事项。</w:t>
      </w:r>
    </w:p>
    <w:p w14:paraId="356C3A97">
      <w:pPr>
        <w:spacing w:line="640" w:lineRule="exact"/>
        <w:ind w:firstLine="640"/>
        <w:jc w:val="both"/>
        <w:outlineLvl w:val="2"/>
      </w:pPr>
      <w:r>
        <w:rPr>
          <w:rFonts w:ascii="黑体" w:hAnsi="黑体" w:eastAsia="黑体"/>
          <w:sz w:val="32"/>
        </w:rPr>
        <w:t>二、机构设置及人员情况</w:t>
      </w:r>
    </w:p>
    <w:p w14:paraId="0A592D27">
      <w:pPr>
        <w:spacing w:line="580" w:lineRule="exact"/>
        <w:ind w:firstLine="640"/>
        <w:jc w:val="both"/>
      </w:pPr>
      <w:r>
        <w:rPr>
          <w:rFonts w:ascii="仿宋_GB2312" w:hAnsi="仿宋_GB2312" w:eastAsia="仿宋_GB2312"/>
          <w:sz w:val="32"/>
        </w:rPr>
        <w:t>阿克陶县文化体育广播电视和旅游局2024年度，实有人数51人，其中：在职人员29人，减少2人；离休人员0人，增加0人；退休人员22人,减少1人。</w:t>
      </w:r>
    </w:p>
    <w:p w14:paraId="6F36D485">
      <w:pPr>
        <w:spacing w:line="580" w:lineRule="exact"/>
        <w:ind w:firstLine="640"/>
        <w:jc w:val="both"/>
      </w:pPr>
      <w:r>
        <w:rPr>
          <w:rFonts w:ascii="仿宋_GB2312" w:hAnsi="仿宋_GB2312" w:eastAsia="仿宋_GB2312"/>
          <w:sz w:val="32"/>
        </w:rPr>
        <w:t>阿克陶县文化体育广播电视和旅游局无下属预算单位，下设7个科室，分别是：综合办公室、旅游发展服务中心、体育培训中心、文物局、文化市场执法大队、项目办、财务室。</w:t>
      </w:r>
    </w:p>
    <w:p w14:paraId="27041D11">
      <w:r>
        <w:br w:type="page"/>
      </w:r>
    </w:p>
    <w:p w14:paraId="064FADCB">
      <w:pPr>
        <w:spacing w:line="240" w:lineRule="auto"/>
        <w:jc w:val="center"/>
        <w:outlineLvl w:val="1"/>
      </w:pPr>
      <w:r>
        <w:rPr>
          <w:rFonts w:ascii="黑体" w:hAnsi="黑体" w:eastAsia="黑体"/>
          <w:sz w:val="32"/>
        </w:rPr>
        <w:t>第二部分 部门决算情况说明</w:t>
      </w:r>
    </w:p>
    <w:p w14:paraId="4B5ECA05">
      <w:pPr>
        <w:spacing w:line="640" w:lineRule="exact"/>
        <w:ind w:firstLine="640"/>
        <w:jc w:val="both"/>
        <w:outlineLvl w:val="2"/>
      </w:pPr>
      <w:r>
        <w:rPr>
          <w:rFonts w:ascii="黑体" w:hAnsi="黑体" w:eastAsia="黑体"/>
          <w:sz w:val="32"/>
        </w:rPr>
        <w:t>一、收入支出决算总体情况说明</w:t>
      </w:r>
    </w:p>
    <w:p w14:paraId="55DCC4BD">
      <w:pPr>
        <w:spacing w:line="580" w:lineRule="exact"/>
        <w:ind w:firstLine="640"/>
        <w:jc w:val="both"/>
      </w:pPr>
      <w:r>
        <w:rPr>
          <w:rFonts w:ascii="仿宋_GB2312" w:hAnsi="仿宋_GB2312" w:eastAsia="仿宋_GB2312"/>
          <w:b/>
          <w:sz w:val="32"/>
        </w:rPr>
        <w:t>2024年度收入总计8,502.54万元，</w:t>
      </w:r>
      <w:r>
        <w:rPr>
          <w:rFonts w:ascii="仿宋_GB2312" w:hAnsi="仿宋_GB2312" w:eastAsia="仿宋_GB2312"/>
          <w:b w:val="0"/>
          <w:sz w:val="32"/>
        </w:rPr>
        <w:t>其中：本年收入合计7,506.32万元，使用非财政拨款结余（含专用结余）0.00万元，年初结转和结余996.22万元。</w:t>
      </w:r>
    </w:p>
    <w:p w14:paraId="21D0B5A2">
      <w:pPr>
        <w:spacing w:line="580" w:lineRule="exact"/>
        <w:ind w:firstLine="640"/>
        <w:jc w:val="both"/>
      </w:pPr>
      <w:r>
        <w:rPr>
          <w:rFonts w:ascii="仿宋_GB2312" w:hAnsi="仿宋_GB2312" w:eastAsia="仿宋_GB2312"/>
          <w:b/>
          <w:sz w:val="32"/>
        </w:rPr>
        <w:t>2024年度支出总计8,502.54万元，</w:t>
      </w:r>
      <w:r>
        <w:rPr>
          <w:rFonts w:ascii="仿宋_GB2312" w:hAnsi="仿宋_GB2312" w:eastAsia="仿宋_GB2312"/>
          <w:b w:val="0"/>
          <w:sz w:val="32"/>
        </w:rPr>
        <w:t>其中：本年支出合计7,530.79万元，结余分配0.00万元，年末结转和结余971.75万元。</w:t>
      </w:r>
    </w:p>
    <w:p w14:paraId="107F2B44">
      <w:pPr>
        <w:spacing w:line="580" w:lineRule="exact"/>
        <w:ind w:firstLine="640"/>
        <w:jc w:val="both"/>
      </w:pPr>
      <w:r>
        <w:rPr>
          <w:rFonts w:ascii="仿宋_GB2312" w:hAnsi="仿宋_GB2312" w:eastAsia="仿宋_GB2312"/>
          <w:b w:val="0"/>
          <w:sz w:val="32"/>
        </w:rPr>
        <w:t>收入支出总体与上年相比，减少3,823.71万元，下降31.02%，主要原因是：本年旅游发展专项债建设项目支出减少。</w:t>
      </w:r>
    </w:p>
    <w:p w14:paraId="6D87793E">
      <w:pPr>
        <w:spacing w:line="640" w:lineRule="exact"/>
        <w:ind w:firstLine="640"/>
        <w:jc w:val="both"/>
        <w:outlineLvl w:val="2"/>
      </w:pPr>
      <w:r>
        <w:rPr>
          <w:rFonts w:ascii="黑体" w:hAnsi="黑体" w:eastAsia="黑体"/>
          <w:sz w:val="32"/>
        </w:rPr>
        <w:t>二、收入决算情况说明</w:t>
      </w:r>
    </w:p>
    <w:p w14:paraId="2740407B">
      <w:pPr>
        <w:spacing w:line="580" w:lineRule="exact"/>
        <w:ind w:firstLine="640"/>
        <w:jc w:val="both"/>
      </w:pPr>
      <w:r>
        <w:rPr>
          <w:rFonts w:ascii="仿宋_GB2312" w:hAnsi="仿宋_GB2312" w:eastAsia="仿宋_GB2312"/>
          <w:b/>
          <w:sz w:val="32"/>
        </w:rPr>
        <w:t>本年收入7,506.32万元，</w:t>
      </w:r>
      <w:r>
        <w:rPr>
          <w:rFonts w:ascii="仿宋_GB2312" w:hAnsi="仿宋_GB2312" w:eastAsia="仿宋_GB2312"/>
          <w:b w:val="0"/>
          <w:sz w:val="32"/>
        </w:rPr>
        <w:t>其中：财政拨款收入3,352.00万元，占44.66%；上级补助收入0.00万元，占0.00%；事业收入0.00万元，占0.00%；经营收入0.00万元，占0.00%；附属单位上缴收入0.00万元，占0.00%；其他收入4,154.33万元，占55.34%。</w:t>
      </w:r>
    </w:p>
    <w:p w14:paraId="0505380C">
      <w:pPr>
        <w:spacing w:line="640" w:lineRule="exact"/>
        <w:ind w:firstLine="640"/>
        <w:jc w:val="both"/>
        <w:outlineLvl w:val="2"/>
      </w:pPr>
      <w:r>
        <w:rPr>
          <w:rFonts w:ascii="黑体" w:hAnsi="黑体" w:eastAsia="黑体"/>
          <w:sz w:val="32"/>
        </w:rPr>
        <w:t>三、支出决算情况说明</w:t>
      </w:r>
    </w:p>
    <w:p w14:paraId="73CD6C42">
      <w:pPr>
        <w:spacing w:line="580" w:lineRule="exact"/>
        <w:ind w:firstLine="640"/>
        <w:jc w:val="both"/>
      </w:pPr>
      <w:r>
        <w:rPr>
          <w:rFonts w:ascii="仿宋_GB2312" w:hAnsi="仿宋_GB2312" w:eastAsia="仿宋_GB2312"/>
          <w:b/>
          <w:sz w:val="32"/>
        </w:rPr>
        <w:t>本年支出7,530.79万元，</w:t>
      </w:r>
      <w:r>
        <w:rPr>
          <w:rFonts w:ascii="仿宋_GB2312" w:hAnsi="仿宋_GB2312" w:eastAsia="仿宋_GB2312"/>
          <w:b w:val="0"/>
          <w:sz w:val="32"/>
        </w:rPr>
        <w:t>其中：基本支出744.17万元，占9.88%；项目支出6,786.62万元，占90.12%；上缴上级支出0.00万元，占0.00%；经营支出0.00万元，占0.00%；对附属单位补助支出0.00万元，占0.00%。</w:t>
      </w:r>
    </w:p>
    <w:p w14:paraId="33BDCA7C">
      <w:pPr>
        <w:spacing w:line="640" w:lineRule="exact"/>
        <w:ind w:firstLine="640"/>
        <w:jc w:val="both"/>
        <w:outlineLvl w:val="2"/>
      </w:pPr>
      <w:r>
        <w:rPr>
          <w:rFonts w:ascii="黑体" w:hAnsi="黑体" w:eastAsia="黑体"/>
          <w:sz w:val="32"/>
        </w:rPr>
        <w:t>四、财政拨款收入支出决算总体情况说明</w:t>
      </w:r>
    </w:p>
    <w:p w14:paraId="6331A45B">
      <w:pPr>
        <w:spacing w:line="580" w:lineRule="exact"/>
        <w:ind w:firstLine="640"/>
        <w:jc w:val="both"/>
      </w:pPr>
      <w:r>
        <w:rPr>
          <w:rFonts w:ascii="仿宋_GB2312" w:hAnsi="仿宋_GB2312" w:eastAsia="仿宋_GB2312"/>
          <w:b/>
          <w:sz w:val="32"/>
        </w:rPr>
        <w:t>2024年度财政拨款收入总计3,352.00万元，</w:t>
      </w:r>
      <w:r>
        <w:rPr>
          <w:rFonts w:ascii="仿宋_GB2312" w:hAnsi="仿宋_GB2312" w:eastAsia="仿宋_GB2312"/>
          <w:b w:val="0"/>
          <w:sz w:val="32"/>
        </w:rPr>
        <w:t>其中：年初财政拨款结转和结余0.00万元，本年财政拨款收入3,352.00万元。</w:t>
      </w:r>
      <w:r>
        <w:rPr>
          <w:rFonts w:ascii="仿宋_GB2312" w:hAnsi="仿宋_GB2312" w:eastAsia="仿宋_GB2312"/>
          <w:b/>
          <w:sz w:val="32"/>
        </w:rPr>
        <w:t>财政拨款支出总计3,352.00万元，</w:t>
      </w:r>
      <w:r>
        <w:rPr>
          <w:rFonts w:ascii="仿宋_GB2312" w:hAnsi="仿宋_GB2312" w:eastAsia="仿宋_GB2312"/>
          <w:b w:val="0"/>
          <w:sz w:val="32"/>
        </w:rPr>
        <w:t>其中：年末财政拨款结转和结余0.00万元，本年财政拨款支出3,352.00万元。</w:t>
      </w:r>
    </w:p>
    <w:p w14:paraId="1D85D7E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减少5,880.89万元，下降63.70%，主要原因是：本年旅游发展专项债建设项目支出减少。</w:t>
      </w:r>
      <w:r>
        <w:rPr>
          <w:rFonts w:ascii="仿宋_GB2312" w:hAnsi="仿宋_GB2312" w:eastAsia="仿宋_GB2312"/>
          <w:b/>
          <w:sz w:val="32"/>
        </w:rPr>
        <w:t>与年初预算相比，</w:t>
      </w:r>
      <w:r>
        <w:rPr>
          <w:rFonts w:ascii="仿宋_GB2312" w:hAnsi="仿宋_GB2312" w:eastAsia="仿宋_GB2312"/>
          <w:b w:val="0"/>
          <w:sz w:val="32"/>
        </w:rPr>
        <w:t>年初预算数4,672.33万元，决算数3,352.00万元，预决算差异率-28.26%，主要原因是：年中调减冰川公园亚曼达拉河谷和汉代古城二期项目项目资金。</w:t>
      </w:r>
    </w:p>
    <w:p w14:paraId="6D3C2AA8">
      <w:pPr>
        <w:spacing w:line="640" w:lineRule="exact"/>
        <w:ind w:firstLine="640"/>
        <w:jc w:val="both"/>
        <w:outlineLvl w:val="2"/>
      </w:pPr>
      <w:r>
        <w:rPr>
          <w:rFonts w:ascii="黑体" w:hAnsi="黑体" w:eastAsia="黑体"/>
          <w:sz w:val="32"/>
        </w:rPr>
        <w:t>五、一般公共预算财政拨款支出决算情况说明</w:t>
      </w:r>
    </w:p>
    <w:p w14:paraId="6C11554B">
      <w:pPr>
        <w:spacing w:line="640" w:lineRule="exact"/>
        <w:ind w:firstLine="640"/>
        <w:jc w:val="both"/>
        <w:outlineLvl w:val="3"/>
      </w:pPr>
      <w:r>
        <w:rPr>
          <w:rFonts w:ascii="楷体_GB2312" w:hAnsi="楷体_GB2312" w:eastAsia="楷体_GB2312"/>
          <w:b/>
          <w:sz w:val="32"/>
        </w:rPr>
        <w:t>（一）一般公共预算财政拨款支出决算总体情况</w:t>
      </w:r>
    </w:p>
    <w:p w14:paraId="7F1422FC">
      <w:pPr>
        <w:spacing w:line="580" w:lineRule="exact"/>
        <w:ind w:firstLine="640"/>
        <w:jc w:val="both"/>
      </w:pPr>
      <w:r>
        <w:rPr>
          <w:rFonts w:ascii="仿宋_GB2312" w:hAnsi="仿宋_GB2312" w:eastAsia="仿宋_GB2312"/>
          <w:b/>
          <w:sz w:val="32"/>
        </w:rPr>
        <w:t>2024年度一般公共预算财政拨款支出1,763.18万元，</w:t>
      </w:r>
      <w:r>
        <w:rPr>
          <w:rFonts w:ascii="仿宋_GB2312" w:hAnsi="仿宋_GB2312" w:eastAsia="仿宋_GB2312"/>
          <w:b w:val="0"/>
          <w:sz w:val="32"/>
        </w:rPr>
        <w:t>占本年支出合计的23.41%。</w:t>
      </w:r>
      <w:r>
        <w:rPr>
          <w:rFonts w:ascii="仿宋_GB2312" w:hAnsi="仿宋_GB2312" w:eastAsia="仿宋_GB2312"/>
          <w:b/>
          <w:sz w:val="32"/>
        </w:rPr>
        <w:t>与上年相比，</w:t>
      </w:r>
      <w:r>
        <w:rPr>
          <w:rFonts w:ascii="仿宋_GB2312" w:hAnsi="仿宋_GB2312" w:eastAsia="仿宋_GB2312"/>
          <w:b w:val="0"/>
          <w:sz w:val="32"/>
        </w:rPr>
        <w:t>增加274.30万元，增长18.42%，主要原因是：本年度增加县级2019年至2023年建设合同印花税及滞纳金项目支出。本年新增死亡人员，死亡抚恤支出增加。本年度增加阿克陶县白山湖公园户外运动公共服务设施建设项目支出。</w:t>
      </w:r>
      <w:r>
        <w:rPr>
          <w:rFonts w:ascii="仿宋_GB2312" w:hAnsi="仿宋_GB2312" w:eastAsia="仿宋_GB2312"/>
          <w:b/>
          <w:sz w:val="32"/>
        </w:rPr>
        <w:t>与年初预算相比,</w:t>
      </w:r>
      <w:r>
        <w:rPr>
          <w:rFonts w:ascii="仿宋_GB2312" w:hAnsi="仿宋_GB2312" w:eastAsia="仿宋_GB2312"/>
          <w:b w:val="0"/>
          <w:sz w:val="32"/>
        </w:rPr>
        <w:t>年初预算数1,085.74万元，决算数1,763.18万元，预决算差异率62.39%，主要原因是：年中追加县级2019年至2023年建设合同印花税及滞纳金项目经费预算，导致预决算存在差异</w:t>
      </w:r>
      <w:r>
        <w:rPr>
          <w:rFonts w:hint="eastAsia" w:ascii="仿宋_GB2312" w:hAnsi="仿宋_GB2312" w:eastAsia="仿宋_GB2312"/>
          <w:b w:val="0"/>
          <w:sz w:val="32"/>
          <w:lang w:eastAsia="zh-CN"/>
        </w:rPr>
        <w:t>。</w:t>
      </w:r>
    </w:p>
    <w:p w14:paraId="446DC49E">
      <w:pPr>
        <w:spacing w:line="640" w:lineRule="exact"/>
        <w:ind w:firstLine="640"/>
        <w:jc w:val="both"/>
        <w:outlineLvl w:val="3"/>
      </w:pPr>
      <w:r>
        <w:rPr>
          <w:rFonts w:ascii="楷体_GB2312" w:hAnsi="楷体_GB2312" w:eastAsia="楷体_GB2312"/>
          <w:b/>
          <w:sz w:val="32"/>
        </w:rPr>
        <w:t>（二）一般公共预算财政拨款支出决算结构情况</w:t>
      </w:r>
    </w:p>
    <w:p w14:paraId="760CCA5F">
      <w:pPr>
        <w:spacing w:line="580" w:lineRule="exact"/>
        <w:ind w:firstLine="640"/>
        <w:jc w:val="both"/>
      </w:pPr>
      <w:r>
        <w:rPr>
          <w:rFonts w:ascii="仿宋_GB2312" w:hAnsi="仿宋_GB2312" w:eastAsia="仿宋_GB2312"/>
          <w:b w:val="0"/>
          <w:sz w:val="32"/>
        </w:rPr>
        <w:t>1.一般公共服务支出(类)4.59万元,占0.26%。</w:t>
      </w:r>
    </w:p>
    <w:p w14:paraId="1AEAFC96">
      <w:pPr>
        <w:spacing w:line="580" w:lineRule="exact"/>
        <w:ind w:firstLine="640"/>
        <w:jc w:val="both"/>
      </w:pPr>
      <w:r>
        <w:rPr>
          <w:rFonts w:ascii="仿宋_GB2312" w:hAnsi="仿宋_GB2312" w:eastAsia="仿宋_GB2312"/>
          <w:b w:val="0"/>
          <w:sz w:val="32"/>
        </w:rPr>
        <w:t>2.文化旅游体育与传媒支出(类)1,514.74万元,占85.91%。</w:t>
      </w:r>
    </w:p>
    <w:p w14:paraId="42ECDE2D">
      <w:pPr>
        <w:spacing w:line="580" w:lineRule="exact"/>
        <w:ind w:firstLine="640"/>
        <w:jc w:val="both"/>
      </w:pPr>
      <w:r>
        <w:rPr>
          <w:rFonts w:ascii="仿宋_GB2312" w:hAnsi="仿宋_GB2312" w:eastAsia="仿宋_GB2312"/>
          <w:b w:val="0"/>
          <w:sz w:val="32"/>
        </w:rPr>
        <w:t>3.社会保障和就业支出(类)137.13万元,占7.78%。</w:t>
      </w:r>
    </w:p>
    <w:p w14:paraId="4A02A458">
      <w:pPr>
        <w:spacing w:line="580" w:lineRule="exact"/>
        <w:ind w:firstLine="640"/>
        <w:jc w:val="both"/>
      </w:pPr>
      <w:r>
        <w:rPr>
          <w:rFonts w:ascii="仿宋_GB2312" w:hAnsi="仿宋_GB2312" w:eastAsia="仿宋_GB2312"/>
          <w:b w:val="0"/>
          <w:sz w:val="32"/>
        </w:rPr>
        <w:t>4.卫生健康支出(类)25.83万元,占1.46%。</w:t>
      </w:r>
    </w:p>
    <w:p w14:paraId="6BD5A2B3">
      <w:pPr>
        <w:spacing w:line="580" w:lineRule="exact"/>
        <w:ind w:firstLine="640"/>
        <w:jc w:val="both"/>
      </w:pPr>
      <w:r>
        <w:rPr>
          <w:rFonts w:ascii="仿宋_GB2312" w:hAnsi="仿宋_GB2312" w:eastAsia="仿宋_GB2312"/>
          <w:b w:val="0"/>
          <w:sz w:val="32"/>
        </w:rPr>
        <w:t>5.农林水支出(类)30.08万元,占1.71%。</w:t>
      </w:r>
    </w:p>
    <w:p w14:paraId="560241CC">
      <w:pPr>
        <w:spacing w:line="580" w:lineRule="exact"/>
        <w:ind w:firstLine="640"/>
        <w:jc w:val="both"/>
      </w:pPr>
      <w:r>
        <w:rPr>
          <w:rFonts w:ascii="仿宋_GB2312" w:hAnsi="仿宋_GB2312" w:eastAsia="仿宋_GB2312"/>
          <w:b w:val="0"/>
          <w:sz w:val="32"/>
        </w:rPr>
        <w:t>6.住房保障支出(类)50.82万元,占2.88%。</w:t>
      </w:r>
    </w:p>
    <w:p w14:paraId="0162CC8E">
      <w:pPr>
        <w:spacing w:line="640" w:lineRule="exact"/>
        <w:ind w:firstLine="640"/>
        <w:jc w:val="both"/>
        <w:outlineLvl w:val="3"/>
      </w:pPr>
      <w:r>
        <w:rPr>
          <w:rFonts w:ascii="楷体_GB2312" w:hAnsi="楷体_GB2312" w:eastAsia="楷体_GB2312"/>
          <w:b/>
          <w:sz w:val="32"/>
        </w:rPr>
        <w:t>（三）一般公共预算财政拨款支出决算具体情况</w:t>
      </w:r>
    </w:p>
    <w:p w14:paraId="7667838B">
      <w:pPr>
        <w:spacing w:line="580" w:lineRule="exact"/>
        <w:ind w:firstLine="640"/>
        <w:jc w:val="both"/>
      </w:pPr>
      <w:r>
        <w:rPr>
          <w:rFonts w:ascii="仿宋_GB2312" w:hAnsi="仿宋_GB2312" w:eastAsia="仿宋_GB2312"/>
          <w:b w:val="0"/>
          <w:sz w:val="32"/>
        </w:rPr>
        <w:t>1.一般公共服务支出(类)组织事务(款)其他组织事务支出(项):支出决算数为4.59万元，比上年决算增加4.59万元，增长100.00%,主要原因是：本年度功能科目调整，自治区工作专项经费项目、工作队第一书记为民办实事项目、自治区援疆干部人才南疆工作补贴项目经费调整至其他组织事务支出科目列支，导致经费较上年增加。</w:t>
      </w:r>
    </w:p>
    <w:p w14:paraId="06D14FC3">
      <w:pPr>
        <w:spacing w:line="580" w:lineRule="exact"/>
        <w:ind w:firstLine="640"/>
        <w:jc w:val="both"/>
      </w:pPr>
      <w:r>
        <w:rPr>
          <w:rFonts w:ascii="仿宋_GB2312" w:hAnsi="仿宋_GB2312" w:eastAsia="仿宋_GB2312"/>
          <w:b w:val="0"/>
          <w:sz w:val="32"/>
        </w:rPr>
        <w:t>2.文化旅游体育与传媒支出(类)文化和旅游(款)行政运行(项):支出决算数为528.79万元，比上年决算减少137.22万元，下降20.60%,主要原因是：本年在职人员调出减少，相应人员经费较上年减少。</w:t>
      </w:r>
    </w:p>
    <w:p w14:paraId="241FFC01">
      <w:pPr>
        <w:spacing w:line="580" w:lineRule="exact"/>
        <w:ind w:firstLine="640"/>
        <w:jc w:val="both"/>
      </w:pPr>
      <w:r>
        <w:rPr>
          <w:rFonts w:ascii="仿宋_GB2312" w:hAnsi="仿宋_GB2312" w:eastAsia="仿宋_GB2312"/>
          <w:b w:val="0"/>
          <w:sz w:val="32"/>
        </w:rPr>
        <w:t>3.文化旅游体育与传媒支出(类)文化和旅游(款)其他文化和旅游支出(项):支出决算数为984.95万元，比上年决算增加329.39万元，增长50.25%,主要原因是：本年度增加县级2019年至2023年建设合同印花税及滞纳金项目支出。</w:t>
      </w:r>
    </w:p>
    <w:p w14:paraId="107D74A3">
      <w:pPr>
        <w:spacing w:line="580" w:lineRule="exact"/>
        <w:ind w:firstLine="640"/>
        <w:jc w:val="both"/>
      </w:pPr>
      <w:r>
        <w:rPr>
          <w:rFonts w:ascii="仿宋_GB2312" w:hAnsi="仿宋_GB2312" w:eastAsia="仿宋_GB2312"/>
          <w:b w:val="0"/>
          <w:sz w:val="32"/>
        </w:rPr>
        <w:t>4.文化旅游体育与传媒支出(类)文物(款)文物保护(项):支出决算数为1.00万元，比上年决算增加1.00万元，增长100.00%,主要原因是：本年度新增喀什疏勒县至阿克陶县双心光缆铅心租赁费项目支出。</w:t>
      </w:r>
    </w:p>
    <w:p w14:paraId="1C330662">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0.00万元，比上年决算减少10.00万元，下降100.00%,主要原因是：本年度功能科目调整，工作队第一书记为民办实事项目调整至其他组织事务支出科目列支，导致经费较上年减少。</w:t>
      </w:r>
    </w:p>
    <w:p w14:paraId="3509604F">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6.社会保障和就业支出(类)行政事业单位养老支出(款)行政单位离退休(项):支出决算数为22.50万元，比上年决算增加2.60万元，增长13.07%,主要原因是：本年增加退休人员基础绩效奖，退休费支出增加。</w:t>
      </w:r>
    </w:p>
    <w:p w14:paraId="4492F73A">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7.社会保障和就业支出(类)行政事业单位养老支出(款)事业单位离退休(项):支出决算数为6.73万元，比上年决算增加2.26万元，增长50.56%,主要原因是：本年增加退休人员基础绩效奖，退休费支出增加。</w:t>
      </w:r>
    </w:p>
    <w:p w14:paraId="7F5870B0">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65.13万元，比上年决算增加5.49万元，增长9.21%,主要原因是：本年在职人员工资基数调增，养老缴费基数上涨，相应支出增加。</w:t>
      </w:r>
    </w:p>
    <w:p w14:paraId="179DD43D">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8.15万元，比上年决算增加8.15万元，增长100.00%,主要原因是：本年功能科目调整，机关事业单位职业年金缴费上年度在主科目列支，本年单独列支，导致经费较上年增加。</w:t>
      </w:r>
    </w:p>
    <w:p w14:paraId="7EE6764D">
      <w:pPr>
        <w:spacing w:line="580" w:lineRule="exact"/>
        <w:ind w:firstLine="640"/>
        <w:jc w:val="both"/>
      </w:pPr>
      <w:r>
        <w:rPr>
          <w:rFonts w:ascii="仿宋_GB2312" w:hAnsi="仿宋_GB2312" w:eastAsia="仿宋_GB2312"/>
          <w:b w:val="0"/>
          <w:sz w:val="32"/>
        </w:rPr>
        <w:t>10.社会保障和就业支出(类)抚恤(款)死亡抚恤(项):支出决算数为34.62万元，比上年决算增加34.62万元，增长100.00%,主要原因是：本年新增死亡人员，死亡抚恤支出增加。</w:t>
      </w:r>
    </w:p>
    <w:p w14:paraId="1204DA53">
      <w:pPr>
        <w:spacing w:line="580" w:lineRule="exact"/>
        <w:ind w:firstLine="640"/>
        <w:jc w:val="both"/>
      </w:pPr>
      <w:r>
        <w:rPr>
          <w:rFonts w:ascii="仿宋_GB2312" w:hAnsi="仿宋_GB2312" w:eastAsia="仿宋_GB2312"/>
          <w:b w:val="0"/>
          <w:sz w:val="32"/>
        </w:rPr>
        <w:t>11.卫生健康支出(类)行政事业单位医疗(款)行政单位医疗(项):支出决算数为12.14万元，比上年决算减少0.35万元，下降2.80%,主要原因是：本年在职人员减少，行政单位医疗支出较上年减少。</w:t>
      </w:r>
    </w:p>
    <w:p w14:paraId="646429E9">
      <w:pPr>
        <w:spacing w:line="580" w:lineRule="exact"/>
        <w:ind w:firstLine="640"/>
        <w:jc w:val="both"/>
      </w:pPr>
      <w:r>
        <w:rPr>
          <w:rFonts w:ascii="仿宋_GB2312" w:hAnsi="仿宋_GB2312" w:eastAsia="仿宋_GB2312"/>
          <w:b w:val="0"/>
          <w:sz w:val="32"/>
        </w:rPr>
        <w:t>12.卫生健康支出(类)行政事业单位医疗(款)事业单位医疗(项):支出决算数为13.69万元，比上年决算增加1.40万元，增长11.39%,主要原因是：本年在职人员工资基数调增，医疗缴费基数上涨，相应支出增加。</w:t>
      </w:r>
    </w:p>
    <w:p w14:paraId="7DEE5B5D">
      <w:pPr>
        <w:spacing w:line="580" w:lineRule="exact"/>
        <w:ind w:firstLine="640"/>
        <w:jc w:val="both"/>
      </w:pPr>
      <w:r>
        <w:rPr>
          <w:rFonts w:ascii="仿宋_GB2312" w:hAnsi="仿宋_GB2312" w:eastAsia="仿宋_GB2312"/>
          <w:b w:val="0"/>
          <w:sz w:val="32"/>
        </w:rPr>
        <w:t>13.农林水支出(类)林业和草原(款)草原管理(项):支出决算数为30.08万元，比上年决算增加30.08万元，增长100.00%,主要原因是：本年度增加阿克陶县白山湖公园户外运动公共服务设施建设项目支出。</w:t>
      </w:r>
    </w:p>
    <w:p w14:paraId="4FC62DBE">
      <w:pPr>
        <w:spacing w:line="580" w:lineRule="exact"/>
        <w:ind w:firstLine="640"/>
        <w:jc w:val="both"/>
      </w:pPr>
      <w:r>
        <w:rPr>
          <w:rFonts w:ascii="仿宋_GB2312" w:hAnsi="仿宋_GB2312" w:eastAsia="仿宋_GB2312"/>
          <w:b w:val="0"/>
          <w:sz w:val="32"/>
        </w:rPr>
        <w:t>14.住房保障支出(类)住房改革支出(款)住房公积金(项):支出决算数为50.82万元，比上年决算增加2.29万元，增长4.72%,主要原因是：本年在职人员工资基数调增，公积金缴费基数上涨，相应支出增加。</w:t>
      </w:r>
    </w:p>
    <w:p w14:paraId="53447F48">
      <w:pPr>
        <w:spacing w:line="640" w:lineRule="exact"/>
        <w:ind w:firstLine="640"/>
        <w:jc w:val="both"/>
        <w:outlineLvl w:val="2"/>
      </w:pPr>
      <w:r>
        <w:rPr>
          <w:rFonts w:ascii="黑体" w:hAnsi="黑体" w:eastAsia="黑体"/>
          <w:sz w:val="32"/>
        </w:rPr>
        <w:t>六、一般公共预算财政拨款基本支出决算情况说明</w:t>
      </w:r>
    </w:p>
    <w:p w14:paraId="46E2B3B0">
      <w:pPr>
        <w:spacing w:line="580" w:lineRule="exact"/>
        <w:ind w:firstLine="640"/>
        <w:jc w:val="both"/>
      </w:pPr>
      <w:r>
        <w:rPr>
          <w:rFonts w:ascii="仿宋_GB2312" w:hAnsi="仿宋_GB2312" w:eastAsia="仿宋_GB2312"/>
          <w:b w:val="0"/>
          <w:sz w:val="32"/>
        </w:rPr>
        <w:t>2024年度一般公共预算财政拨款基本支出744.17万元，其中：</w:t>
      </w:r>
      <w:r>
        <w:rPr>
          <w:rFonts w:ascii="仿宋_GB2312" w:hAnsi="仿宋_GB2312" w:eastAsia="仿宋_GB2312"/>
          <w:b/>
          <w:sz w:val="32"/>
        </w:rPr>
        <w:t>人员经费684.64万元，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w:t>
      </w:r>
    </w:p>
    <w:p w14:paraId="594CDDC1">
      <w:pPr>
        <w:spacing w:line="580" w:lineRule="exact"/>
        <w:ind w:firstLine="640"/>
        <w:jc w:val="both"/>
      </w:pPr>
      <w:r>
        <w:rPr>
          <w:rFonts w:ascii="仿宋_GB2312" w:hAnsi="仿宋_GB2312" w:eastAsia="仿宋_GB2312"/>
          <w:b/>
          <w:sz w:val="32"/>
        </w:rPr>
        <w:t>公用经费59.52万元，</w:t>
      </w:r>
      <w:r>
        <w:rPr>
          <w:rFonts w:ascii="仿宋_GB2312" w:hAnsi="仿宋_GB2312" w:eastAsia="仿宋_GB2312"/>
          <w:b w:val="0"/>
          <w:sz w:val="32"/>
        </w:rPr>
        <w:t>包括：办公费、印刷费、水费、电费、取暖费、公务用车运行维护费。</w:t>
      </w:r>
    </w:p>
    <w:p w14:paraId="6150A0E0">
      <w:pPr>
        <w:spacing w:line="640" w:lineRule="exact"/>
        <w:ind w:firstLine="640"/>
        <w:jc w:val="both"/>
        <w:outlineLvl w:val="2"/>
      </w:pPr>
      <w:r>
        <w:rPr>
          <w:rFonts w:ascii="黑体" w:hAnsi="黑体" w:eastAsia="黑体"/>
          <w:sz w:val="32"/>
        </w:rPr>
        <w:t>七、政府性基金预算财政拨款收入支出决算情况说明</w:t>
      </w:r>
    </w:p>
    <w:p w14:paraId="6C37C53F">
      <w:pPr>
        <w:spacing w:line="580" w:lineRule="exact"/>
        <w:ind w:firstLine="640"/>
        <w:jc w:val="both"/>
      </w:pPr>
      <w:r>
        <w:rPr>
          <w:rFonts w:ascii="仿宋_GB2312" w:hAnsi="仿宋_GB2312" w:eastAsia="仿宋_GB2312"/>
          <w:b/>
          <w:sz w:val="32"/>
        </w:rPr>
        <w:t>2024年度政府性基金预算财政拨款收入总计1,588.81万元，</w:t>
      </w:r>
      <w:r>
        <w:rPr>
          <w:rFonts w:ascii="仿宋_GB2312" w:hAnsi="仿宋_GB2312" w:eastAsia="仿宋_GB2312"/>
          <w:b w:val="0"/>
          <w:sz w:val="32"/>
        </w:rPr>
        <w:t>其中：年初结转和结余0.00万元，本年收入1,588.81万元。</w:t>
      </w:r>
      <w:r>
        <w:rPr>
          <w:rFonts w:ascii="仿宋_GB2312" w:hAnsi="仿宋_GB2312" w:eastAsia="仿宋_GB2312"/>
          <w:b/>
          <w:sz w:val="32"/>
        </w:rPr>
        <w:t>政府性基金预算财政拨款支出总计1,588.81万元，</w:t>
      </w:r>
      <w:r>
        <w:rPr>
          <w:rFonts w:ascii="仿宋_GB2312" w:hAnsi="仿宋_GB2312" w:eastAsia="仿宋_GB2312"/>
          <w:b w:val="0"/>
          <w:sz w:val="32"/>
        </w:rPr>
        <w:t>其中：年末结转和结余0.00万元，本年支出1,588.81万元。</w:t>
      </w:r>
    </w:p>
    <w:p w14:paraId="19F1148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减少6,146.81万元，下降79.46%，主要原因是：本年专项债收益减少导致旅游景区基础设施建设项目支出减少。</w:t>
      </w:r>
      <w:r>
        <w:rPr>
          <w:rFonts w:ascii="仿宋_GB2312" w:hAnsi="仿宋_GB2312" w:eastAsia="仿宋_GB2312"/>
          <w:b/>
          <w:sz w:val="32"/>
        </w:rPr>
        <w:t>与年初预算相比，</w:t>
      </w:r>
      <w:r>
        <w:rPr>
          <w:rFonts w:ascii="仿宋_GB2312" w:hAnsi="仿宋_GB2312" w:eastAsia="仿宋_GB2312"/>
          <w:b w:val="0"/>
          <w:sz w:val="32"/>
        </w:rPr>
        <w:t>年初预算数3,586.58万元，决算数1,588.81万元，预决算差异率-55.70%，主要原因是：年中调减冰川公园亚曼达拉河谷和汉代古城二期项目资金。</w:t>
      </w:r>
    </w:p>
    <w:p w14:paraId="6ACC542D">
      <w:pPr>
        <w:spacing w:line="580" w:lineRule="exact"/>
        <w:ind w:firstLine="640"/>
        <w:jc w:val="both"/>
      </w:pPr>
      <w:r>
        <w:rPr>
          <w:rFonts w:ascii="仿宋_GB2312" w:hAnsi="仿宋_GB2312" w:eastAsia="仿宋_GB2312"/>
          <w:b w:val="0"/>
          <w:sz w:val="32"/>
        </w:rPr>
        <w:t>政府性基金预算财政拨款支出1,588.81万元。</w:t>
      </w:r>
    </w:p>
    <w:p w14:paraId="608552FC">
      <w:pPr>
        <w:spacing w:line="580" w:lineRule="exact"/>
        <w:ind w:firstLine="640"/>
        <w:jc w:val="both"/>
      </w:pPr>
      <w:r>
        <w:rPr>
          <w:rFonts w:ascii="仿宋_GB2312" w:hAnsi="仿宋_GB2312" w:eastAsia="仿宋_GB2312"/>
          <w:b w:val="0"/>
          <w:sz w:val="32"/>
        </w:rPr>
        <w:t>1.文化旅游体育与传媒支出(类)旅游发展基金支出(款)其他旅游发展基金支出(项):支出决算数为3.73万元，比上年决算减少0.99万元，下降20.97%,主要原因是：本年旅游发展专项资金减少，相应支出减少。</w:t>
      </w:r>
    </w:p>
    <w:p w14:paraId="4791CDE6">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3.41万元，比上年决算增加3.41万元，增长100.00%,主要原因是：本年度增加阿克陶县喀拉库勒湖景区旅游基础服务建设项目长期使用草地植被恢复费项目支出。</w:t>
      </w:r>
    </w:p>
    <w:p w14:paraId="17417820">
      <w:pPr>
        <w:spacing w:line="580" w:lineRule="exact"/>
        <w:ind w:firstLine="640"/>
        <w:jc w:val="both"/>
      </w:pPr>
      <w:r>
        <w:rPr>
          <w:rFonts w:ascii="仿宋_GB2312" w:hAnsi="仿宋_GB2312" w:eastAsia="仿宋_GB2312"/>
          <w:b w:val="0"/>
          <w:sz w:val="32"/>
        </w:rPr>
        <w:t>3.其他支出(类)其他政府性基金及对应专项债务收入安排的支出(款)其他地方自行试点项目收益专项债券收入安排的支出(项):支出决算数为1,531.85万元，比上年决算减少6,199.06万元，下降80.19%,主要原因是：本年专项债收益减少导致旅游景区基础设施建设项目支出减少。</w:t>
      </w:r>
    </w:p>
    <w:p w14:paraId="3C23C7EA">
      <w:pPr>
        <w:spacing w:line="580" w:lineRule="exact"/>
        <w:ind w:firstLine="640"/>
        <w:jc w:val="both"/>
      </w:pPr>
      <w:r>
        <w:rPr>
          <w:rFonts w:ascii="仿宋_GB2312" w:hAnsi="仿宋_GB2312" w:eastAsia="仿宋_GB2312"/>
          <w:b w:val="0"/>
          <w:sz w:val="32"/>
        </w:rPr>
        <w:t>4.其他支出(类)彩票公益金安排的支出(款)用于体育事业的彩票公益金支出(项):支出决算数为49.82万元，比上年决算增加49.82万元，增长100.00%,主要原因是：本年度增加中央专项彩票公益金支持地方社会公益事业发展（体育发展）项目、中央集中彩票公益金支持体育事业专项资金项目支出。</w:t>
      </w:r>
    </w:p>
    <w:p w14:paraId="7D8C0585">
      <w:pPr>
        <w:spacing w:line="640" w:lineRule="exact"/>
        <w:ind w:firstLine="640"/>
        <w:jc w:val="both"/>
        <w:outlineLvl w:val="2"/>
      </w:pPr>
      <w:r>
        <w:rPr>
          <w:rFonts w:ascii="黑体" w:hAnsi="黑体" w:eastAsia="黑体"/>
          <w:sz w:val="32"/>
        </w:rPr>
        <w:t>八、国有资本经营预算财政拨款收入支出决算情况说明</w:t>
      </w:r>
    </w:p>
    <w:p w14:paraId="7C9CB23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D03CE60">
      <w:pPr>
        <w:spacing w:line="640" w:lineRule="exact"/>
        <w:ind w:firstLine="640"/>
        <w:jc w:val="both"/>
        <w:outlineLvl w:val="2"/>
      </w:pPr>
      <w:r>
        <w:rPr>
          <w:rFonts w:ascii="黑体" w:hAnsi="黑体" w:eastAsia="黑体"/>
          <w:sz w:val="32"/>
        </w:rPr>
        <w:t>九、财政拨款“三公”经费支出决算情况说明</w:t>
      </w:r>
    </w:p>
    <w:p w14:paraId="6971935E">
      <w:pPr>
        <w:spacing w:line="580" w:lineRule="exact"/>
        <w:ind w:firstLine="640"/>
        <w:jc w:val="both"/>
      </w:pPr>
      <w:r>
        <w:rPr>
          <w:rFonts w:ascii="仿宋_GB2312" w:hAnsi="仿宋_GB2312" w:eastAsia="仿宋_GB2312"/>
          <w:b/>
          <w:sz w:val="32"/>
        </w:rPr>
        <w:t>2024年度财政拨款“三公”经费支出3.58万元，</w:t>
      </w:r>
      <w:r>
        <w:rPr>
          <w:rFonts w:ascii="仿宋_GB2312" w:hAnsi="仿宋_GB2312" w:eastAsia="仿宋_GB2312"/>
          <w:b w:val="0"/>
          <w:sz w:val="32"/>
        </w:rPr>
        <w:t>比上年减少0.09万元，下降2.45%，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3.58万元，占100.00%，比上年减少0.09万元，下降2.45%，主要原因是：严格落实中央八项规定精神，厉行节约，减少公务用车运行维护费。公务接待费支出0.00万元，占0.00%，比上年增加0.00万元，增长0.00%，主要原因是：2023年与2024年均未安排公务接待费支出。</w:t>
      </w:r>
    </w:p>
    <w:p w14:paraId="33FC6BF5">
      <w:pPr>
        <w:spacing w:line="580" w:lineRule="exact"/>
        <w:ind w:firstLine="640"/>
        <w:jc w:val="both"/>
      </w:pPr>
      <w:r>
        <w:rPr>
          <w:rFonts w:ascii="仿宋_GB2312" w:hAnsi="仿宋_GB2312" w:eastAsia="仿宋_GB2312"/>
          <w:b/>
          <w:sz w:val="32"/>
        </w:rPr>
        <w:t>具体情况如下：</w:t>
      </w:r>
    </w:p>
    <w:p w14:paraId="155B24E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A60DD50">
      <w:pPr>
        <w:spacing w:line="580" w:lineRule="exact"/>
        <w:ind w:firstLine="640"/>
        <w:jc w:val="both"/>
      </w:pPr>
      <w:r>
        <w:rPr>
          <w:rFonts w:ascii="仿宋_GB2312" w:hAnsi="仿宋_GB2312" w:eastAsia="仿宋_GB2312"/>
          <w:b w:val="0"/>
          <w:sz w:val="32"/>
        </w:rPr>
        <w:t>公务用车购置及运行维护费3.58万元，其中：公务用车购置费0.00万元，公务用车运行维护费3.58万元。公务用车运行维护费开支内容包括车辆加油费、保险费、过路费、维修费。公务用车购置数0辆，公务用车保有量8辆。国有资产占用情况中固定资产车辆8辆，与公务用车保有量差异原因是：本单位固定资产车辆与公务用车保有量一致无差异。</w:t>
      </w:r>
    </w:p>
    <w:p w14:paraId="603CFBD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10DD2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3.58万元，决算数3.58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3.58万元，决算数3.58万元，预决算差异率0.00%，主要原因是：严格按照预算执行，预决算无差异。公务接待费全年预算数0.00万元，决算数0.00万元，预决算差异率0.00%，主要原因是：本单位无公务接待费。</w:t>
      </w:r>
    </w:p>
    <w:p w14:paraId="551F743D">
      <w:pPr>
        <w:spacing w:line="640" w:lineRule="exact"/>
        <w:ind w:firstLine="640"/>
        <w:jc w:val="both"/>
        <w:outlineLvl w:val="2"/>
      </w:pPr>
      <w:r>
        <w:rPr>
          <w:rFonts w:ascii="黑体" w:hAnsi="黑体" w:eastAsia="黑体"/>
          <w:sz w:val="32"/>
        </w:rPr>
        <w:t>十、其他重要事项的情况说明</w:t>
      </w:r>
    </w:p>
    <w:p w14:paraId="4F201443">
      <w:pPr>
        <w:spacing w:line="640" w:lineRule="exact"/>
        <w:ind w:firstLine="640"/>
        <w:jc w:val="both"/>
        <w:outlineLvl w:val="3"/>
      </w:pPr>
      <w:r>
        <w:rPr>
          <w:rFonts w:ascii="楷体_GB2312" w:hAnsi="楷体_GB2312" w:eastAsia="楷体_GB2312"/>
          <w:b/>
          <w:sz w:val="32"/>
        </w:rPr>
        <w:t>（一）机关运行经费及公用经费支出情况</w:t>
      </w:r>
    </w:p>
    <w:p w14:paraId="34810269">
      <w:pPr>
        <w:spacing w:line="580" w:lineRule="exact"/>
        <w:ind w:firstLine="640"/>
        <w:jc w:val="both"/>
      </w:pPr>
      <w:r>
        <w:rPr>
          <w:rFonts w:ascii="仿宋_GB2312" w:hAnsi="仿宋_GB2312" w:eastAsia="仿宋_GB2312"/>
          <w:b w:val="0"/>
          <w:sz w:val="32"/>
        </w:rPr>
        <w:t>2024年度阿克陶县文化体育广播电视和旅游局（行政单位和参照公务员法管理事业单位）机关运行经费支出59.52万元，比上年减少45.49万元，下降43.32%，主要原因是：严格控制公用经费，合理节约办公用品，减少不必要开支。</w:t>
      </w:r>
    </w:p>
    <w:p w14:paraId="5D80D067">
      <w:pPr>
        <w:spacing w:line="640" w:lineRule="exact"/>
        <w:ind w:firstLine="640"/>
        <w:jc w:val="both"/>
        <w:outlineLvl w:val="3"/>
      </w:pPr>
      <w:r>
        <w:rPr>
          <w:rFonts w:ascii="楷体_GB2312" w:hAnsi="楷体_GB2312" w:eastAsia="楷体_GB2312"/>
          <w:b/>
          <w:sz w:val="32"/>
        </w:rPr>
        <w:t>（二）政府采购情况</w:t>
      </w:r>
    </w:p>
    <w:p w14:paraId="15D9C311">
      <w:pPr>
        <w:spacing w:line="580" w:lineRule="exact"/>
        <w:ind w:firstLine="640"/>
        <w:jc w:val="both"/>
      </w:pPr>
      <w:r>
        <w:rPr>
          <w:rFonts w:ascii="仿宋_GB2312" w:hAnsi="仿宋_GB2312" w:eastAsia="仿宋_GB2312"/>
          <w:b w:val="0"/>
          <w:sz w:val="32"/>
        </w:rPr>
        <w:t>2024年度政府采购支出总额831.54万元，其中：政府采购货物支出828.03万元、政府采购工程支出0.00万元、政府采购服务支出3.51万元。</w:t>
      </w:r>
    </w:p>
    <w:p w14:paraId="4980FF06">
      <w:pPr>
        <w:spacing w:line="580" w:lineRule="exact"/>
        <w:ind w:firstLine="640"/>
        <w:jc w:val="both"/>
      </w:pPr>
      <w:r>
        <w:rPr>
          <w:rFonts w:ascii="仿宋_GB2312" w:hAnsi="仿宋_GB2312" w:eastAsia="仿宋_GB2312"/>
          <w:b w:val="0"/>
          <w:sz w:val="32"/>
        </w:rPr>
        <w:t>授予中小企业合同金额831.54万元，占政府采购支出总额的100.00%，其中：授予小微企业合同金额831.54万元，占政府采购支出总额的100.00%。</w:t>
      </w:r>
    </w:p>
    <w:p w14:paraId="5F9141BD">
      <w:pPr>
        <w:spacing w:line="640" w:lineRule="exact"/>
        <w:ind w:firstLine="640"/>
        <w:jc w:val="both"/>
        <w:outlineLvl w:val="3"/>
      </w:pPr>
      <w:r>
        <w:rPr>
          <w:rFonts w:ascii="楷体_GB2312" w:hAnsi="楷体_GB2312" w:eastAsia="楷体_GB2312"/>
          <w:b/>
          <w:sz w:val="32"/>
        </w:rPr>
        <w:t>（三）国有资产占用情况说明</w:t>
      </w:r>
    </w:p>
    <w:p w14:paraId="409E7327">
      <w:pPr>
        <w:spacing w:line="580" w:lineRule="exact"/>
        <w:ind w:firstLine="640"/>
        <w:jc w:val="both"/>
      </w:pPr>
      <w:r>
        <w:rPr>
          <w:rFonts w:ascii="仿宋_GB2312" w:hAnsi="仿宋_GB2312" w:eastAsia="仿宋_GB2312"/>
          <w:b w:val="0"/>
          <w:sz w:val="32"/>
        </w:rPr>
        <w:t>截至2024年12月31日，房屋54,881.02平方米，价值29,654.26万元。车辆8辆，价值126.67万元，其中：副部（省）级及以上领导用车0辆、主要负责人用车0辆、机要通信用车0辆、应急保障用车0辆、执法执勤用车0辆、特种专业技术用车1辆、离退休干部服务用车0辆、其他用车7辆，其他用车主要是：一般公务用车。单价100万元（含）以上设备（不含车辆）0台（套）。</w:t>
      </w:r>
    </w:p>
    <w:p w14:paraId="226933C0">
      <w:pPr>
        <w:spacing w:line="640" w:lineRule="exact"/>
        <w:ind w:firstLine="640"/>
        <w:jc w:val="both"/>
        <w:outlineLvl w:val="2"/>
      </w:pPr>
      <w:r>
        <w:rPr>
          <w:rFonts w:ascii="黑体" w:hAnsi="黑体" w:eastAsia="黑体"/>
          <w:sz w:val="32"/>
        </w:rPr>
        <w:t>十一、预算绩效的情况说明</w:t>
      </w:r>
    </w:p>
    <w:p w14:paraId="4FF06B6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8,502.54万元，实际执行总额7,530.79万元；预算绩效评价项目12个，全年预算数190.39万元，全年执行数45.39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74C48CD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9600DAA">
        <w:tblPrEx>
          <w:tblCellMar>
            <w:top w:w="0" w:type="dxa"/>
            <w:left w:w="108" w:type="dxa"/>
            <w:bottom w:w="0" w:type="dxa"/>
            <w:right w:w="108" w:type="dxa"/>
          </w:tblCellMar>
        </w:tblPrEx>
        <w:tc>
          <w:tcPr>
            <w:tcW w:w="8840" w:type="dxa"/>
            <w:gridSpan w:val="8"/>
            <w:vAlign w:val="center"/>
          </w:tcPr>
          <w:p w14:paraId="0E990C79">
            <w:pPr>
              <w:jc w:val="center"/>
            </w:pPr>
            <w:r>
              <w:rPr>
                <w:rFonts w:ascii="宋体" w:hAnsi="宋体" w:eastAsia="宋体"/>
                <w:sz w:val="24"/>
              </w:rPr>
              <w:t>单位整体支出绩效自评表</w:t>
            </w:r>
          </w:p>
        </w:tc>
      </w:tr>
      <w:tr w14:paraId="02D1DD7E">
        <w:tblPrEx>
          <w:tblCellMar>
            <w:top w:w="0" w:type="dxa"/>
            <w:left w:w="108" w:type="dxa"/>
            <w:bottom w:w="0" w:type="dxa"/>
            <w:right w:w="108" w:type="dxa"/>
          </w:tblCellMar>
        </w:tblPrEx>
        <w:tc>
          <w:tcPr>
            <w:tcW w:w="8840" w:type="dxa"/>
            <w:gridSpan w:val="8"/>
            <w:vAlign w:val="center"/>
          </w:tcPr>
          <w:p w14:paraId="2D7452BB">
            <w:pPr>
              <w:jc w:val="center"/>
            </w:pPr>
            <w:r>
              <w:rPr>
                <w:rFonts w:ascii="宋体" w:hAnsi="宋体" w:eastAsia="宋体"/>
                <w:sz w:val="24"/>
              </w:rPr>
              <w:t>（2024年度）</w:t>
            </w:r>
          </w:p>
        </w:tc>
      </w:tr>
      <w:tr w14:paraId="529134E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44F6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863DC0">
            <w:pPr>
              <w:jc w:val="center"/>
            </w:pPr>
            <w:r>
              <w:rPr>
                <w:rFonts w:ascii="宋体" w:hAnsi="宋体" w:eastAsia="宋体"/>
                <w:sz w:val="16"/>
              </w:rPr>
              <w:t>阿克陶县文化体育广播电视和旅游局</w:t>
            </w:r>
          </w:p>
        </w:tc>
      </w:tr>
      <w:tr w14:paraId="1BC8C3C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3D7F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3999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48E1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09221">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F0A3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EC4B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3C1E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B10CF">
            <w:pPr>
              <w:jc w:val="center"/>
            </w:pPr>
            <w:r>
              <w:rPr>
                <w:rFonts w:ascii="宋体" w:hAnsi="宋体" w:eastAsia="宋体"/>
                <w:sz w:val="16"/>
              </w:rPr>
              <w:t>得分</w:t>
            </w:r>
          </w:p>
        </w:tc>
      </w:tr>
      <w:tr w14:paraId="3E6297C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030D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DF69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B5C61">
            <w:pPr>
              <w:jc w:val="center"/>
            </w:pPr>
            <w:r>
              <w:rPr>
                <w:rFonts w:ascii="宋体" w:hAnsi="宋体" w:eastAsia="宋体"/>
                <w:sz w:val="16"/>
              </w:rPr>
              <w:t>1,025.59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1FC40">
            <w:pPr>
              <w:jc w:val="center"/>
            </w:pPr>
            <w:r>
              <w:rPr>
                <w:rFonts w:ascii="宋体" w:hAnsi="宋体" w:eastAsia="宋体"/>
                <w:sz w:val="16"/>
              </w:rPr>
              <w:t>8,502.54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619BF">
            <w:pPr>
              <w:jc w:val="center"/>
            </w:pPr>
            <w:r>
              <w:rPr>
                <w:rFonts w:ascii="宋体" w:hAnsi="宋体" w:eastAsia="宋体"/>
                <w:sz w:val="16"/>
              </w:rPr>
              <w:t>7,530.79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071B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5B271">
            <w:pPr>
              <w:jc w:val="center"/>
            </w:pPr>
            <w:r>
              <w:rPr>
                <w:rFonts w:ascii="宋体" w:hAnsi="宋体" w:eastAsia="宋体"/>
                <w:sz w:val="16"/>
              </w:rPr>
              <w:t>88.57%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055E6">
            <w:pPr>
              <w:jc w:val="center"/>
            </w:pPr>
            <w:r>
              <w:rPr>
                <w:rFonts w:ascii="宋体" w:hAnsi="宋体" w:eastAsia="宋体"/>
                <w:sz w:val="16"/>
              </w:rPr>
              <w:t>8.86</w:t>
            </w:r>
          </w:p>
        </w:tc>
      </w:tr>
      <w:tr w14:paraId="2FBA98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D42A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8C93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D08AA">
            <w:pPr>
              <w:jc w:val="center"/>
            </w:pPr>
            <w:r>
              <w:rPr>
                <w:rFonts w:ascii="宋体" w:hAnsi="宋体" w:eastAsia="宋体"/>
                <w:sz w:val="16"/>
              </w:rPr>
              <w:t>207.20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F792F">
            <w:pPr>
              <w:jc w:val="center"/>
            </w:pPr>
            <w:r>
              <w:rPr>
                <w:rFonts w:ascii="宋体" w:hAnsi="宋体" w:eastAsia="宋体"/>
                <w:sz w:val="16"/>
              </w:rPr>
              <w:t>102.00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890EC">
            <w:pPr>
              <w:jc w:val="center"/>
            </w:pPr>
            <w:r>
              <w:rPr>
                <w:rFonts w:ascii="宋体" w:hAnsi="宋体" w:eastAsia="宋体"/>
                <w:sz w:val="16"/>
              </w:rPr>
              <w:t>31.38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6A7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1A24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577BA">
            <w:pPr>
              <w:jc w:val="center"/>
            </w:pPr>
            <w:r>
              <w:rPr>
                <w:rFonts w:ascii="宋体" w:hAnsi="宋体" w:eastAsia="宋体"/>
                <w:sz w:val="16"/>
              </w:rPr>
              <w:t>—</w:t>
            </w:r>
          </w:p>
        </w:tc>
      </w:tr>
      <w:tr w14:paraId="59C913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8A80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ED9C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9B04A">
            <w:pPr>
              <w:jc w:val="center"/>
            </w:pPr>
            <w:r>
              <w:rPr>
                <w:rFonts w:ascii="宋体" w:hAnsi="宋体" w:eastAsia="宋体"/>
                <w:sz w:val="16"/>
              </w:rPr>
              <w:t>818.39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704A0">
            <w:pPr>
              <w:jc w:val="center"/>
            </w:pPr>
            <w:r>
              <w:rPr>
                <w:rFonts w:ascii="宋体" w:hAnsi="宋体" w:eastAsia="宋体"/>
                <w:sz w:val="16"/>
              </w:rPr>
              <w:t>8,400.54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07869">
            <w:pPr>
              <w:jc w:val="center"/>
            </w:pPr>
            <w:r>
              <w:rPr>
                <w:rFonts w:ascii="宋体" w:hAnsi="宋体" w:eastAsia="宋体"/>
                <w:sz w:val="16"/>
              </w:rPr>
              <w:t>7,499.41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4905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5B1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48737">
            <w:pPr>
              <w:jc w:val="center"/>
            </w:pPr>
            <w:r>
              <w:rPr>
                <w:rFonts w:ascii="宋体" w:hAnsi="宋体" w:eastAsia="宋体"/>
                <w:sz w:val="16"/>
              </w:rPr>
              <w:t>—</w:t>
            </w:r>
          </w:p>
        </w:tc>
      </w:tr>
      <w:tr w14:paraId="074368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7DAD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CC49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02D7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A051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C1D8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AB9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B73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6E0A6">
            <w:pPr>
              <w:jc w:val="center"/>
            </w:pPr>
            <w:r>
              <w:rPr>
                <w:rFonts w:ascii="宋体" w:hAnsi="宋体" w:eastAsia="宋体"/>
                <w:sz w:val="16"/>
              </w:rPr>
              <w:t>—</w:t>
            </w:r>
          </w:p>
        </w:tc>
      </w:tr>
      <w:tr w14:paraId="6249DA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ED7E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30A34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30B0BE">
            <w:pPr>
              <w:jc w:val="center"/>
            </w:pPr>
            <w:r>
              <w:rPr>
                <w:rFonts w:ascii="宋体" w:hAnsi="宋体" w:eastAsia="宋体"/>
                <w:sz w:val="16"/>
              </w:rPr>
              <w:t>实际完成情况</w:t>
            </w:r>
          </w:p>
        </w:tc>
      </w:tr>
      <w:tr w14:paraId="75FEE6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1070E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C4BE2E">
            <w:pPr>
              <w:jc w:val="both"/>
            </w:pPr>
            <w:r>
              <w:rPr>
                <w:rFonts w:ascii="宋体" w:hAnsi="宋体" w:eastAsia="宋体"/>
                <w:sz w:val="16"/>
              </w:rPr>
              <w:t>确保在职人员的工资、津贴、补贴、社保、医保、公积金以及离退休人员的工资、医疗费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58B52A">
            <w:pPr>
              <w:jc w:val="both"/>
            </w:pPr>
            <w:r>
              <w:rPr>
                <w:rFonts w:ascii="宋体" w:hAnsi="宋体" w:eastAsia="宋体"/>
                <w:sz w:val="16"/>
              </w:rPr>
              <w:t>在职人员的工资、津贴、补贴、社保、医保、公积金以及离退休人员的工资、医疗费等人员保障性经费能够依规、按时、足额均已按时发放或缴纳，提升部门人员工作积极性和服务质量；保障部门日常运转，为部门正常履职和开展综合性事务管理提供有效支撑，冬季取暖费、车辆维护费等公用保障性经费按照财政安排和相关工作要求及时支出。</w:t>
            </w:r>
          </w:p>
        </w:tc>
      </w:tr>
      <w:tr w14:paraId="0F1338E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6F06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54F8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926B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D4BB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1D2B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AA7E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B371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90EB9">
            <w:pPr>
              <w:jc w:val="center"/>
            </w:pPr>
            <w:r>
              <w:rPr>
                <w:rFonts w:ascii="宋体" w:hAnsi="宋体" w:eastAsia="宋体"/>
                <w:sz w:val="16"/>
              </w:rPr>
              <w:t>得分</w:t>
            </w:r>
          </w:p>
        </w:tc>
      </w:tr>
      <w:tr w14:paraId="7ED3368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64CF8">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86E0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1BE46">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0CF5D">
            <w:pPr>
              <w:jc w:val="center"/>
            </w:pPr>
            <w:r>
              <w:rPr>
                <w:rFonts w:ascii="宋体" w:hAnsi="宋体" w:eastAsia="宋体"/>
                <w:sz w:val="16"/>
              </w:rPr>
              <w:t>&gt;=51人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35268">
            <w:pPr>
              <w:jc w:val="center"/>
            </w:pPr>
            <w:r>
              <w:rPr>
                <w:rFonts w:ascii="宋体" w:hAnsi="宋体" w:eastAsia="宋体"/>
                <w:sz w:val="16"/>
              </w:rPr>
              <w:t>上年度末工资册汇总表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67E70">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369FE">
            <w:pPr>
              <w:jc w:val="center"/>
            </w:pPr>
            <w:r>
              <w:rPr>
                <w:rFonts w:ascii="宋体" w:hAnsi="宋体" w:eastAsia="宋体"/>
                <w:sz w:val="16"/>
              </w:rPr>
              <w:t>51人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85D40">
            <w:pPr>
              <w:jc w:val="center"/>
            </w:pPr>
            <w:r>
              <w:rPr>
                <w:rFonts w:ascii="宋体" w:hAnsi="宋体" w:eastAsia="宋体"/>
                <w:sz w:val="16"/>
              </w:rPr>
              <w:t>8</w:t>
            </w:r>
          </w:p>
        </w:tc>
      </w:tr>
      <w:tr w14:paraId="65D637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87E4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7D09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23ECC">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AF9AB">
            <w:pPr>
              <w:jc w:val="center"/>
            </w:pPr>
            <w:r>
              <w:rPr>
                <w:rFonts w:ascii="宋体" w:hAnsi="宋体" w:eastAsia="宋体"/>
                <w:sz w:val="16"/>
              </w:rPr>
              <w:t>&lt;=677.45万元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39C2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2879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CAE55">
            <w:pPr>
              <w:jc w:val="center"/>
            </w:pPr>
            <w:r>
              <w:rPr>
                <w:rFonts w:ascii="宋体" w:hAnsi="宋体" w:eastAsia="宋体"/>
                <w:sz w:val="16"/>
              </w:rPr>
              <w:t>684.65万元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15E0B">
            <w:pPr>
              <w:jc w:val="center"/>
            </w:pPr>
            <w:r>
              <w:rPr>
                <w:rFonts w:ascii="宋体" w:hAnsi="宋体" w:eastAsia="宋体"/>
                <w:sz w:val="16"/>
              </w:rPr>
              <w:t>9.89</w:t>
            </w:r>
          </w:p>
        </w:tc>
      </w:tr>
      <w:tr w14:paraId="555129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354FB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30CF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557C8">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E984E">
            <w:pPr>
              <w:jc w:val="center"/>
            </w:pPr>
            <w:r>
              <w:rPr>
                <w:rFonts w:ascii="宋体" w:hAnsi="宋体" w:eastAsia="宋体"/>
                <w:sz w:val="16"/>
              </w:rPr>
              <w:t>&lt;=78.54万元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B693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9663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DB007">
            <w:pPr>
              <w:jc w:val="center"/>
            </w:pPr>
            <w:r>
              <w:rPr>
                <w:rFonts w:ascii="宋体" w:hAnsi="宋体" w:eastAsia="宋体"/>
                <w:sz w:val="16"/>
              </w:rPr>
              <w:t>59.52万元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92DF72">
            <w:pPr>
              <w:jc w:val="center"/>
            </w:pPr>
            <w:r>
              <w:rPr>
                <w:rFonts w:ascii="宋体" w:hAnsi="宋体" w:eastAsia="宋体"/>
                <w:sz w:val="16"/>
              </w:rPr>
              <w:t>7.58</w:t>
            </w:r>
          </w:p>
        </w:tc>
      </w:tr>
      <w:tr w14:paraId="45A777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D5C4A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5A7D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D4550">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C5A4D">
            <w:pPr>
              <w:jc w:val="center"/>
            </w:pPr>
            <w:r>
              <w:rPr>
                <w:rFonts w:ascii="宋体" w:hAnsi="宋体" w:eastAsia="宋体"/>
                <w:sz w:val="16"/>
              </w:rPr>
              <w:t>&lt;=269.6万元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8DF5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CD34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F0714">
            <w:pPr>
              <w:jc w:val="center"/>
            </w:pPr>
            <w:r>
              <w:rPr>
                <w:rFonts w:ascii="宋体" w:hAnsi="宋体" w:eastAsia="宋体"/>
                <w:sz w:val="16"/>
              </w:rPr>
              <w:t>6786.62万元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8FD11">
            <w:pPr>
              <w:jc w:val="center"/>
            </w:pPr>
            <w:r>
              <w:rPr>
                <w:rFonts w:ascii="宋体" w:hAnsi="宋体" w:eastAsia="宋体"/>
                <w:sz w:val="16"/>
              </w:rPr>
              <w:t>0</w:t>
            </w:r>
          </w:p>
        </w:tc>
      </w:tr>
      <w:tr w14:paraId="6B2152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C30AB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33092">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3A6BB">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37C2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C3476">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A61F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1ACF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2FD67">
            <w:pPr>
              <w:jc w:val="center"/>
            </w:pPr>
            <w:r>
              <w:rPr>
                <w:rFonts w:ascii="宋体" w:hAnsi="宋体" w:eastAsia="宋体"/>
                <w:sz w:val="16"/>
              </w:rPr>
              <w:t>8</w:t>
            </w:r>
          </w:p>
        </w:tc>
      </w:tr>
      <w:tr w14:paraId="7AF57FD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0F6DE">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B897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26824">
            <w:pPr>
              <w:jc w:val="center"/>
            </w:pPr>
            <w:r>
              <w:rPr>
                <w:rFonts w:ascii="宋体" w:hAnsi="宋体" w:eastAsia="宋体"/>
                <w:sz w:val="16"/>
              </w:rPr>
              <w:t>组织开展群众文化活动次数（次）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92108">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212F2">
            <w:pPr>
              <w:jc w:val="center"/>
            </w:pPr>
            <w:r>
              <w:rPr>
                <w:rFonts w:ascii="宋体" w:hAnsi="宋体" w:eastAsia="宋体"/>
                <w:sz w:val="16"/>
              </w:rPr>
              <w:t>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DB74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3A1F1">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5AC7B">
            <w:pPr>
              <w:jc w:val="center"/>
            </w:pPr>
            <w:r>
              <w:rPr>
                <w:rFonts w:ascii="宋体" w:hAnsi="宋体" w:eastAsia="宋体"/>
                <w:sz w:val="16"/>
              </w:rPr>
              <w:t>10</w:t>
            </w:r>
          </w:p>
        </w:tc>
      </w:tr>
      <w:tr w14:paraId="4BBE1E1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81091">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177D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EDDE9">
            <w:pPr>
              <w:jc w:val="center"/>
            </w:pPr>
            <w:r>
              <w:rPr>
                <w:rFonts w:ascii="宋体" w:hAnsi="宋体" w:eastAsia="宋体"/>
                <w:sz w:val="16"/>
              </w:rPr>
              <w:t>消防检测楼数量（栋）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DE167">
            <w:pPr>
              <w:jc w:val="center"/>
            </w:pPr>
            <w:r>
              <w:rPr>
                <w:rFonts w:ascii="宋体" w:hAnsi="宋体" w:eastAsia="宋体"/>
                <w:sz w:val="16"/>
              </w:rPr>
              <w:t>&gt;=1栋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E240F">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17AA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12DB6">
            <w:pPr>
              <w:jc w:val="center"/>
            </w:pPr>
            <w:r>
              <w:rPr>
                <w:rFonts w:ascii="宋体" w:hAnsi="宋体" w:eastAsia="宋体"/>
                <w:sz w:val="16"/>
              </w:rPr>
              <w:t>1栋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8B86A">
            <w:pPr>
              <w:jc w:val="center"/>
            </w:pPr>
            <w:r>
              <w:rPr>
                <w:rFonts w:ascii="宋体" w:hAnsi="宋体" w:eastAsia="宋体"/>
                <w:sz w:val="16"/>
              </w:rPr>
              <w:t>8</w:t>
            </w:r>
          </w:p>
        </w:tc>
      </w:tr>
      <w:tr w14:paraId="49D2B9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8F424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B517C">
            <w:pPr>
              <w:jc w:val="center"/>
            </w:pPr>
            <w:r>
              <w:rPr>
                <w:rFonts w:ascii="宋体" w:hAnsi="宋体" w:eastAsia="宋体"/>
                <w:sz w:val="16"/>
              </w:rPr>
              <w:t>指标质量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60195">
            <w:pPr>
              <w:jc w:val="center"/>
            </w:pPr>
            <w:r>
              <w:rPr>
                <w:rFonts w:ascii="宋体" w:hAnsi="宋体" w:eastAsia="宋体"/>
                <w:sz w:val="16"/>
              </w:rPr>
              <w:t>电梯设备维保次数（次/月）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6CC7C">
            <w:pPr>
              <w:jc w:val="center"/>
            </w:pPr>
            <w:r>
              <w:rPr>
                <w:rFonts w:ascii="宋体" w:hAnsi="宋体" w:eastAsia="宋体"/>
                <w:sz w:val="16"/>
              </w:rPr>
              <w:t>=1次/月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15F9B">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C260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6FBE6">
            <w:pPr>
              <w:jc w:val="center"/>
            </w:pPr>
            <w:r>
              <w:rPr>
                <w:rFonts w:ascii="宋体" w:hAnsi="宋体" w:eastAsia="宋体"/>
                <w:sz w:val="16"/>
              </w:rPr>
              <w:t>1次/月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0FDAD">
            <w:pPr>
              <w:jc w:val="center"/>
            </w:pPr>
            <w:r>
              <w:rPr>
                <w:rFonts w:ascii="宋体" w:hAnsi="宋体" w:eastAsia="宋体"/>
                <w:sz w:val="16"/>
              </w:rPr>
              <w:t>8</w:t>
            </w:r>
          </w:p>
        </w:tc>
      </w:tr>
      <w:tr w14:paraId="1592E4A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416D1">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670E3">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089F9">
            <w:pPr>
              <w:jc w:val="center"/>
            </w:pPr>
            <w:r>
              <w:rPr>
                <w:rFonts w:ascii="宋体" w:hAnsi="宋体" w:eastAsia="宋体"/>
                <w:sz w:val="16"/>
              </w:rPr>
              <w:t>提高全民文化素质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55310">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09859">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E9F0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639D3">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907F3">
            <w:pPr>
              <w:jc w:val="center"/>
            </w:pPr>
            <w:r>
              <w:rPr>
                <w:rFonts w:ascii="宋体" w:hAnsi="宋体" w:eastAsia="宋体"/>
                <w:sz w:val="16"/>
              </w:rPr>
              <w:t>8</w:t>
            </w:r>
          </w:p>
        </w:tc>
      </w:tr>
      <w:tr w14:paraId="4D30546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40FB5">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BA02B">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58626">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BFC6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BBD19">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989A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0A6E5">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8FA65">
            <w:pPr>
              <w:jc w:val="center"/>
            </w:pPr>
            <w:r>
              <w:rPr>
                <w:rFonts w:ascii="宋体" w:hAnsi="宋体" w:eastAsia="宋体"/>
                <w:sz w:val="16"/>
              </w:rPr>
              <w:t>5</w:t>
            </w:r>
          </w:p>
        </w:tc>
      </w:tr>
      <w:tr w14:paraId="0080FD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1D29F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3B7C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95C87">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C3E1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47341">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8FFE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D3BF5">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D7C07">
            <w:pPr>
              <w:jc w:val="center"/>
            </w:pPr>
            <w:r>
              <w:rPr>
                <w:rFonts w:ascii="宋体" w:hAnsi="宋体" w:eastAsia="宋体"/>
                <w:sz w:val="16"/>
              </w:rPr>
              <w:t>5</w:t>
            </w:r>
          </w:p>
        </w:tc>
      </w:tr>
    </w:tbl>
    <w:p w14:paraId="4C9CA6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2F3CA1A1">
        <w:tc>
          <w:tcPr>
            <w:tcW w:w="8848" w:type="dxa"/>
            <w:gridSpan w:val="14"/>
            <w:vAlign w:val="center"/>
          </w:tcPr>
          <w:p w14:paraId="468E20F5">
            <w:pPr>
              <w:jc w:val="center"/>
            </w:pPr>
            <w:r>
              <w:rPr>
                <w:rFonts w:ascii="宋体" w:hAnsi="宋体" w:eastAsia="宋体"/>
                <w:sz w:val="24"/>
              </w:rPr>
              <w:t>项目支出绩效自评表</w:t>
            </w:r>
          </w:p>
        </w:tc>
      </w:tr>
      <w:tr w14:paraId="099370FB">
        <w:tblPrEx>
          <w:tblCellMar>
            <w:top w:w="0" w:type="dxa"/>
            <w:left w:w="108" w:type="dxa"/>
            <w:bottom w:w="0" w:type="dxa"/>
            <w:right w:w="108" w:type="dxa"/>
          </w:tblCellMar>
        </w:tblPrEx>
        <w:tc>
          <w:tcPr>
            <w:tcW w:w="8848" w:type="dxa"/>
            <w:gridSpan w:val="14"/>
            <w:vAlign w:val="center"/>
          </w:tcPr>
          <w:p w14:paraId="32FF7400">
            <w:pPr>
              <w:jc w:val="center"/>
            </w:pPr>
            <w:r>
              <w:rPr>
                <w:rFonts w:ascii="宋体" w:hAnsi="宋体" w:eastAsia="宋体"/>
                <w:sz w:val="24"/>
              </w:rPr>
              <w:t>(2024年度)</w:t>
            </w:r>
          </w:p>
        </w:tc>
      </w:tr>
      <w:tr w14:paraId="623FE3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6E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68C44A">
            <w:pPr>
              <w:jc w:val="center"/>
            </w:pPr>
            <w:r>
              <w:rPr>
                <w:rFonts w:ascii="宋体" w:hAnsi="宋体" w:eastAsia="宋体"/>
                <w:sz w:val="16"/>
              </w:rPr>
              <w:t>2024年中央集中彩票公益金支持体育事业专项</w:t>
            </w:r>
          </w:p>
        </w:tc>
      </w:tr>
      <w:tr w14:paraId="45F4A4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81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E085C">
            <w:pPr>
              <w:jc w:val="center"/>
            </w:pPr>
            <w:r>
              <w:rPr>
                <w:rFonts w:ascii="宋体" w:hAnsi="宋体" w:eastAsia="宋体"/>
                <w:sz w:val="16"/>
              </w:rPr>
              <w:t>阿克陶县人民代表大会常务委员会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C6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09C8D0">
            <w:pPr>
              <w:jc w:val="center"/>
            </w:pPr>
            <w:r>
              <w:rPr>
                <w:rFonts w:ascii="宋体" w:hAnsi="宋体" w:eastAsia="宋体"/>
                <w:sz w:val="16"/>
              </w:rPr>
              <w:t>阿克陶县文化体育广播电视和旅游局</w:t>
            </w:r>
          </w:p>
        </w:tc>
      </w:tr>
      <w:tr w14:paraId="45EA06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77E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590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915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D9B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12E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5AB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009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2690">
            <w:pPr>
              <w:jc w:val="center"/>
            </w:pPr>
            <w:r>
              <w:rPr>
                <w:rFonts w:ascii="宋体" w:hAnsi="宋体" w:eastAsia="宋体"/>
                <w:sz w:val="16"/>
              </w:rPr>
              <w:t>得分</w:t>
            </w:r>
          </w:p>
        </w:tc>
      </w:tr>
      <w:tr w14:paraId="0FC62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999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955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CCF83">
            <w:pPr>
              <w:jc w:val="center"/>
            </w:pPr>
            <w:r>
              <w:rPr>
                <w:rFonts w:ascii="宋体" w:hAnsi="宋体" w:eastAsia="宋体"/>
                <w:sz w:val="16"/>
              </w:rPr>
              <w:t>102.00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98583">
            <w:pPr>
              <w:jc w:val="center"/>
            </w:pPr>
            <w:r>
              <w:rPr>
                <w:rFonts w:ascii="宋体" w:hAnsi="宋体" w:eastAsia="宋体"/>
                <w:sz w:val="16"/>
              </w:rPr>
              <w:t>102.00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6DF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54F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4B75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1C1B">
            <w:pPr>
              <w:jc w:val="center"/>
            </w:pPr>
            <w:r>
              <w:rPr>
                <w:rFonts w:ascii="宋体" w:hAnsi="宋体" w:eastAsia="宋体"/>
                <w:sz w:val="16"/>
              </w:rPr>
              <w:t>0.00分</w:t>
            </w:r>
          </w:p>
        </w:tc>
      </w:tr>
      <w:tr w14:paraId="7FE15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387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91D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22F92">
            <w:pPr>
              <w:jc w:val="center"/>
            </w:pPr>
            <w:r>
              <w:rPr>
                <w:rFonts w:ascii="宋体" w:hAnsi="宋体" w:eastAsia="宋体"/>
                <w:sz w:val="16"/>
              </w:rPr>
              <w:t>102.00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F29F3">
            <w:pPr>
              <w:jc w:val="center"/>
            </w:pPr>
            <w:r>
              <w:rPr>
                <w:rFonts w:ascii="宋体" w:hAnsi="宋体" w:eastAsia="宋体"/>
                <w:sz w:val="16"/>
              </w:rPr>
              <w:t>102.00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111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F52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C54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84F1">
            <w:pPr>
              <w:jc w:val="center"/>
            </w:pPr>
            <w:r>
              <w:rPr>
                <w:rFonts w:ascii="宋体" w:hAnsi="宋体" w:eastAsia="宋体"/>
                <w:sz w:val="16"/>
              </w:rPr>
              <w:t>—</w:t>
            </w:r>
          </w:p>
        </w:tc>
      </w:tr>
      <w:tr w14:paraId="4DE514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A6E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FA9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2AB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DD9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BCA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88E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933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85246">
            <w:pPr>
              <w:jc w:val="center"/>
            </w:pPr>
            <w:r>
              <w:rPr>
                <w:rFonts w:ascii="宋体" w:hAnsi="宋体" w:eastAsia="宋体"/>
                <w:sz w:val="16"/>
              </w:rPr>
              <w:t>—</w:t>
            </w:r>
          </w:p>
        </w:tc>
      </w:tr>
      <w:tr w14:paraId="7E9A73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CBF0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09D9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EB6DF1">
            <w:pPr>
              <w:jc w:val="center"/>
            </w:pPr>
            <w:r>
              <w:rPr>
                <w:rFonts w:ascii="宋体" w:hAnsi="宋体" w:eastAsia="宋体"/>
                <w:sz w:val="16"/>
              </w:rPr>
              <w:t>实际完成情况</w:t>
            </w:r>
          </w:p>
        </w:tc>
      </w:tr>
      <w:tr w14:paraId="3A351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59A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C84F2">
            <w:pPr>
              <w:jc w:val="both"/>
            </w:pPr>
            <w:r>
              <w:rPr>
                <w:rFonts w:ascii="宋体" w:hAnsi="宋体" w:eastAsia="宋体"/>
                <w:sz w:val="16"/>
              </w:rPr>
              <w:t>通过项目实施，加强全民健身场地设施建设，举办全民健身赛事活动，开展社会体育指导员培训，开展国家体育锻炼标准达标测验活动，进一步丰富完善全民健身公共服务体系，促进全民健身事业发展，开展青少年运动技能普及和体育赛事活动，支持建设国家高水平体育后备人才基地，依托体校建立青训中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CAE87A">
            <w:pPr>
              <w:jc w:val="both"/>
            </w:pPr>
            <w:r>
              <w:rPr>
                <w:rFonts w:ascii="宋体" w:hAnsi="宋体" w:eastAsia="宋体"/>
                <w:sz w:val="16"/>
              </w:rPr>
              <w:t>该项目资金用于全民健身场地设施建设6个，举办全民健身赛事活动，开展社会体育指导员培训，进一步丰富完善全民健身公共服务体系，促进全民健身事业发展，开展青少年运动技能普及和体育赛事活动，支持建设国家高水平体育后备人才基地，依托体校建立青训中心。</w:t>
            </w:r>
          </w:p>
        </w:tc>
      </w:tr>
      <w:tr w14:paraId="652CFA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24C3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45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24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2E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A8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E1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6A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44F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EC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80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012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78A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97E25">
            <w:pPr>
              <w:jc w:val="center"/>
            </w:pPr>
            <w:r>
              <w:rPr>
                <w:rFonts w:ascii="宋体" w:hAnsi="宋体" w:eastAsia="宋体"/>
                <w:sz w:val="16"/>
              </w:rPr>
              <w:t>偏差原因分析及改进措施</w:t>
            </w:r>
          </w:p>
        </w:tc>
      </w:tr>
      <w:tr w14:paraId="09D0B6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21F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93CE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BA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36AB">
            <w:pPr>
              <w:jc w:val="center"/>
            </w:pPr>
            <w:r>
              <w:rPr>
                <w:rFonts w:ascii="宋体" w:hAnsi="宋体" w:eastAsia="宋体"/>
                <w:sz w:val="16"/>
              </w:rPr>
              <w:t>支持场地设施数量（个）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CB95">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E0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E9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392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11D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E6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4230">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158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2D774">
            <w:pPr>
              <w:jc w:val="center"/>
            </w:pPr>
          </w:p>
        </w:tc>
      </w:tr>
      <w:tr w14:paraId="11BED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79B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31F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D3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E3ED">
            <w:pPr>
              <w:jc w:val="center"/>
            </w:pPr>
            <w:r>
              <w:rPr>
                <w:rFonts w:ascii="宋体" w:hAnsi="宋体" w:eastAsia="宋体"/>
                <w:sz w:val="16"/>
              </w:rPr>
              <w:t>人才培养培训任务完成率（%）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EE1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2B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12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BC3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C6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1B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7A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D73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0AB6A">
            <w:pPr>
              <w:jc w:val="center"/>
            </w:pPr>
          </w:p>
        </w:tc>
      </w:tr>
      <w:tr w14:paraId="7667E4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862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3F6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1F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D910">
            <w:pPr>
              <w:jc w:val="center"/>
            </w:pPr>
            <w:r>
              <w:rPr>
                <w:rFonts w:ascii="宋体" w:hAnsi="宋体" w:eastAsia="宋体"/>
                <w:sz w:val="16"/>
              </w:rPr>
              <w:t>场地设施竣工验收及时率（%）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06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14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62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DD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E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71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E9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5F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64A0A">
            <w:pPr>
              <w:jc w:val="center"/>
            </w:pPr>
          </w:p>
        </w:tc>
      </w:tr>
      <w:tr w14:paraId="58AC2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CE9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7D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CD5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A931">
            <w:pPr>
              <w:jc w:val="center"/>
            </w:pPr>
            <w:r>
              <w:rPr>
                <w:rFonts w:ascii="宋体" w:hAnsi="宋体" w:eastAsia="宋体"/>
                <w:sz w:val="16"/>
              </w:rPr>
              <w:t>项目经费（万元）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26F3">
            <w:pPr>
              <w:jc w:val="center"/>
            </w:pPr>
            <w:r>
              <w:rPr>
                <w:rFonts w:ascii="宋体" w:hAnsi="宋体" w:eastAsia="宋体"/>
                <w:sz w:val="16"/>
              </w:rPr>
              <w:t>&lt;=102万元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E1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7D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89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1D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27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1FBE">
            <w:pPr>
              <w:jc w:val="center"/>
            </w:pPr>
            <w:r>
              <w:rPr>
                <w:rFonts w:ascii="宋体" w:hAnsi="宋体" w:eastAsia="宋体"/>
                <w:sz w:val="16"/>
              </w:rPr>
              <w:t>=31.38万元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0D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0A53C">
            <w:pPr>
              <w:jc w:val="center"/>
            </w:pPr>
          </w:p>
        </w:tc>
      </w:tr>
      <w:tr w14:paraId="14CFE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ABE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17D0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20D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B7B5">
            <w:pPr>
              <w:jc w:val="center"/>
            </w:pPr>
            <w:r>
              <w:rPr>
                <w:rFonts w:ascii="宋体" w:hAnsi="宋体" w:eastAsia="宋体"/>
                <w:sz w:val="16"/>
              </w:rPr>
              <w:t>提升群众体育可持续发展的影响程度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98F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BE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B2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77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A1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44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487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D1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040DD">
            <w:pPr>
              <w:jc w:val="center"/>
            </w:pPr>
          </w:p>
        </w:tc>
      </w:tr>
      <w:tr w14:paraId="4944D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05D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D2F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F77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FC0E">
            <w:pPr>
              <w:jc w:val="center"/>
            </w:pPr>
            <w:r>
              <w:rPr>
                <w:rFonts w:ascii="宋体" w:hAnsi="宋体" w:eastAsia="宋体"/>
                <w:sz w:val="16"/>
              </w:rPr>
              <w:t>提升青少年体育可持续发展的影响程度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291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ED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44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B5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F9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B0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8F7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6B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FBE9D">
            <w:pPr>
              <w:jc w:val="center"/>
            </w:pPr>
          </w:p>
        </w:tc>
      </w:tr>
      <w:tr w14:paraId="2DDDD6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B5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21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18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C679">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8D37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AD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6E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E1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9B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61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3C0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DE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2DF1A">
            <w:pPr>
              <w:jc w:val="center"/>
            </w:pPr>
          </w:p>
        </w:tc>
      </w:tr>
      <w:tr w14:paraId="48D657B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AAD53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805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B29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F85D">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206977"/>
        </w:tc>
      </w:tr>
    </w:tbl>
    <w:p w14:paraId="2C8A4F8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3BA8323">
        <w:tc>
          <w:tcPr>
            <w:tcW w:w="8848" w:type="dxa"/>
            <w:gridSpan w:val="14"/>
            <w:vAlign w:val="center"/>
          </w:tcPr>
          <w:p w14:paraId="07A8A03B">
            <w:pPr>
              <w:jc w:val="center"/>
            </w:pPr>
            <w:r>
              <w:rPr>
                <w:rFonts w:ascii="宋体" w:hAnsi="宋体" w:eastAsia="宋体"/>
                <w:sz w:val="24"/>
              </w:rPr>
              <w:t>项目支出绩效自评表</w:t>
            </w:r>
          </w:p>
        </w:tc>
      </w:tr>
      <w:tr w14:paraId="2BBFF6B2">
        <w:tblPrEx>
          <w:tblCellMar>
            <w:top w:w="0" w:type="dxa"/>
            <w:left w:w="108" w:type="dxa"/>
            <w:bottom w:w="0" w:type="dxa"/>
            <w:right w:w="108" w:type="dxa"/>
          </w:tblCellMar>
        </w:tblPrEx>
        <w:tc>
          <w:tcPr>
            <w:tcW w:w="8848" w:type="dxa"/>
            <w:gridSpan w:val="14"/>
            <w:vAlign w:val="center"/>
          </w:tcPr>
          <w:p w14:paraId="579DCE31">
            <w:pPr>
              <w:jc w:val="center"/>
            </w:pPr>
            <w:r>
              <w:rPr>
                <w:rFonts w:ascii="宋体" w:hAnsi="宋体" w:eastAsia="宋体"/>
                <w:sz w:val="24"/>
              </w:rPr>
              <w:t>(2024年度)</w:t>
            </w:r>
          </w:p>
        </w:tc>
      </w:tr>
      <w:tr w14:paraId="080389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61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B13BCB">
            <w:pPr>
              <w:jc w:val="center"/>
            </w:pPr>
            <w:r>
              <w:rPr>
                <w:rFonts w:ascii="宋体" w:hAnsi="宋体" w:eastAsia="宋体"/>
                <w:sz w:val="16"/>
              </w:rPr>
              <w:t>2024年全民健身中心消费维保费-县级</w:t>
            </w:r>
          </w:p>
        </w:tc>
      </w:tr>
      <w:tr w14:paraId="6F2E75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FB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BE43D">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8E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688A3C">
            <w:pPr>
              <w:jc w:val="center"/>
            </w:pPr>
            <w:r>
              <w:rPr>
                <w:rFonts w:ascii="宋体" w:hAnsi="宋体" w:eastAsia="宋体"/>
                <w:sz w:val="16"/>
              </w:rPr>
              <w:t>阿克陶县文化体育广播电视和旅游局</w:t>
            </w:r>
          </w:p>
        </w:tc>
      </w:tr>
      <w:tr w14:paraId="359BEF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9E8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B7E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471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ED9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941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08B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129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8B8A">
            <w:pPr>
              <w:jc w:val="center"/>
            </w:pPr>
            <w:r>
              <w:rPr>
                <w:rFonts w:ascii="宋体" w:hAnsi="宋体" w:eastAsia="宋体"/>
                <w:sz w:val="16"/>
              </w:rPr>
              <w:t>得分</w:t>
            </w:r>
          </w:p>
        </w:tc>
      </w:tr>
      <w:tr w14:paraId="78B79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65B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B5B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D27A8">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88065">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6B6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4D7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69C8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CFEB">
            <w:pPr>
              <w:jc w:val="center"/>
            </w:pPr>
            <w:r>
              <w:rPr>
                <w:rFonts w:ascii="宋体" w:hAnsi="宋体" w:eastAsia="宋体"/>
                <w:sz w:val="16"/>
              </w:rPr>
              <w:t>0.00分</w:t>
            </w:r>
          </w:p>
        </w:tc>
      </w:tr>
      <w:tr w14:paraId="144E4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808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278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9AF52">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9189F">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CC7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D0A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2F1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7B40">
            <w:pPr>
              <w:jc w:val="center"/>
            </w:pPr>
            <w:r>
              <w:rPr>
                <w:rFonts w:ascii="宋体" w:hAnsi="宋体" w:eastAsia="宋体"/>
                <w:sz w:val="16"/>
              </w:rPr>
              <w:t>—</w:t>
            </w:r>
          </w:p>
        </w:tc>
      </w:tr>
      <w:tr w14:paraId="03A88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421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E97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537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640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F87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A25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0E2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D24D">
            <w:pPr>
              <w:jc w:val="center"/>
            </w:pPr>
            <w:r>
              <w:rPr>
                <w:rFonts w:ascii="宋体" w:hAnsi="宋体" w:eastAsia="宋体"/>
                <w:sz w:val="16"/>
              </w:rPr>
              <w:t>—</w:t>
            </w:r>
          </w:p>
        </w:tc>
      </w:tr>
      <w:tr w14:paraId="0FDCBC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112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02E47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BEB229">
            <w:pPr>
              <w:jc w:val="center"/>
            </w:pPr>
            <w:r>
              <w:rPr>
                <w:rFonts w:ascii="宋体" w:hAnsi="宋体" w:eastAsia="宋体"/>
                <w:sz w:val="16"/>
              </w:rPr>
              <w:t>实际完成情况</w:t>
            </w:r>
          </w:p>
        </w:tc>
      </w:tr>
      <w:tr w14:paraId="0A73C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C91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277A73">
            <w:pPr>
              <w:jc w:val="both"/>
            </w:pPr>
            <w:r>
              <w:rPr>
                <w:rFonts w:ascii="宋体" w:hAnsi="宋体" w:eastAsia="宋体"/>
                <w:sz w:val="16"/>
              </w:rPr>
              <w:t>该项目资金用于全民健身中心1栋楼的消防维护保养，通过该项目的实施，保证了消防设备的安全性，并督促对消防设施进行维护保养，确保灭火器材及设施在应急时可以正常发挥作用。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87D577">
            <w:pPr>
              <w:jc w:val="both"/>
            </w:pPr>
            <w:r>
              <w:rPr>
                <w:rFonts w:ascii="宋体" w:hAnsi="宋体" w:eastAsia="宋体"/>
                <w:sz w:val="16"/>
              </w:rPr>
              <w:t>该项目已完成，本项目年初规划时，财政预算已将1.33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该项目已完成，年底绩效呈现未执行状态。</w:t>
            </w:r>
          </w:p>
        </w:tc>
      </w:tr>
      <w:tr w14:paraId="5EECA7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710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5A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8B4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70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9E9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4E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D4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99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97D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56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7B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F6B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C1757">
            <w:pPr>
              <w:jc w:val="center"/>
            </w:pPr>
            <w:r>
              <w:rPr>
                <w:rFonts w:ascii="宋体" w:hAnsi="宋体" w:eastAsia="宋体"/>
                <w:sz w:val="16"/>
              </w:rPr>
              <w:t>偏差原因分析及改进措施</w:t>
            </w:r>
          </w:p>
        </w:tc>
      </w:tr>
      <w:tr w14:paraId="5DF218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157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48A7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EE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5183">
            <w:pPr>
              <w:jc w:val="center"/>
            </w:pPr>
            <w:r>
              <w:rPr>
                <w:rFonts w:ascii="宋体" w:hAnsi="宋体" w:eastAsia="宋体"/>
                <w:sz w:val="16"/>
              </w:rPr>
              <w:t>消防维保楼数量（栋）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C3C5">
            <w:pPr>
              <w:jc w:val="center"/>
            </w:pPr>
            <w:r>
              <w:rPr>
                <w:rFonts w:ascii="宋体" w:hAnsi="宋体" w:eastAsia="宋体"/>
                <w:sz w:val="16"/>
              </w:rPr>
              <w:t>&gt;=1栋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64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61F7">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ACA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C6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40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FAB1">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86C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C7866">
            <w:pPr>
              <w:jc w:val="center"/>
            </w:pPr>
          </w:p>
        </w:tc>
      </w:tr>
      <w:tr w14:paraId="6103F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2B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B58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FD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E47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F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2D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0F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F57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2F5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482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53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EB4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8785C">
            <w:pPr>
              <w:jc w:val="center"/>
            </w:pPr>
          </w:p>
        </w:tc>
      </w:tr>
      <w:tr w14:paraId="64FC6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F3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74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16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606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A7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093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07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F5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73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78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64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1B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318CC">
            <w:pPr>
              <w:jc w:val="center"/>
            </w:pPr>
          </w:p>
        </w:tc>
      </w:tr>
      <w:tr w14:paraId="71EFC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117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188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49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6B60">
            <w:pPr>
              <w:jc w:val="center"/>
            </w:pPr>
            <w:r>
              <w:rPr>
                <w:rFonts w:ascii="宋体" w:hAnsi="宋体" w:eastAsia="宋体"/>
                <w:sz w:val="16"/>
              </w:rPr>
              <w:t>消防维保费（万元）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8AE8">
            <w:pPr>
              <w:jc w:val="center"/>
            </w:pPr>
            <w:r>
              <w:rPr>
                <w:rFonts w:ascii="宋体" w:hAnsi="宋体" w:eastAsia="宋体"/>
                <w:sz w:val="16"/>
              </w:rPr>
              <w:t>&lt;=2.60万元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B6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CF8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E0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E5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47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0A8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A6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6BA7F">
            <w:pPr>
              <w:jc w:val="center"/>
            </w:pPr>
            <w:r>
              <w:rPr>
                <w:rFonts w:ascii="宋体" w:hAnsi="宋体" w:eastAsia="宋体"/>
                <w:sz w:val="16"/>
              </w:rPr>
              <w:t>本项目年初规划时，财政预算已将2.6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55B92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F5D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63A0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BD0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EF7E">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CD6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C1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AC5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3E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4F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45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F6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9C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4FF04">
            <w:pPr>
              <w:jc w:val="center"/>
            </w:pPr>
          </w:p>
        </w:tc>
      </w:tr>
      <w:tr w14:paraId="71D3E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D64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DE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FC9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3F33">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4A5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D2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93E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1C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51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5A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F94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4A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25274">
            <w:pPr>
              <w:jc w:val="center"/>
            </w:pPr>
          </w:p>
        </w:tc>
      </w:tr>
      <w:tr w14:paraId="14A0EA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036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6F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F4E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6C6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F7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CC0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671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BC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AC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BC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031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26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05853">
            <w:pPr>
              <w:jc w:val="center"/>
            </w:pPr>
          </w:p>
        </w:tc>
      </w:tr>
      <w:tr w14:paraId="7D507F8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9542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5D7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6E7D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F64D">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F6B0FC"/>
        </w:tc>
      </w:tr>
    </w:tbl>
    <w:p w14:paraId="1A174C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411A3DA">
        <w:tblPrEx>
          <w:tblCellMar>
            <w:top w:w="0" w:type="dxa"/>
            <w:left w:w="108" w:type="dxa"/>
            <w:bottom w:w="0" w:type="dxa"/>
            <w:right w:w="108" w:type="dxa"/>
          </w:tblCellMar>
        </w:tblPrEx>
        <w:tc>
          <w:tcPr>
            <w:tcW w:w="8848" w:type="dxa"/>
            <w:gridSpan w:val="14"/>
            <w:vAlign w:val="center"/>
          </w:tcPr>
          <w:p w14:paraId="41287DD8">
            <w:pPr>
              <w:jc w:val="center"/>
            </w:pPr>
            <w:r>
              <w:rPr>
                <w:rFonts w:ascii="宋体" w:hAnsi="宋体" w:eastAsia="宋体"/>
                <w:sz w:val="24"/>
              </w:rPr>
              <w:t>项目支出绩效自评表</w:t>
            </w:r>
          </w:p>
        </w:tc>
      </w:tr>
      <w:tr w14:paraId="1643DCCD">
        <w:tblPrEx>
          <w:tblCellMar>
            <w:top w:w="0" w:type="dxa"/>
            <w:left w:w="108" w:type="dxa"/>
            <w:bottom w:w="0" w:type="dxa"/>
            <w:right w:w="108" w:type="dxa"/>
          </w:tblCellMar>
        </w:tblPrEx>
        <w:tc>
          <w:tcPr>
            <w:tcW w:w="8848" w:type="dxa"/>
            <w:gridSpan w:val="14"/>
            <w:vAlign w:val="center"/>
          </w:tcPr>
          <w:p w14:paraId="3DFF7EBE">
            <w:pPr>
              <w:jc w:val="center"/>
            </w:pPr>
            <w:r>
              <w:rPr>
                <w:rFonts w:ascii="宋体" w:hAnsi="宋体" w:eastAsia="宋体"/>
                <w:sz w:val="24"/>
              </w:rPr>
              <w:t>(2024年度)</w:t>
            </w:r>
          </w:p>
        </w:tc>
      </w:tr>
      <w:tr w14:paraId="7F762C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D41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DA902B">
            <w:pPr>
              <w:jc w:val="center"/>
            </w:pPr>
            <w:r>
              <w:rPr>
                <w:rFonts w:ascii="宋体" w:hAnsi="宋体" w:eastAsia="宋体"/>
                <w:sz w:val="16"/>
              </w:rPr>
              <w:t>2024年公益性岗位人员工资-县级</w:t>
            </w:r>
          </w:p>
        </w:tc>
      </w:tr>
      <w:tr w14:paraId="38812A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A1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C5E1F7">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A1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7C971D">
            <w:pPr>
              <w:jc w:val="center"/>
            </w:pPr>
            <w:r>
              <w:rPr>
                <w:rFonts w:ascii="宋体" w:hAnsi="宋体" w:eastAsia="宋体"/>
                <w:sz w:val="16"/>
              </w:rPr>
              <w:t>阿克陶县文化体育广播电视和旅游局</w:t>
            </w:r>
          </w:p>
        </w:tc>
      </w:tr>
      <w:tr w14:paraId="6FA452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7C0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3A0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F28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B33F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B80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B72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796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9233">
            <w:pPr>
              <w:jc w:val="center"/>
            </w:pPr>
            <w:r>
              <w:rPr>
                <w:rFonts w:ascii="宋体" w:hAnsi="宋体" w:eastAsia="宋体"/>
                <w:sz w:val="16"/>
              </w:rPr>
              <w:t>得分</w:t>
            </w:r>
          </w:p>
        </w:tc>
      </w:tr>
      <w:tr w14:paraId="4F9946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812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A5E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E2219">
            <w:pPr>
              <w:jc w:val="center"/>
            </w:pPr>
            <w:r>
              <w:rPr>
                <w:rFonts w:ascii="宋体" w:hAnsi="宋体" w:eastAsia="宋体"/>
                <w:sz w:val="16"/>
              </w:rPr>
              <w:t>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4B9A2">
            <w:pPr>
              <w:jc w:val="center"/>
            </w:pPr>
            <w:r>
              <w:rPr>
                <w:rFonts w:ascii="宋体" w:hAnsi="宋体" w:eastAsia="宋体"/>
                <w:sz w:val="16"/>
              </w:rPr>
              <w:t>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03430">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46D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87623">
            <w:pPr>
              <w:jc w:val="center"/>
            </w:pPr>
            <w:r>
              <w:rPr>
                <w:rFonts w:ascii="宋体" w:hAnsi="宋体" w:eastAsia="宋体"/>
                <w:sz w:val="16"/>
              </w:rPr>
              <w:t>94.8%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CF66">
            <w:pPr>
              <w:jc w:val="center"/>
            </w:pPr>
            <w:r>
              <w:rPr>
                <w:rFonts w:ascii="宋体" w:hAnsi="宋体" w:eastAsia="宋体"/>
                <w:sz w:val="16"/>
              </w:rPr>
              <w:t>8.70分</w:t>
            </w:r>
          </w:p>
        </w:tc>
      </w:tr>
      <w:tr w14:paraId="6F758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B49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EDB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FB432">
            <w:pPr>
              <w:jc w:val="center"/>
            </w:pPr>
            <w:r>
              <w:rPr>
                <w:rFonts w:ascii="宋体" w:hAnsi="宋体" w:eastAsia="宋体"/>
                <w:sz w:val="16"/>
              </w:rPr>
              <w:t>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5CFA3">
            <w:pPr>
              <w:jc w:val="center"/>
            </w:pPr>
            <w:r>
              <w:rPr>
                <w:rFonts w:ascii="宋体" w:hAnsi="宋体" w:eastAsia="宋体"/>
                <w:sz w:val="16"/>
              </w:rPr>
              <w:t>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E4ECE">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A08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DAE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01CD">
            <w:pPr>
              <w:jc w:val="center"/>
            </w:pPr>
            <w:r>
              <w:rPr>
                <w:rFonts w:ascii="宋体" w:hAnsi="宋体" w:eastAsia="宋体"/>
                <w:sz w:val="16"/>
              </w:rPr>
              <w:t>—</w:t>
            </w:r>
          </w:p>
        </w:tc>
      </w:tr>
      <w:tr w14:paraId="17D70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842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F46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C40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B34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216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026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804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696D">
            <w:pPr>
              <w:jc w:val="center"/>
            </w:pPr>
            <w:r>
              <w:rPr>
                <w:rFonts w:ascii="宋体" w:hAnsi="宋体" w:eastAsia="宋体"/>
                <w:sz w:val="16"/>
              </w:rPr>
              <w:t>—</w:t>
            </w:r>
          </w:p>
        </w:tc>
      </w:tr>
      <w:tr w14:paraId="475806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78D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D75C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570919">
            <w:pPr>
              <w:jc w:val="center"/>
            </w:pPr>
            <w:r>
              <w:rPr>
                <w:rFonts w:ascii="宋体" w:hAnsi="宋体" w:eastAsia="宋体"/>
                <w:sz w:val="16"/>
              </w:rPr>
              <w:t>实际完成情况</w:t>
            </w:r>
          </w:p>
        </w:tc>
      </w:tr>
      <w:tr w14:paraId="448A8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248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34AEA">
            <w:pPr>
              <w:jc w:val="both"/>
            </w:pPr>
            <w:r>
              <w:rPr>
                <w:rFonts w:ascii="宋体" w:hAnsi="宋体" w:eastAsia="宋体"/>
                <w:sz w:val="16"/>
              </w:rPr>
              <w:t>该笔资金用于1名公益性岗位人员工资,保障公益性岗位人员工作积极性，保障工作顺利开展。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7A8F09">
            <w:pPr>
              <w:jc w:val="both"/>
            </w:pPr>
            <w:r>
              <w:rPr>
                <w:rFonts w:ascii="宋体" w:hAnsi="宋体" w:eastAsia="宋体"/>
                <w:sz w:val="16"/>
              </w:rPr>
              <w:t>该笔资金用于1名公益性岗位人员工资,保障了公益性岗位人员工作积极性，保障了工作的顺利开展。</w:t>
            </w:r>
          </w:p>
        </w:tc>
      </w:tr>
      <w:tr w14:paraId="1B1E8A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C78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6A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B7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8C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B3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10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98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E5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26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8F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0A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4D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ED033">
            <w:pPr>
              <w:jc w:val="center"/>
            </w:pPr>
            <w:r>
              <w:rPr>
                <w:rFonts w:ascii="宋体" w:hAnsi="宋体" w:eastAsia="宋体"/>
                <w:sz w:val="16"/>
              </w:rPr>
              <w:t>偏差原因分析及改进措施</w:t>
            </w:r>
          </w:p>
        </w:tc>
      </w:tr>
      <w:tr w14:paraId="115916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764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EF26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AE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AD23">
            <w:pPr>
              <w:jc w:val="center"/>
            </w:pPr>
            <w:r>
              <w:rPr>
                <w:rFonts w:ascii="宋体" w:hAnsi="宋体" w:eastAsia="宋体"/>
                <w:sz w:val="16"/>
              </w:rPr>
              <w:t>公益性岗位人员数量（人）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6A54">
            <w:pPr>
              <w:jc w:val="center"/>
            </w:pPr>
            <w:r>
              <w:rPr>
                <w:rFonts w:ascii="宋体" w:hAnsi="宋体" w:eastAsia="宋体"/>
                <w:sz w:val="16"/>
              </w:rPr>
              <w:t>&lt;=1人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D3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4CE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F66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AA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F4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5B9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8F0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E892E">
            <w:pPr>
              <w:jc w:val="center"/>
            </w:pPr>
          </w:p>
        </w:tc>
      </w:tr>
      <w:tr w14:paraId="44F60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86B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C1E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56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C79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E9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A8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EF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FB9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A9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D5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A4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710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F52BA">
            <w:pPr>
              <w:jc w:val="center"/>
            </w:pPr>
          </w:p>
        </w:tc>
      </w:tr>
      <w:tr w14:paraId="7221B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51F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EA3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7E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180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D5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E0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F1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7E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15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DC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41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F1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8DC42">
            <w:pPr>
              <w:jc w:val="center"/>
            </w:pPr>
          </w:p>
        </w:tc>
      </w:tr>
      <w:tr w14:paraId="25C71E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0E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C30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38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4573">
            <w:pPr>
              <w:jc w:val="center"/>
            </w:pPr>
            <w:r>
              <w:rPr>
                <w:rFonts w:ascii="宋体" w:hAnsi="宋体" w:eastAsia="宋体"/>
                <w:sz w:val="16"/>
              </w:rPr>
              <w:t>人员工资（万元）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D35F">
            <w:pPr>
              <w:jc w:val="center"/>
            </w:pPr>
            <w:r>
              <w:rPr>
                <w:rFonts w:ascii="宋体" w:hAnsi="宋体" w:eastAsia="宋体"/>
                <w:sz w:val="16"/>
              </w:rPr>
              <w:t>&lt;=3.26万元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52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68BD">
            <w:pPr>
              <w:jc w:val="center"/>
            </w:pPr>
            <w:r>
              <w:rPr>
                <w:rFonts w:ascii="宋体" w:hAnsi="宋体" w:eastAsia="宋体"/>
                <w:sz w:val="16"/>
              </w:rPr>
              <w: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4E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DB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B8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995C">
            <w:pPr>
              <w:jc w:val="center"/>
            </w:pPr>
            <w:r>
              <w:rPr>
                <w:rFonts w:ascii="宋体" w:hAnsi="宋体" w:eastAsia="宋体"/>
                <w:sz w:val="16"/>
              </w:rPr>
              <w:t>=3.09万元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FFB4">
            <w:pPr>
              <w:jc w:val="center"/>
            </w:pPr>
            <w:r>
              <w:rPr>
                <w:rFonts w:ascii="宋体" w:hAnsi="宋体" w:eastAsia="宋体"/>
                <w:sz w:val="16"/>
              </w:rPr>
              <w:t>17.39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A948D">
            <w:pPr>
              <w:jc w:val="center"/>
            </w:pPr>
            <w:r>
              <w:rPr>
                <w:rFonts w:ascii="宋体" w:hAnsi="宋体" w:eastAsia="宋体"/>
                <w:sz w:val="16"/>
              </w:rPr>
              <w:t>项目已完成，结余资金已</w:t>
            </w:r>
            <w:r>
              <w:rPr>
                <w:rFonts w:hint="eastAsia" w:ascii="宋体" w:hAnsi="宋体"/>
                <w:sz w:val="16"/>
                <w:lang w:eastAsia="zh-CN"/>
              </w:rPr>
              <w:t>上缴国库</w:t>
            </w:r>
            <w:r>
              <w:rPr>
                <w:rFonts w:ascii="宋体" w:hAnsi="宋体" w:eastAsia="宋体"/>
                <w:sz w:val="16"/>
              </w:rPr>
              <w:t>。</w:t>
            </w:r>
          </w:p>
        </w:tc>
      </w:tr>
      <w:tr w14:paraId="5CA6B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B31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1ECE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1B9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AAA5">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89B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08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79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62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FB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CE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336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50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6F1DE">
            <w:pPr>
              <w:jc w:val="center"/>
            </w:pPr>
          </w:p>
        </w:tc>
      </w:tr>
      <w:tr w14:paraId="4F7DE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539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8AE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ECA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35F4">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793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A7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743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FF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CC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99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53D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7B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B0A0B">
            <w:pPr>
              <w:jc w:val="center"/>
            </w:pPr>
          </w:p>
        </w:tc>
      </w:tr>
      <w:tr w14:paraId="68766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F8D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7C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9F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347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E7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5E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509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99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D6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28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1B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CC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10AC0">
            <w:pPr>
              <w:jc w:val="center"/>
            </w:pPr>
          </w:p>
        </w:tc>
      </w:tr>
      <w:tr w14:paraId="300C163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0D45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0C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A1C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F878">
            <w:pPr>
              <w:jc w:val="center"/>
            </w:pPr>
            <w:r>
              <w:rPr>
                <w:rFonts w:ascii="宋体" w:hAnsi="宋体" w:eastAsia="宋体"/>
                <w:sz w:val="16"/>
              </w:rPr>
              <w:t>96.09分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8D126E"/>
        </w:tc>
      </w:tr>
    </w:tbl>
    <w:p w14:paraId="7C106C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C750C7C">
        <w:tblPrEx>
          <w:tblCellMar>
            <w:top w:w="0" w:type="dxa"/>
            <w:left w:w="108" w:type="dxa"/>
            <w:bottom w:w="0" w:type="dxa"/>
            <w:right w:w="108" w:type="dxa"/>
          </w:tblCellMar>
        </w:tblPrEx>
        <w:tc>
          <w:tcPr>
            <w:tcW w:w="8848" w:type="dxa"/>
            <w:gridSpan w:val="14"/>
            <w:vAlign w:val="center"/>
          </w:tcPr>
          <w:p w14:paraId="23E7032E">
            <w:pPr>
              <w:jc w:val="center"/>
            </w:pPr>
            <w:r>
              <w:rPr>
                <w:rFonts w:ascii="宋体" w:hAnsi="宋体" w:eastAsia="宋体"/>
                <w:sz w:val="24"/>
              </w:rPr>
              <w:t>项目支出绩效自评表</w:t>
            </w:r>
          </w:p>
        </w:tc>
      </w:tr>
      <w:tr w14:paraId="0A3100CE">
        <w:tblPrEx>
          <w:tblCellMar>
            <w:top w:w="0" w:type="dxa"/>
            <w:left w:w="108" w:type="dxa"/>
            <w:bottom w:w="0" w:type="dxa"/>
            <w:right w:w="108" w:type="dxa"/>
          </w:tblCellMar>
        </w:tblPrEx>
        <w:tc>
          <w:tcPr>
            <w:tcW w:w="8848" w:type="dxa"/>
            <w:gridSpan w:val="14"/>
            <w:vAlign w:val="center"/>
          </w:tcPr>
          <w:p w14:paraId="47E16780">
            <w:pPr>
              <w:jc w:val="center"/>
            </w:pPr>
            <w:r>
              <w:rPr>
                <w:rFonts w:ascii="宋体" w:hAnsi="宋体" w:eastAsia="宋体"/>
                <w:sz w:val="24"/>
              </w:rPr>
              <w:t>(2024年度)</w:t>
            </w:r>
          </w:p>
        </w:tc>
      </w:tr>
      <w:tr w14:paraId="34819B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1B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206DAD">
            <w:pPr>
              <w:jc w:val="center"/>
            </w:pPr>
            <w:r>
              <w:rPr>
                <w:rFonts w:ascii="宋体" w:hAnsi="宋体" w:eastAsia="宋体"/>
                <w:sz w:val="16"/>
              </w:rPr>
              <w:t>2024年喀什疏勒县至阿克陶县双心光缆</w:t>
            </w:r>
            <w:r>
              <w:rPr>
                <w:rFonts w:hint="eastAsia" w:ascii="宋体" w:hAnsi="宋体"/>
                <w:sz w:val="16"/>
                <w:lang w:eastAsia="zh-CN"/>
              </w:rPr>
              <w:t>铅芯</w:t>
            </w:r>
            <w:r>
              <w:rPr>
                <w:rFonts w:ascii="宋体" w:hAnsi="宋体" w:eastAsia="宋体"/>
                <w:sz w:val="16"/>
              </w:rPr>
              <w:t>租赁费-县级</w:t>
            </w:r>
          </w:p>
        </w:tc>
      </w:tr>
      <w:tr w14:paraId="2B0E2F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5C10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83C44D">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10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5FA58B">
            <w:pPr>
              <w:jc w:val="center"/>
            </w:pPr>
            <w:r>
              <w:rPr>
                <w:rFonts w:ascii="宋体" w:hAnsi="宋体" w:eastAsia="宋体"/>
                <w:sz w:val="16"/>
              </w:rPr>
              <w:t>阿克陶县文化体育广播电视和旅游局</w:t>
            </w:r>
          </w:p>
        </w:tc>
      </w:tr>
      <w:tr w14:paraId="7C0F29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226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35C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5F8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52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7E5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1D4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95C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F60C">
            <w:pPr>
              <w:jc w:val="center"/>
            </w:pPr>
            <w:r>
              <w:rPr>
                <w:rFonts w:ascii="宋体" w:hAnsi="宋体" w:eastAsia="宋体"/>
                <w:sz w:val="16"/>
              </w:rPr>
              <w:t>得分</w:t>
            </w:r>
          </w:p>
        </w:tc>
      </w:tr>
      <w:tr w14:paraId="571BA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8FF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5DD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DE15A">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AA45F">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63F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D38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35C9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743A">
            <w:pPr>
              <w:jc w:val="center"/>
            </w:pPr>
            <w:r>
              <w:rPr>
                <w:rFonts w:ascii="宋体" w:hAnsi="宋体" w:eastAsia="宋体"/>
                <w:sz w:val="16"/>
              </w:rPr>
              <w:t>0.00分</w:t>
            </w:r>
          </w:p>
        </w:tc>
      </w:tr>
      <w:tr w14:paraId="023ECC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765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F903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FA399">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919AF">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613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741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BAC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F354">
            <w:pPr>
              <w:jc w:val="center"/>
            </w:pPr>
            <w:r>
              <w:rPr>
                <w:rFonts w:ascii="宋体" w:hAnsi="宋体" w:eastAsia="宋体"/>
                <w:sz w:val="16"/>
              </w:rPr>
              <w:t>—</w:t>
            </w:r>
          </w:p>
        </w:tc>
      </w:tr>
      <w:tr w14:paraId="3073E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931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BD5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D38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A62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EDF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26C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A00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5246">
            <w:pPr>
              <w:jc w:val="center"/>
            </w:pPr>
            <w:r>
              <w:rPr>
                <w:rFonts w:ascii="宋体" w:hAnsi="宋体" w:eastAsia="宋体"/>
                <w:sz w:val="16"/>
              </w:rPr>
              <w:t>—</w:t>
            </w:r>
          </w:p>
        </w:tc>
      </w:tr>
      <w:tr w14:paraId="0B2C21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2F0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F30D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2EE1B7">
            <w:pPr>
              <w:jc w:val="center"/>
            </w:pPr>
            <w:r>
              <w:rPr>
                <w:rFonts w:ascii="宋体" w:hAnsi="宋体" w:eastAsia="宋体"/>
                <w:sz w:val="16"/>
              </w:rPr>
              <w:t>实际完成情况</w:t>
            </w:r>
          </w:p>
        </w:tc>
      </w:tr>
      <w:tr w14:paraId="60ECC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62D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03AFA4">
            <w:pPr>
              <w:jc w:val="both"/>
            </w:pPr>
            <w:r>
              <w:rPr>
                <w:rFonts w:ascii="宋体" w:hAnsi="宋体" w:eastAsia="宋体"/>
                <w:sz w:val="16"/>
              </w:rPr>
              <w:t>该项目资金用于支付1次光缆租赁费，通过该项目的实施，保障信息的正常运输，单位的正常运作，保障单位的各项工作顺利完成。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ED90F7">
            <w:pPr>
              <w:jc w:val="both"/>
            </w:pPr>
            <w:r>
              <w:rPr>
                <w:rFonts w:ascii="宋体" w:hAnsi="宋体" w:eastAsia="宋体"/>
                <w:sz w:val="16"/>
              </w:rPr>
              <w:t>该项目资金用于文物普查经费住宿吃饭，州上指导员，文旅局的干部的接待费</w:t>
            </w:r>
          </w:p>
        </w:tc>
      </w:tr>
      <w:tr w14:paraId="0723D5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44A9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87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49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78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A8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A3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9C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741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94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2F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407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DE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53A34">
            <w:pPr>
              <w:jc w:val="center"/>
            </w:pPr>
            <w:r>
              <w:rPr>
                <w:rFonts w:ascii="宋体" w:hAnsi="宋体" w:eastAsia="宋体"/>
                <w:sz w:val="16"/>
              </w:rPr>
              <w:t>偏差原因分析及改进措施</w:t>
            </w:r>
          </w:p>
        </w:tc>
      </w:tr>
      <w:tr w14:paraId="420C28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E20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C144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02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7145">
            <w:pPr>
              <w:jc w:val="center"/>
            </w:pPr>
            <w:r>
              <w:rPr>
                <w:rFonts w:ascii="宋体" w:hAnsi="宋体" w:eastAsia="宋体"/>
                <w:sz w:val="16"/>
              </w:rPr>
              <w:t>支付光缆租赁费次数（次）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B577">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FB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06C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515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04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F5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4CD0">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9A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91A79">
            <w:pPr>
              <w:jc w:val="center"/>
            </w:pPr>
            <w:r>
              <w:rPr>
                <w:rFonts w:ascii="宋体" w:hAnsi="宋体" w:eastAsia="宋体"/>
                <w:sz w:val="16"/>
              </w:rPr>
              <w:t>调整为文物普查经费住宿吃饭，州上指导员，文旅局的干部的接待费</w:t>
            </w:r>
          </w:p>
        </w:tc>
      </w:tr>
      <w:tr w14:paraId="3485E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C0C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E20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E1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6645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BE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9B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B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22B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2B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DA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51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751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829E2">
            <w:pPr>
              <w:jc w:val="center"/>
            </w:pPr>
            <w:r>
              <w:rPr>
                <w:rFonts w:ascii="宋体" w:hAnsi="宋体" w:eastAsia="宋体"/>
                <w:sz w:val="16"/>
              </w:rPr>
              <w:t>调整为文物普查经费住宿吃饭，州上指导员，文旅局的干部的接待费</w:t>
            </w:r>
          </w:p>
        </w:tc>
      </w:tr>
      <w:tr w14:paraId="38D2E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23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7DC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71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F49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60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C5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FB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FE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C1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CB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41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2A6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440D4">
            <w:pPr>
              <w:jc w:val="center"/>
            </w:pPr>
            <w:r>
              <w:rPr>
                <w:rFonts w:ascii="宋体" w:hAnsi="宋体" w:eastAsia="宋体"/>
                <w:sz w:val="16"/>
              </w:rPr>
              <w:t>调整为文物普查经费住宿吃饭，州上指导员，文旅局的干部的接待费</w:t>
            </w:r>
          </w:p>
        </w:tc>
      </w:tr>
      <w:tr w14:paraId="346F8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10E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696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EA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00D7">
            <w:pPr>
              <w:jc w:val="center"/>
            </w:pPr>
            <w:r>
              <w:rPr>
                <w:rFonts w:ascii="宋体" w:hAnsi="宋体" w:eastAsia="宋体"/>
                <w:sz w:val="16"/>
              </w:rPr>
              <w:t>光缆租赁费（万元）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E890">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4F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B0B5">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29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B5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92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073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CA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02A0A">
            <w:pPr>
              <w:jc w:val="center"/>
            </w:pPr>
            <w:r>
              <w:rPr>
                <w:rFonts w:ascii="宋体" w:hAnsi="宋体" w:eastAsia="宋体"/>
                <w:sz w:val="16"/>
              </w:rPr>
              <w:t>调整为文物普查经费住宿吃饭，州上指导员，文旅局的干部的接待费</w:t>
            </w:r>
          </w:p>
        </w:tc>
      </w:tr>
      <w:tr w14:paraId="3202B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B95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BFF8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0F9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0B2A">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5E8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11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E17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82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B4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F7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4F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7746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958C5">
            <w:pPr>
              <w:jc w:val="center"/>
            </w:pPr>
            <w:r>
              <w:rPr>
                <w:rFonts w:ascii="宋体" w:hAnsi="宋体" w:eastAsia="宋体"/>
                <w:sz w:val="16"/>
              </w:rPr>
              <w:t>调整为文物普查经费住宿吃饭，州上指导员，文旅局的干部的接待费</w:t>
            </w:r>
          </w:p>
        </w:tc>
      </w:tr>
      <w:tr w14:paraId="4768E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B7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FC6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7D9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4BA0">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4FE5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2A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947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7A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BA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93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22C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A3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9DA30">
            <w:pPr>
              <w:jc w:val="center"/>
            </w:pPr>
            <w:r>
              <w:rPr>
                <w:rFonts w:ascii="宋体" w:hAnsi="宋体" w:eastAsia="宋体"/>
                <w:sz w:val="16"/>
              </w:rPr>
              <w:t>调整为文物普查经费住宿吃饭，州上指导员，文旅局的干部的接待费</w:t>
            </w:r>
          </w:p>
        </w:tc>
      </w:tr>
      <w:tr w14:paraId="33F8F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BD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4A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A0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D943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B6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67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27D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5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6B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76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AD9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BD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364D3">
            <w:pPr>
              <w:jc w:val="center"/>
            </w:pPr>
            <w:r>
              <w:rPr>
                <w:rFonts w:ascii="宋体" w:hAnsi="宋体" w:eastAsia="宋体"/>
                <w:sz w:val="16"/>
              </w:rPr>
              <w:t>调整为文物普查经费住宿吃饭，州上指导员，文旅局的干部的接待费</w:t>
            </w:r>
          </w:p>
        </w:tc>
      </w:tr>
      <w:tr w14:paraId="329780F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8B2F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28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2D09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5D80">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200801"/>
        </w:tc>
      </w:tr>
    </w:tbl>
    <w:p w14:paraId="40C2DC3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1D2881F">
        <w:tblPrEx>
          <w:tblCellMar>
            <w:top w:w="0" w:type="dxa"/>
            <w:left w:w="108" w:type="dxa"/>
            <w:bottom w:w="0" w:type="dxa"/>
            <w:right w:w="108" w:type="dxa"/>
          </w:tblCellMar>
        </w:tblPrEx>
        <w:tc>
          <w:tcPr>
            <w:tcW w:w="8848" w:type="dxa"/>
            <w:gridSpan w:val="14"/>
            <w:vAlign w:val="center"/>
          </w:tcPr>
          <w:p w14:paraId="446C66E0">
            <w:pPr>
              <w:jc w:val="center"/>
            </w:pPr>
            <w:r>
              <w:rPr>
                <w:rFonts w:ascii="宋体" w:hAnsi="宋体" w:eastAsia="宋体"/>
                <w:sz w:val="24"/>
              </w:rPr>
              <w:t>项目支出绩效自评表</w:t>
            </w:r>
          </w:p>
        </w:tc>
      </w:tr>
      <w:tr w14:paraId="10183F77">
        <w:tblPrEx>
          <w:tblCellMar>
            <w:top w:w="0" w:type="dxa"/>
            <w:left w:w="108" w:type="dxa"/>
            <w:bottom w:w="0" w:type="dxa"/>
            <w:right w:w="108" w:type="dxa"/>
          </w:tblCellMar>
        </w:tblPrEx>
        <w:tc>
          <w:tcPr>
            <w:tcW w:w="8848" w:type="dxa"/>
            <w:gridSpan w:val="14"/>
            <w:vAlign w:val="center"/>
          </w:tcPr>
          <w:p w14:paraId="3C1AB14B">
            <w:pPr>
              <w:jc w:val="center"/>
            </w:pPr>
            <w:r>
              <w:rPr>
                <w:rFonts w:ascii="宋体" w:hAnsi="宋体" w:eastAsia="宋体"/>
                <w:sz w:val="24"/>
              </w:rPr>
              <w:t>(2024年度)</w:t>
            </w:r>
          </w:p>
        </w:tc>
      </w:tr>
      <w:tr w14:paraId="58636A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45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BA83F6">
            <w:pPr>
              <w:jc w:val="center"/>
            </w:pPr>
            <w:r>
              <w:rPr>
                <w:rFonts w:ascii="宋体" w:hAnsi="宋体" w:eastAsia="宋体"/>
                <w:sz w:val="16"/>
              </w:rPr>
              <w:t>2024年文化人才专项经费</w:t>
            </w:r>
          </w:p>
        </w:tc>
      </w:tr>
      <w:tr w14:paraId="020AB9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FE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C48F68">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82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BCE3B1">
            <w:pPr>
              <w:jc w:val="center"/>
            </w:pPr>
            <w:r>
              <w:rPr>
                <w:rFonts w:ascii="宋体" w:hAnsi="宋体" w:eastAsia="宋体"/>
                <w:sz w:val="16"/>
              </w:rPr>
              <w:t>阿克陶县文化体育广播电视和旅游局</w:t>
            </w:r>
          </w:p>
        </w:tc>
      </w:tr>
      <w:tr w14:paraId="161414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04B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E1A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A57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61B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BCA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49F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E63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E52B">
            <w:pPr>
              <w:jc w:val="center"/>
            </w:pPr>
            <w:r>
              <w:rPr>
                <w:rFonts w:ascii="宋体" w:hAnsi="宋体" w:eastAsia="宋体"/>
                <w:sz w:val="16"/>
              </w:rPr>
              <w:t>得分</w:t>
            </w:r>
          </w:p>
        </w:tc>
      </w:tr>
      <w:tr w14:paraId="3F43C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1C3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8B0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5180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D9140">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0706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568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3525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B176">
            <w:pPr>
              <w:jc w:val="center"/>
            </w:pPr>
            <w:r>
              <w:rPr>
                <w:rFonts w:ascii="宋体" w:hAnsi="宋体" w:eastAsia="宋体"/>
                <w:sz w:val="16"/>
              </w:rPr>
              <w:t>10.00分</w:t>
            </w:r>
          </w:p>
        </w:tc>
      </w:tr>
      <w:tr w14:paraId="38FCE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158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FC9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03B3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B18E8">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7C7B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FD2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1E8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C869">
            <w:pPr>
              <w:jc w:val="center"/>
            </w:pPr>
            <w:r>
              <w:rPr>
                <w:rFonts w:ascii="宋体" w:hAnsi="宋体" w:eastAsia="宋体"/>
                <w:sz w:val="16"/>
              </w:rPr>
              <w:t>—</w:t>
            </w:r>
          </w:p>
        </w:tc>
      </w:tr>
      <w:tr w14:paraId="61FBB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3B8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388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908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184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9C4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EFE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DC2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3176">
            <w:pPr>
              <w:jc w:val="center"/>
            </w:pPr>
            <w:r>
              <w:rPr>
                <w:rFonts w:ascii="宋体" w:hAnsi="宋体" w:eastAsia="宋体"/>
                <w:sz w:val="16"/>
              </w:rPr>
              <w:t>—</w:t>
            </w:r>
          </w:p>
        </w:tc>
      </w:tr>
      <w:tr w14:paraId="09743C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544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C9B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B5AE57">
            <w:pPr>
              <w:jc w:val="center"/>
            </w:pPr>
            <w:r>
              <w:rPr>
                <w:rFonts w:ascii="宋体" w:hAnsi="宋体" w:eastAsia="宋体"/>
                <w:sz w:val="16"/>
              </w:rPr>
              <w:t>实际完成情况</w:t>
            </w:r>
          </w:p>
        </w:tc>
      </w:tr>
      <w:tr w14:paraId="029CC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D71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FC942E">
            <w:pPr>
              <w:jc w:val="both"/>
            </w:pPr>
            <w:r>
              <w:rPr>
                <w:rFonts w:ascii="宋体" w:hAnsi="宋体" w:eastAsia="宋体"/>
                <w:sz w:val="16"/>
              </w:rPr>
              <w:t>主要用于支持自治区各级文化和旅游单位、县（市）选派文化工作者深入基层提供文化服务，支持基层文化工作者和基层旅游行政管理人员（从业人员）到自治区级文化和旅游部门直属事业单位接受专门业务培训等方面。</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900F71">
            <w:pPr>
              <w:jc w:val="both"/>
            </w:pPr>
            <w:r>
              <w:rPr>
                <w:rFonts w:ascii="宋体" w:hAnsi="宋体" w:eastAsia="宋体"/>
                <w:sz w:val="16"/>
              </w:rPr>
              <w:t>该项目资金用于基层文化旅游工作者的培训，培训次数4次，提升了选派基层文化旅游工作者接受培训的培训效果，提升了选派文化旅游工作者服务基层对基层文化旅游事业发展的作用。</w:t>
            </w:r>
          </w:p>
        </w:tc>
      </w:tr>
      <w:tr w14:paraId="346962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23B4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47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27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D9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7D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F1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A5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47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1BB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78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891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68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595A9">
            <w:pPr>
              <w:jc w:val="center"/>
            </w:pPr>
            <w:r>
              <w:rPr>
                <w:rFonts w:ascii="宋体" w:hAnsi="宋体" w:eastAsia="宋体"/>
                <w:sz w:val="16"/>
              </w:rPr>
              <w:t>偏差原因分析及改进措施</w:t>
            </w:r>
          </w:p>
        </w:tc>
      </w:tr>
      <w:tr w14:paraId="59A2BF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C50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80B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CB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03CA">
            <w:pPr>
              <w:jc w:val="center"/>
            </w:pPr>
            <w:r>
              <w:rPr>
                <w:rFonts w:ascii="宋体" w:hAnsi="宋体" w:eastAsia="宋体"/>
                <w:sz w:val="16"/>
              </w:rPr>
              <w:t>基层文化旅游工作者接受培训次数（次）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A497">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DC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56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BB5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B0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73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7BB5">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447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7FA21">
            <w:pPr>
              <w:jc w:val="center"/>
            </w:pPr>
          </w:p>
        </w:tc>
      </w:tr>
      <w:tr w14:paraId="4FA6A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CC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555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45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E72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9E5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E5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58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69E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5C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14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C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D68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E1EA3">
            <w:pPr>
              <w:jc w:val="center"/>
            </w:pPr>
          </w:p>
        </w:tc>
      </w:tr>
      <w:tr w14:paraId="12BAC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EFC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A5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16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351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CA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71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665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CEC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7B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DB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54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9A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44DE0">
            <w:pPr>
              <w:jc w:val="center"/>
            </w:pPr>
          </w:p>
        </w:tc>
      </w:tr>
      <w:tr w14:paraId="00179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9AB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6AB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53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0C45">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3D8A">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4D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3D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94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FA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34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C92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8FCE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25F9E">
            <w:pPr>
              <w:jc w:val="center"/>
            </w:pPr>
          </w:p>
        </w:tc>
      </w:tr>
      <w:tr w14:paraId="4A282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DDF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6B44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C18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D75E">
            <w:pPr>
              <w:jc w:val="center"/>
            </w:pPr>
            <w:r>
              <w:rPr>
                <w:rFonts w:ascii="宋体" w:hAnsi="宋体" w:eastAsia="宋体"/>
                <w:sz w:val="16"/>
              </w:rPr>
              <w:t>提升选派文化旅游工作者服务基层对基层文化旅游事业发展的作用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04E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F8D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09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0E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B4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95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7EE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2B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9E077">
            <w:pPr>
              <w:jc w:val="center"/>
            </w:pPr>
          </w:p>
        </w:tc>
      </w:tr>
      <w:tr w14:paraId="108F3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25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AB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2C9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5608">
            <w:pPr>
              <w:jc w:val="center"/>
            </w:pPr>
            <w:r>
              <w:rPr>
                <w:rFonts w:ascii="宋体" w:hAnsi="宋体" w:eastAsia="宋体"/>
                <w:sz w:val="16"/>
              </w:rPr>
              <w:t>提升选派基层文化旅游工作者接受培训的培训效果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935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CE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BB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34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49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72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07B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50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3EBB3">
            <w:pPr>
              <w:jc w:val="center"/>
            </w:pPr>
          </w:p>
        </w:tc>
      </w:tr>
      <w:tr w14:paraId="7D6CD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2E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17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A7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99FB">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AE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17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ADA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CF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99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85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E72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E1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3881A">
            <w:pPr>
              <w:jc w:val="center"/>
            </w:pPr>
          </w:p>
        </w:tc>
      </w:tr>
      <w:tr w14:paraId="2E32F9B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7A3D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DA9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5CBD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94A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743393"/>
        </w:tc>
      </w:tr>
    </w:tbl>
    <w:p w14:paraId="614868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A06B3BB">
        <w:tblPrEx>
          <w:tblCellMar>
            <w:top w:w="0" w:type="dxa"/>
            <w:left w:w="108" w:type="dxa"/>
            <w:bottom w:w="0" w:type="dxa"/>
            <w:right w:w="108" w:type="dxa"/>
          </w:tblCellMar>
        </w:tblPrEx>
        <w:tc>
          <w:tcPr>
            <w:tcW w:w="8848" w:type="dxa"/>
            <w:gridSpan w:val="14"/>
            <w:vAlign w:val="center"/>
          </w:tcPr>
          <w:p w14:paraId="78E7CDF0">
            <w:pPr>
              <w:jc w:val="center"/>
            </w:pPr>
            <w:r>
              <w:rPr>
                <w:rFonts w:ascii="宋体" w:hAnsi="宋体" w:eastAsia="宋体"/>
                <w:sz w:val="24"/>
              </w:rPr>
              <w:t>项目支出绩效自评表</w:t>
            </w:r>
          </w:p>
        </w:tc>
      </w:tr>
      <w:tr w14:paraId="6B325102">
        <w:tblPrEx>
          <w:tblCellMar>
            <w:top w:w="0" w:type="dxa"/>
            <w:left w:w="108" w:type="dxa"/>
            <w:bottom w:w="0" w:type="dxa"/>
            <w:right w:w="108" w:type="dxa"/>
          </w:tblCellMar>
        </w:tblPrEx>
        <w:tc>
          <w:tcPr>
            <w:tcW w:w="8848" w:type="dxa"/>
            <w:gridSpan w:val="14"/>
            <w:vAlign w:val="center"/>
          </w:tcPr>
          <w:p w14:paraId="42376642">
            <w:pPr>
              <w:jc w:val="center"/>
            </w:pPr>
            <w:r>
              <w:rPr>
                <w:rFonts w:ascii="宋体" w:hAnsi="宋体" w:eastAsia="宋体"/>
                <w:sz w:val="24"/>
              </w:rPr>
              <w:t>(2024年度)</w:t>
            </w:r>
          </w:p>
        </w:tc>
      </w:tr>
      <w:tr w14:paraId="6C92BB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02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DF2D23">
            <w:pPr>
              <w:jc w:val="center"/>
            </w:pPr>
            <w:r>
              <w:rPr>
                <w:rFonts w:ascii="宋体" w:hAnsi="宋体" w:eastAsia="宋体"/>
                <w:sz w:val="16"/>
              </w:rPr>
              <w:t>2024年文化教育科技中心消防维保费-县级</w:t>
            </w:r>
          </w:p>
        </w:tc>
      </w:tr>
      <w:tr w14:paraId="6559B0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AC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2744A0">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32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E0D629">
            <w:pPr>
              <w:jc w:val="center"/>
            </w:pPr>
            <w:r>
              <w:rPr>
                <w:rFonts w:ascii="宋体" w:hAnsi="宋体" w:eastAsia="宋体"/>
                <w:sz w:val="16"/>
              </w:rPr>
              <w:t>阿克陶县文化体育广播电视和旅游局</w:t>
            </w:r>
          </w:p>
        </w:tc>
      </w:tr>
      <w:tr w14:paraId="200286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0AF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629A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A4B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AE0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864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36C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EB7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10CF">
            <w:pPr>
              <w:jc w:val="center"/>
            </w:pPr>
            <w:r>
              <w:rPr>
                <w:rFonts w:ascii="宋体" w:hAnsi="宋体" w:eastAsia="宋体"/>
                <w:sz w:val="16"/>
              </w:rPr>
              <w:t>得分</w:t>
            </w:r>
          </w:p>
        </w:tc>
      </w:tr>
      <w:tr w14:paraId="03F25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C38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681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6CC96">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F0E6C">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406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2FD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ABCE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3EFD">
            <w:pPr>
              <w:jc w:val="center"/>
            </w:pPr>
            <w:r>
              <w:rPr>
                <w:rFonts w:ascii="宋体" w:hAnsi="宋体" w:eastAsia="宋体"/>
                <w:sz w:val="16"/>
              </w:rPr>
              <w:t>0.00分</w:t>
            </w:r>
          </w:p>
        </w:tc>
      </w:tr>
      <w:tr w14:paraId="07E8FD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D11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7BD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0E6E8">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F24EB">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8C8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661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EBB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13C04">
            <w:pPr>
              <w:jc w:val="center"/>
            </w:pPr>
            <w:r>
              <w:rPr>
                <w:rFonts w:ascii="宋体" w:hAnsi="宋体" w:eastAsia="宋体"/>
                <w:sz w:val="16"/>
              </w:rPr>
              <w:t>—</w:t>
            </w:r>
          </w:p>
        </w:tc>
      </w:tr>
      <w:tr w14:paraId="03FD92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E6E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EEA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AC0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9D7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482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7C7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461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CCF8">
            <w:pPr>
              <w:jc w:val="center"/>
            </w:pPr>
            <w:r>
              <w:rPr>
                <w:rFonts w:ascii="宋体" w:hAnsi="宋体" w:eastAsia="宋体"/>
                <w:sz w:val="16"/>
              </w:rPr>
              <w:t>—</w:t>
            </w:r>
          </w:p>
        </w:tc>
      </w:tr>
      <w:tr w14:paraId="09D96F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165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D1B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2FDA7F">
            <w:pPr>
              <w:jc w:val="center"/>
            </w:pPr>
            <w:r>
              <w:rPr>
                <w:rFonts w:ascii="宋体" w:hAnsi="宋体" w:eastAsia="宋体"/>
                <w:sz w:val="16"/>
              </w:rPr>
              <w:t>实际完成情况</w:t>
            </w:r>
          </w:p>
        </w:tc>
      </w:tr>
      <w:tr w14:paraId="6042B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129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AF02D">
            <w:pPr>
              <w:jc w:val="both"/>
            </w:pPr>
            <w:r>
              <w:rPr>
                <w:rFonts w:ascii="宋体" w:hAnsi="宋体" w:eastAsia="宋体"/>
                <w:sz w:val="16"/>
              </w:rPr>
              <w:t>该项目资金用于文化教育科技中心消防维护保养，通过该项目的实施，保证了消防设备的安全性，并督促对消防设施进行维护保养，确保灭火器材及设施在应急时可以正常发挥作用。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C31D2C">
            <w:pPr>
              <w:jc w:val="both"/>
            </w:pPr>
            <w:r>
              <w:rPr>
                <w:rFonts w:ascii="宋体" w:hAnsi="宋体" w:eastAsia="宋体"/>
                <w:sz w:val="16"/>
              </w:rPr>
              <w:t>该项目已完成，通过该项目的实施，保证了消防设备的安全性，并督促对消防设施进行维护保养，确保灭火器材及设施在应急时可以正常发挥作用。该项目资金因 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254443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D9B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5B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2F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58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2C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E21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1D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04C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1D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86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878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2F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D9FB6">
            <w:pPr>
              <w:jc w:val="center"/>
            </w:pPr>
            <w:r>
              <w:rPr>
                <w:rFonts w:ascii="宋体" w:hAnsi="宋体" w:eastAsia="宋体"/>
                <w:sz w:val="16"/>
              </w:rPr>
              <w:t>偏差原因分析及改进措施</w:t>
            </w:r>
          </w:p>
        </w:tc>
      </w:tr>
      <w:tr w14:paraId="79EC5C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3FB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0616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627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8861">
            <w:pPr>
              <w:jc w:val="center"/>
            </w:pPr>
            <w:r>
              <w:rPr>
                <w:rFonts w:ascii="宋体" w:hAnsi="宋体" w:eastAsia="宋体"/>
                <w:sz w:val="16"/>
              </w:rPr>
              <w:t>消防维保楼数量（栋）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064E">
            <w:pPr>
              <w:jc w:val="center"/>
            </w:pPr>
            <w:r>
              <w:rPr>
                <w:rFonts w:ascii="宋体" w:hAnsi="宋体" w:eastAsia="宋体"/>
                <w:sz w:val="16"/>
              </w:rPr>
              <w:t>&gt;=1栋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1B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A581">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DA7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93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4C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3A16">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F56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561C5">
            <w:pPr>
              <w:jc w:val="center"/>
            </w:pPr>
          </w:p>
        </w:tc>
      </w:tr>
      <w:tr w14:paraId="543C8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5D3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294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E4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1FE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5D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FE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2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3B6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AF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0C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6E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48A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10684">
            <w:pPr>
              <w:jc w:val="center"/>
            </w:pPr>
          </w:p>
        </w:tc>
      </w:tr>
      <w:tr w14:paraId="078AF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3CC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3C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F4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3F5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D4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AD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7C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50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E8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62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5E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86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64E7A">
            <w:pPr>
              <w:jc w:val="center"/>
            </w:pPr>
          </w:p>
        </w:tc>
      </w:tr>
      <w:tr w14:paraId="715F6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B9A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A6C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70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7802">
            <w:pPr>
              <w:jc w:val="center"/>
            </w:pPr>
            <w:r>
              <w:rPr>
                <w:rFonts w:ascii="宋体" w:hAnsi="宋体" w:eastAsia="宋体"/>
                <w:sz w:val="16"/>
              </w:rPr>
              <w:t>消防维修费（万元）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69C7">
            <w:pPr>
              <w:jc w:val="center"/>
            </w:pPr>
            <w:r>
              <w:rPr>
                <w:rFonts w:ascii="宋体" w:hAnsi="宋体" w:eastAsia="宋体"/>
                <w:sz w:val="16"/>
              </w:rPr>
              <w: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D8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D64A">
            <w:pPr>
              <w:jc w:val="center"/>
            </w:pPr>
            <w:r>
              <w:rPr>
                <w:rFonts w:ascii="宋体" w:hAnsi="宋体" w:eastAsia="宋体"/>
                <w:sz w:val="16"/>
              </w:rPr>
              <w: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DF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19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08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289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FC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02D01">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20D0E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1C3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F52D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DC6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8404">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833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50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1F8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A7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91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34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C35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E0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1C94F">
            <w:pPr>
              <w:jc w:val="center"/>
            </w:pPr>
          </w:p>
        </w:tc>
      </w:tr>
      <w:tr w14:paraId="3E478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71D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D54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CC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961C">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907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D5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8AB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35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12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16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C36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E5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FE024">
            <w:pPr>
              <w:jc w:val="center"/>
            </w:pPr>
          </w:p>
        </w:tc>
      </w:tr>
      <w:tr w14:paraId="799F1B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CD6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D2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C0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ADC2">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4A0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97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07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D9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63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68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CD5C">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0C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DF9E8">
            <w:pPr>
              <w:jc w:val="center"/>
            </w:pPr>
          </w:p>
        </w:tc>
      </w:tr>
      <w:tr w14:paraId="6359118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8B8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F00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A17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A58E">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5A8C74"/>
        </w:tc>
      </w:tr>
    </w:tbl>
    <w:p w14:paraId="3CCE610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4533A0A">
        <w:tblPrEx>
          <w:tblCellMar>
            <w:top w:w="0" w:type="dxa"/>
            <w:left w:w="108" w:type="dxa"/>
            <w:bottom w:w="0" w:type="dxa"/>
            <w:right w:w="108" w:type="dxa"/>
          </w:tblCellMar>
        </w:tblPrEx>
        <w:tc>
          <w:tcPr>
            <w:tcW w:w="8848" w:type="dxa"/>
            <w:gridSpan w:val="14"/>
            <w:vAlign w:val="center"/>
          </w:tcPr>
          <w:p w14:paraId="43D75361">
            <w:pPr>
              <w:jc w:val="center"/>
            </w:pPr>
            <w:r>
              <w:rPr>
                <w:rFonts w:ascii="宋体" w:hAnsi="宋体" w:eastAsia="宋体"/>
                <w:sz w:val="24"/>
              </w:rPr>
              <w:t>项目支出绩效自评表</w:t>
            </w:r>
          </w:p>
        </w:tc>
      </w:tr>
      <w:tr w14:paraId="77FDB1E4">
        <w:tblPrEx>
          <w:tblCellMar>
            <w:top w:w="0" w:type="dxa"/>
            <w:left w:w="108" w:type="dxa"/>
            <w:bottom w:w="0" w:type="dxa"/>
            <w:right w:w="108" w:type="dxa"/>
          </w:tblCellMar>
        </w:tblPrEx>
        <w:tc>
          <w:tcPr>
            <w:tcW w:w="8848" w:type="dxa"/>
            <w:gridSpan w:val="14"/>
            <w:vAlign w:val="center"/>
          </w:tcPr>
          <w:p w14:paraId="60950CE8">
            <w:pPr>
              <w:jc w:val="center"/>
            </w:pPr>
            <w:r>
              <w:rPr>
                <w:rFonts w:ascii="宋体" w:hAnsi="宋体" w:eastAsia="宋体"/>
                <w:sz w:val="24"/>
              </w:rPr>
              <w:t>(2024年度)</w:t>
            </w:r>
          </w:p>
        </w:tc>
      </w:tr>
      <w:tr w14:paraId="64BA41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2A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7D80F6">
            <w:pPr>
              <w:jc w:val="center"/>
            </w:pPr>
            <w:r>
              <w:rPr>
                <w:rFonts w:ascii="宋体" w:hAnsi="宋体" w:eastAsia="宋体"/>
                <w:sz w:val="16"/>
              </w:rPr>
              <w:t>2024年文化教育科技中心消防设施检测费-县级</w:t>
            </w:r>
          </w:p>
        </w:tc>
      </w:tr>
      <w:tr w14:paraId="1556B6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8E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8972C2">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E1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B40306">
            <w:pPr>
              <w:jc w:val="center"/>
            </w:pPr>
            <w:r>
              <w:rPr>
                <w:rFonts w:ascii="宋体" w:hAnsi="宋体" w:eastAsia="宋体"/>
                <w:sz w:val="16"/>
              </w:rPr>
              <w:t>阿克陶县文化体育广播电视和旅游局</w:t>
            </w:r>
          </w:p>
        </w:tc>
      </w:tr>
      <w:tr w14:paraId="355EF2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16A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66E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73A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D09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0AD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51E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B0D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3D29">
            <w:pPr>
              <w:jc w:val="center"/>
            </w:pPr>
            <w:r>
              <w:rPr>
                <w:rFonts w:ascii="宋体" w:hAnsi="宋体" w:eastAsia="宋体"/>
                <w:sz w:val="16"/>
              </w:rPr>
              <w:t>得分</w:t>
            </w:r>
          </w:p>
        </w:tc>
      </w:tr>
      <w:tr w14:paraId="23DE5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2AC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C62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FDA50">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E25D1">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335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669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FFD2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87F7">
            <w:pPr>
              <w:jc w:val="center"/>
            </w:pPr>
            <w:r>
              <w:rPr>
                <w:rFonts w:ascii="宋体" w:hAnsi="宋体" w:eastAsia="宋体"/>
                <w:sz w:val="16"/>
              </w:rPr>
              <w:t>0.00分</w:t>
            </w:r>
          </w:p>
        </w:tc>
      </w:tr>
      <w:tr w14:paraId="57A90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4DF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8A4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EB58F">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E28B1">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509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0F1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D13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F041">
            <w:pPr>
              <w:jc w:val="center"/>
            </w:pPr>
            <w:r>
              <w:rPr>
                <w:rFonts w:ascii="宋体" w:hAnsi="宋体" w:eastAsia="宋体"/>
                <w:sz w:val="16"/>
              </w:rPr>
              <w:t>—</w:t>
            </w:r>
          </w:p>
        </w:tc>
      </w:tr>
      <w:tr w14:paraId="37DEB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E63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CCA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1E8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946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E8C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758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2AD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7C0F">
            <w:pPr>
              <w:jc w:val="center"/>
            </w:pPr>
            <w:r>
              <w:rPr>
                <w:rFonts w:ascii="宋体" w:hAnsi="宋体" w:eastAsia="宋体"/>
                <w:sz w:val="16"/>
              </w:rPr>
              <w:t>—</w:t>
            </w:r>
          </w:p>
        </w:tc>
      </w:tr>
      <w:tr w14:paraId="4E7B09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B135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0AC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B15ACF">
            <w:pPr>
              <w:jc w:val="center"/>
            </w:pPr>
            <w:r>
              <w:rPr>
                <w:rFonts w:ascii="宋体" w:hAnsi="宋体" w:eastAsia="宋体"/>
                <w:sz w:val="16"/>
              </w:rPr>
              <w:t>实际完成情况</w:t>
            </w:r>
          </w:p>
        </w:tc>
      </w:tr>
      <w:tr w14:paraId="37013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F00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882C85">
            <w:pPr>
              <w:jc w:val="both"/>
            </w:pPr>
            <w:r>
              <w:rPr>
                <w:rFonts w:ascii="宋体" w:hAnsi="宋体" w:eastAsia="宋体"/>
                <w:sz w:val="16"/>
              </w:rPr>
              <w:t>该项目资金用于每月文化教育科技中心一栋楼的消防检测，通过该项目的实施，保证了消防设备的安全性，并督促对消防设施进行检测，确保灭火器材及设施在应急时可以正常发挥作用。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1CC9BA">
            <w:pPr>
              <w:jc w:val="both"/>
            </w:pPr>
            <w:r>
              <w:rPr>
                <w:rFonts w:ascii="宋体" w:hAnsi="宋体" w:eastAsia="宋体"/>
                <w:sz w:val="16"/>
              </w:rPr>
              <w:t>该项目已完成，通过该项目的实施，保证了消防设备的安全性，并督促对消防设施进行检测，确保灭火器材及设施在应急时可以正常发挥作用，该项目资金因财政财力不足暂未支付。</w:t>
            </w:r>
          </w:p>
        </w:tc>
      </w:tr>
      <w:tr w14:paraId="54A342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1727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33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6E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F8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EB4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DD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5F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F96B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23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1E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AF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E1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3969C">
            <w:pPr>
              <w:jc w:val="center"/>
            </w:pPr>
            <w:r>
              <w:rPr>
                <w:rFonts w:ascii="宋体" w:hAnsi="宋体" w:eastAsia="宋体"/>
                <w:sz w:val="16"/>
              </w:rPr>
              <w:t>偏差原因分析及改进措施</w:t>
            </w:r>
          </w:p>
        </w:tc>
      </w:tr>
      <w:tr w14:paraId="11EB5D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91D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DF3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3E3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79D6">
            <w:pPr>
              <w:jc w:val="center"/>
            </w:pPr>
            <w:r>
              <w:rPr>
                <w:rFonts w:ascii="宋体" w:hAnsi="宋体" w:eastAsia="宋体"/>
                <w:sz w:val="16"/>
              </w:rPr>
              <w:t>消防设备检测次数（次）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966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1F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C73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7B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45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27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33B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CE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7F9B8">
            <w:pPr>
              <w:jc w:val="center"/>
            </w:pPr>
          </w:p>
        </w:tc>
      </w:tr>
      <w:tr w14:paraId="6A6391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1B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EDE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2F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4C9B">
            <w:pPr>
              <w:jc w:val="center"/>
            </w:pPr>
            <w:r>
              <w:rPr>
                <w:rFonts w:ascii="宋体" w:hAnsi="宋体" w:eastAsia="宋体"/>
                <w:sz w:val="16"/>
              </w:rPr>
              <w:t>消防检测楼数量（栋）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5FA0">
            <w:pPr>
              <w:jc w:val="center"/>
            </w:pPr>
            <w:r>
              <w:rPr>
                <w:rFonts w:ascii="宋体" w:hAnsi="宋体" w:eastAsia="宋体"/>
                <w:sz w:val="16"/>
              </w:rPr>
              <w:t>&gt;=1栋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E5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507D">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85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76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BC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E873">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90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00A59">
            <w:pPr>
              <w:jc w:val="center"/>
            </w:pPr>
          </w:p>
        </w:tc>
      </w:tr>
      <w:tr w14:paraId="5D5C9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08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4C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92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768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84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3B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8D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D5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7C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EB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CE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22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2FE8C">
            <w:pPr>
              <w:jc w:val="center"/>
            </w:pPr>
          </w:p>
        </w:tc>
      </w:tr>
      <w:tr w14:paraId="4E240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B41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86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618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AF5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4C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79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79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91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5A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642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3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57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61A12">
            <w:pPr>
              <w:jc w:val="center"/>
            </w:pPr>
          </w:p>
        </w:tc>
      </w:tr>
      <w:tr w14:paraId="78E9F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06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6D1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14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F095">
            <w:pPr>
              <w:jc w:val="center"/>
            </w:pPr>
            <w:r>
              <w:rPr>
                <w:rFonts w:ascii="宋体" w:hAnsi="宋体" w:eastAsia="宋体"/>
                <w:sz w:val="16"/>
              </w:rPr>
              <w:t>消防检测费（万元）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BDF3">
            <w:pPr>
              <w:jc w:val="center"/>
            </w:pPr>
            <w:r>
              <w:rPr>
                <w:rFonts w:ascii="宋体" w:hAnsi="宋体" w:eastAsia="宋体"/>
                <w:sz w:val="16"/>
              </w:rPr>
              <w:t>&lt;=2.60万元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10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C1E0">
            <w:pPr>
              <w:jc w:val="center"/>
            </w:pPr>
            <w:r>
              <w:rPr>
                <w:rFonts w:ascii="宋体" w:hAnsi="宋体" w:eastAsia="宋体"/>
                <w:sz w:val="16"/>
              </w:rPr>
              <w: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26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DB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A4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88C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EF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58C1B">
            <w:pPr>
              <w:jc w:val="center"/>
            </w:pPr>
            <w:r>
              <w:rPr>
                <w:rFonts w:ascii="宋体" w:hAnsi="宋体" w:eastAsia="宋体"/>
                <w:sz w:val="16"/>
              </w:rPr>
              <w:t>本项目年初规划时，财政预算已将2.6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1CB96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27C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7A99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3454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131E">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719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42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C6E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1C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702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27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CB1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EC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F70B6">
            <w:pPr>
              <w:jc w:val="center"/>
            </w:pPr>
          </w:p>
        </w:tc>
      </w:tr>
      <w:tr w14:paraId="3A5165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AAD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4E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DB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E3B4">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BB4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13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FE58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16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57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69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6D6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C8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AE60F">
            <w:pPr>
              <w:jc w:val="center"/>
            </w:pPr>
          </w:p>
        </w:tc>
      </w:tr>
      <w:tr w14:paraId="5D11C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BD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BA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D5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2C6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207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DF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519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7A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6C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B0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A75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64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11192">
            <w:pPr>
              <w:jc w:val="center"/>
            </w:pPr>
          </w:p>
        </w:tc>
      </w:tr>
      <w:tr w14:paraId="47132CE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B603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AA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1002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C163">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FDA8C6"/>
        </w:tc>
      </w:tr>
    </w:tbl>
    <w:p w14:paraId="507B14A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1DF4038">
        <w:tblPrEx>
          <w:tblCellMar>
            <w:top w:w="0" w:type="dxa"/>
            <w:left w:w="108" w:type="dxa"/>
            <w:bottom w:w="0" w:type="dxa"/>
            <w:right w:w="108" w:type="dxa"/>
          </w:tblCellMar>
        </w:tblPrEx>
        <w:tc>
          <w:tcPr>
            <w:tcW w:w="8848" w:type="dxa"/>
            <w:gridSpan w:val="14"/>
            <w:vAlign w:val="center"/>
          </w:tcPr>
          <w:p w14:paraId="66AA8018">
            <w:pPr>
              <w:jc w:val="center"/>
            </w:pPr>
            <w:r>
              <w:rPr>
                <w:rFonts w:ascii="宋体" w:hAnsi="宋体" w:eastAsia="宋体"/>
                <w:sz w:val="24"/>
              </w:rPr>
              <w:t>项目支出绩效自评表</w:t>
            </w:r>
          </w:p>
        </w:tc>
      </w:tr>
      <w:tr w14:paraId="7067C4C0">
        <w:tblPrEx>
          <w:tblCellMar>
            <w:top w:w="0" w:type="dxa"/>
            <w:left w:w="108" w:type="dxa"/>
            <w:bottom w:w="0" w:type="dxa"/>
            <w:right w:w="108" w:type="dxa"/>
          </w:tblCellMar>
        </w:tblPrEx>
        <w:tc>
          <w:tcPr>
            <w:tcW w:w="8848" w:type="dxa"/>
            <w:gridSpan w:val="14"/>
            <w:vAlign w:val="center"/>
          </w:tcPr>
          <w:p w14:paraId="2702C372">
            <w:pPr>
              <w:jc w:val="center"/>
            </w:pPr>
            <w:r>
              <w:rPr>
                <w:rFonts w:ascii="宋体" w:hAnsi="宋体" w:eastAsia="宋体"/>
                <w:sz w:val="24"/>
              </w:rPr>
              <w:t>(2024年度)</w:t>
            </w:r>
          </w:p>
        </w:tc>
      </w:tr>
      <w:tr w14:paraId="614E31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7C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BD00DA">
            <w:pPr>
              <w:jc w:val="center"/>
            </w:pPr>
            <w:r>
              <w:rPr>
                <w:rFonts w:ascii="宋体" w:hAnsi="宋体" w:eastAsia="宋体"/>
                <w:sz w:val="16"/>
              </w:rPr>
              <w:t>2024年文化教育科技中心电梯维保费-县级</w:t>
            </w:r>
          </w:p>
        </w:tc>
      </w:tr>
      <w:tr w14:paraId="68A353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D3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9F1B2B">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F2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5B7E06">
            <w:pPr>
              <w:jc w:val="center"/>
            </w:pPr>
            <w:r>
              <w:rPr>
                <w:rFonts w:ascii="宋体" w:hAnsi="宋体" w:eastAsia="宋体"/>
                <w:sz w:val="16"/>
              </w:rPr>
              <w:t>阿克陶县文化体育广播电视和旅游局</w:t>
            </w:r>
          </w:p>
        </w:tc>
      </w:tr>
      <w:tr w14:paraId="6136AE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2ED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45A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8B9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F2A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EA2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B58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EC2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F62F">
            <w:pPr>
              <w:jc w:val="center"/>
            </w:pPr>
            <w:r>
              <w:rPr>
                <w:rFonts w:ascii="宋体" w:hAnsi="宋体" w:eastAsia="宋体"/>
                <w:sz w:val="16"/>
              </w:rPr>
              <w:t>得分</w:t>
            </w:r>
          </w:p>
        </w:tc>
      </w:tr>
      <w:tr w14:paraId="5DC212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8DA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3B2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D01A6">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AD7A8">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BCB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28B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F30B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0D9E">
            <w:pPr>
              <w:jc w:val="center"/>
            </w:pPr>
            <w:r>
              <w:rPr>
                <w:rFonts w:ascii="宋体" w:hAnsi="宋体" w:eastAsia="宋体"/>
                <w:sz w:val="16"/>
              </w:rPr>
              <w:t>0.00分</w:t>
            </w:r>
          </w:p>
        </w:tc>
      </w:tr>
      <w:tr w14:paraId="45EC9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135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7C1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7B379">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6C1BA">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9C7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D6C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616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51E8">
            <w:pPr>
              <w:jc w:val="center"/>
            </w:pPr>
            <w:r>
              <w:rPr>
                <w:rFonts w:ascii="宋体" w:hAnsi="宋体" w:eastAsia="宋体"/>
                <w:sz w:val="16"/>
              </w:rPr>
              <w:t>—</w:t>
            </w:r>
          </w:p>
        </w:tc>
      </w:tr>
      <w:tr w14:paraId="3768D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5F8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922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F4E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1FA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461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D02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056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F625">
            <w:pPr>
              <w:jc w:val="center"/>
            </w:pPr>
            <w:r>
              <w:rPr>
                <w:rFonts w:ascii="宋体" w:hAnsi="宋体" w:eastAsia="宋体"/>
                <w:sz w:val="16"/>
              </w:rPr>
              <w:t>—</w:t>
            </w:r>
          </w:p>
        </w:tc>
      </w:tr>
      <w:tr w14:paraId="70652C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A83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48A2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67811B">
            <w:pPr>
              <w:jc w:val="center"/>
            </w:pPr>
            <w:r>
              <w:rPr>
                <w:rFonts w:ascii="宋体" w:hAnsi="宋体" w:eastAsia="宋体"/>
                <w:sz w:val="16"/>
              </w:rPr>
              <w:t>实际完成情况</w:t>
            </w:r>
          </w:p>
        </w:tc>
      </w:tr>
      <w:tr w14:paraId="7AF78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ECD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D91CC5">
            <w:pPr>
              <w:jc w:val="both"/>
            </w:pPr>
            <w:r>
              <w:rPr>
                <w:rFonts w:ascii="宋体" w:hAnsi="宋体" w:eastAsia="宋体"/>
                <w:sz w:val="16"/>
              </w:rPr>
              <w:t>该项目资金用于文化教育科技中心每月2部电梯的维修以及保养，通过该项目的实施，保证了电梯的安全性，大幅度降低了电梯出现故障的</w:t>
            </w:r>
            <w:r>
              <w:rPr>
                <w:rFonts w:hint="eastAsia" w:ascii="宋体" w:hAnsi="宋体"/>
                <w:sz w:val="16"/>
                <w:lang w:eastAsia="zh-CN"/>
              </w:rPr>
              <w:t>概率</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238C6B">
            <w:pPr>
              <w:jc w:val="both"/>
            </w:pPr>
            <w:r>
              <w:rPr>
                <w:rFonts w:ascii="宋体" w:hAnsi="宋体" w:eastAsia="宋体"/>
                <w:sz w:val="16"/>
              </w:rPr>
              <w:t>该项目已完成，维修以及保养文化教育科技中心2部电梯，保证了电梯的安全性，大幅度降低了电梯出现故障的</w:t>
            </w:r>
            <w:r>
              <w:rPr>
                <w:rFonts w:hint="eastAsia" w:ascii="宋体" w:hAnsi="宋体"/>
                <w:sz w:val="16"/>
                <w:lang w:eastAsia="zh-CN"/>
              </w:rPr>
              <w:t>概率</w:t>
            </w:r>
            <w:r>
              <w:rPr>
                <w:rFonts w:ascii="宋体" w:hAnsi="宋体" w:eastAsia="宋体"/>
                <w:sz w:val="16"/>
              </w:rPr>
              <w:t>。</w:t>
            </w:r>
          </w:p>
        </w:tc>
      </w:tr>
      <w:tr w14:paraId="0EDB82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142D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51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76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03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8BC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2E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8A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71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3A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83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40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90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6F45B">
            <w:pPr>
              <w:jc w:val="center"/>
            </w:pPr>
            <w:r>
              <w:rPr>
                <w:rFonts w:ascii="宋体" w:hAnsi="宋体" w:eastAsia="宋体"/>
                <w:sz w:val="16"/>
              </w:rPr>
              <w:t>偏差原因分析及改进措施</w:t>
            </w:r>
          </w:p>
        </w:tc>
      </w:tr>
      <w:tr w14:paraId="4560B1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ADA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2FF2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135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CFD9F">
            <w:pPr>
              <w:jc w:val="center"/>
            </w:pPr>
            <w:r>
              <w:rPr>
                <w:rFonts w:ascii="宋体" w:hAnsi="宋体" w:eastAsia="宋体"/>
                <w:sz w:val="16"/>
              </w:rPr>
              <w:t>电梯设备维保次数（次/月）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C317">
            <w:pPr>
              <w:jc w:val="center"/>
            </w:pPr>
            <w:r>
              <w:rPr>
                <w:rFonts w:ascii="宋体" w:hAnsi="宋体" w:eastAsia="宋体"/>
                <w:sz w:val="16"/>
              </w:rPr>
              <w:t>&gt;=1次/月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35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BB99">
            <w:pPr>
              <w:jc w:val="center"/>
            </w:pPr>
            <w:r>
              <w:rPr>
                <w:rFonts w:ascii="宋体" w:hAnsi="宋体" w:eastAsia="宋体"/>
                <w:sz w:val="16"/>
              </w:rPr>
              <w:t>=1次/月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22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5B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B3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2E9F">
            <w:pPr>
              <w:jc w:val="center"/>
            </w:pPr>
            <w:r>
              <w:rPr>
                <w:rFonts w:ascii="宋体" w:hAnsi="宋体" w:eastAsia="宋体"/>
                <w:sz w:val="16"/>
              </w:rPr>
              <w:t>=1次/月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E8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1CFAF">
            <w:pPr>
              <w:jc w:val="center"/>
            </w:pPr>
          </w:p>
        </w:tc>
      </w:tr>
      <w:tr w14:paraId="07E09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93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A17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1F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B3BD">
            <w:pPr>
              <w:jc w:val="center"/>
            </w:pPr>
            <w:r>
              <w:rPr>
                <w:rFonts w:ascii="宋体" w:hAnsi="宋体" w:eastAsia="宋体"/>
                <w:sz w:val="16"/>
              </w:rPr>
              <w:t>维保电梯数量（部）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7352">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15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398E">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6E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BA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00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0F6A">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A2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43C42">
            <w:pPr>
              <w:jc w:val="center"/>
            </w:pPr>
          </w:p>
        </w:tc>
      </w:tr>
      <w:tr w14:paraId="247897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36F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2D0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8B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1770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D7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B7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2C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09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51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87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D6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4A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F1961">
            <w:pPr>
              <w:jc w:val="center"/>
            </w:pPr>
          </w:p>
        </w:tc>
      </w:tr>
      <w:tr w14:paraId="5583FD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18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22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61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5FB5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B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9A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FC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9C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4A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9A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3D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44D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43A69">
            <w:pPr>
              <w:jc w:val="center"/>
            </w:pPr>
          </w:p>
        </w:tc>
      </w:tr>
      <w:tr w14:paraId="47E90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C42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8DD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BA9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2CB8D">
            <w:pPr>
              <w:jc w:val="center"/>
            </w:pPr>
            <w:r>
              <w:rPr>
                <w:rFonts w:ascii="宋体" w:hAnsi="宋体" w:eastAsia="宋体"/>
                <w:sz w:val="16"/>
              </w:rPr>
              <w:t>电梯维保费（万元）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E42B">
            <w:pPr>
              <w:jc w:val="center"/>
            </w:pPr>
            <w:r>
              <w:rPr>
                <w:rFonts w:ascii="宋体" w:hAnsi="宋体" w:eastAsia="宋体"/>
                <w:sz w:val="16"/>
              </w:rPr>
              <w:t>&lt;=1.33万元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E0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41A3">
            <w:pPr>
              <w:jc w:val="center"/>
            </w:pPr>
            <w:r>
              <w:rPr>
                <w:rFonts w:ascii="宋体" w:hAnsi="宋体" w:eastAsia="宋体"/>
                <w:sz w:val="16"/>
              </w:rPr>
              <w:t>=1.33万元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4D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33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27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875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20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E96F8">
            <w:pPr>
              <w:jc w:val="center"/>
            </w:pPr>
            <w:r>
              <w:rPr>
                <w:rFonts w:ascii="宋体" w:hAnsi="宋体" w:eastAsia="宋体"/>
                <w:sz w:val="16"/>
              </w:rPr>
              <w:t>本项目年初规划时，财政预算已将1.33万县级资金列入计划。项目已完成，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年底绩效呈现未执行状态。</w:t>
            </w:r>
          </w:p>
        </w:tc>
      </w:tr>
      <w:tr w14:paraId="706CFA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494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9456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01B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05B2">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A41C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A7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6B4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34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6F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E0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AD3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CB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2FD28">
            <w:pPr>
              <w:jc w:val="center"/>
            </w:pPr>
          </w:p>
        </w:tc>
      </w:tr>
      <w:tr w14:paraId="73D9C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44B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DC3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5E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B1B9">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08C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82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F76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2C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5A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38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2C6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F4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A0B61">
            <w:pPr>
              <w:jc w:val="center"/>
            </w:pPr>
          </w:p>
        </w:tc>
      </w:tr>
      <w:tr w14:paraId="1F513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663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DA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E32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FB8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089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FA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2B3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86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89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74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FB1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80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BF10D">
            <w:pPr>
              <w:jc w:val="center"/>
            </w:pPr>
          </w:p>
        </w:tc>
      </w:tr>
      <w:tr w14:paraId="353A35F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7A4B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5B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BFA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434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AA5A28"/>
        </w:tc>
      </w:tr>
    </w:tbl>
    <w:p w14:paraId="5CF5A9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C6C56A0">
        <w:tblPrEx>
          <w:tblCellMar>
            <w:top w:w="0" w:type="dxa"/>
            <w:left w:w="108" w:type="dxa"/>
            <w:bottom w:w="0" w:type="dxa"/>
            <w:right w:w="108" w:type="dxa"/>
          </w:tblCellMar>
        </w:tblPrEx>
        <w:tc>
          <w:tcPr>
            <w:tcW w:w="8848" w:type="dxa"/>
            <w:gridSpan w:val="14"/>
            <w:vAlign w:val="center"/>
          </w:tcPr>
          <w:p w14:paraId="515FD4AE">
            <w:pPr>
              <w:jc w:val="center"/>
            </w:pPr>
            <w:r>
              <w:rPr>
                <w:rFonts w:ascii="宋体" w:hAnsi="宋体" w:eastAsia="宋体"/>
                <w:sz w:val="24"/>
              </w:rPr>
              <w:t>项目支出绩效自评表</w:t>
            </w:r>
          </w:p>
        </w:tc>
      </w:tr>
      <w:tr w14:paraId="6E2AEFFB">
        <w:tblPrEx>
          <w:tblCellMar>
            <w:top w:w="0" w:type="dxa"/>
            <w:left w:w="108" w:type="dxa"/>
            <w:bottom w:w="0" w:type="dxa"/>
            <w:right w:w="108" w:type="dxa"/>
          </w:tblCellMar>
        </w:tblPrEx>
        <w:tc>
          <w:tcPr>
            <w:tcW w:w="8848" w:type="dxa"/>
            <w:gridSpan w:val="14"/>
            <w:vAlign w:val="center"/>
          </w:tcPr>
          <w:p w14:paraId="5BE2B71A">
            <w:pPr>
              <w:jc w:val="center"/>
            </w:pPr>
            <w:r>
              <w:rPr>
                <w:rFonts w:ascii="宋体" w:hAnsi="宋体" w:eastAsia="宋体"/>
                <w:sz w:val="24"/>
              </w:rPr>
              <w:t>(2024年度)</w:t>
            </w:r>
          </w:p>
        </w:tc>
      </w:tr>
      <w:tr w14:paraId="19D539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37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6C220D">
            <w:pPr>
              <w:jc w:val="center"/>
            </w:pPr>
            <w:r>
              <w:rPr>
                <w:rFonts w:ascii="宋体" w:hAnsi="宋体" w:eastAsia="宋体"/>
                <w:sz w:val="16"/>
              </w:rPr>
              <w:t>2024年科技中心、行政服务中心等部门水费-县级</w:t>
            </w:r>
          </w:p>
        </w:tc>
      </w:tr>
      <w:tr w14:paraId="205B6A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8C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6B2761">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79E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00037A">
            <w:pPr>
              <w:jc w:val="center"/>
            </w:pPr>
            <w:r>
              <w:rPr>
                <w:rFonts w:ascii="宋体" w:hAnsi="宋体" w:eastAsia="宋体"/>
                <w:sz w:val="16"/>
              </w:rPr>
              <w:t>阿克陶县文化体育广播电视和旅游局</w:t>
            </w:r>
          </w:p>
        </w:tc>
      </w:tr>
      <w:tr w14:paraId="2477EE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D75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09C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E43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671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53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18F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28C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D889">
            <w:pPr>
              <w:jc w:val="center"/>
            </w:pPr>
            <w:r>
              <w:rPr>
                <w:rFonts w:ascii="宋体" w:hAnsi="宋体" w:eastAsia="宋体"/>
                <w:sz w:val="16"/>
              </w:rPr>
              <w:t>得分</w:t>
            </w:r>
          </w:p>
        </w:tc>
      </w:tr>
      <w:tr w14:paraId="55452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12D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A0E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B0F08">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A856E">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8197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496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D5DF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AECF">
            <w:pPr>
              <w:jc w:val="center"/>
            </w:pPr>
            <w:r>
              <w:rPr>
                <w:rFonts w:ascii="宋体" w:hAnsi="宋体" w:eastAsia="宋体"/>
                <w:sz w:val="16"/>
              </w:rPr>
              <w:t>10.00分</w:t>
            </w:r>
          </w:p>
        </w:tc>
      </w:tr>
      <w:tr w14:paraId="3D309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E94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2C7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DD770">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DE72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31995">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9C8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237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F796">
            <w:pPr>
              <w:jc w:val="center"/>
            </w:pPr>
            <w:r>
              <w:rPr>
                <w:rFonts w:ascii="宋体" w:hAnsi="宋体" w:eastAsia="宋体"/>
                <w:sz w:val="16"/>
              </w:rPr>
              <w:t>—</w:t>
            </w:r>
          </w:p>
        </w:tc>
      </w:tr>
      <w:tr w14:paraId="78952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5A6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D6F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423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A69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258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D99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6A6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D8CD">
            <w:pPr>
              <w:jc w:val="center"/>
            </w:pPr>
            <w:r>
              <w:rPr>
                <w:rFonts w:ascii="宋体" w:hAnsi="宋体" w:eastAsia="宋体"/>
                <w:sz w:val="16"/>
              </w:rPr>
              <w:t>—</w:t>
            </w:r>
          </w:p>
        </w:tc>
      </w:tr>
      <w:tr w14:paraId="17AEAD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4390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ECFC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EB5F1">
            <w:pPr>
              <w:jc w:val="center"/>
            </w:pPr>
            <w:r>
              <w:rPr>
                <w:rFonts w:ascii="宋体" w:hAnsi="宋体" w:eastAsia="宋体"/>
                <w:sz w:val="16"/>
              </w:rPr>
              <w:t>实际完成情况</w:t>
            </w:r>
          </w:p>
        </w:tc>
      </w:tr>
      <w:tr w14:paraId="1C44E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842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C22B36">
            <w:pPr>
              <w:jc w:val="both"/>
            </w:pPr>
            <w:r>
              <w:rPr>
                <w:rFonts w:ascii="宋体" w:hAnsi="宋体" w:eastAsia="宋体"/>
                <w:sz w:val="16"/>
              </w:rPr>
              <w:t>该资金用于各部门的水费，保障每年至少缴纳水费3次，通过该项目的实施，保障单位全年可以正常开展工作，保障了</w:t>
            </w:r>
            <w:r>
              <w:rPr>
                <w:rFonts w:hint="eastAsia" w:ascii="宋体" w:hAnsi="宋体"/>
                <w:sz w:val="16"/>
                <w:lang w:eastAsia="zh-CN"/>
              </w:rPr>
              <w:t>群众</w:t>
            </w:r>
            <w:r>
              <w:rPr>
                <w:rFonts w:ascii="宋体" w:hAnsi="宋体" w:eastAsia="宋体"/>
                <w:sz w:val="16"/>
              </w:rPr>
              <w:t>办理各项业务的公共环境，并且改善了大楼的办公条件。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140893">
            <w:pPr>
              <w:jc w:val="both"/>
            </w:pPr>
            <w:r>
              <w:rPr>
                <w:rFonts w:ascii="宋体" w:hAnsi="宋体" w:eastAsia="宋体"/>
                <w:sz w:val="16"/>
              </w:rPr>
              <w:t>该资金用于各部门的水费，一年缴纳水费10次，通过该项目的实施，保障单位全年可以正常开展工作，保障了</w:t>
            </w:r>
            <w:r>
              <w:rPr>
                <w:rFonts w:hint="eastAsia" w:ascii="宋体" w:hAnsi="宋体"/>
                <w:sz w:val="16"/>
                <w:lang w:eastAsia="zh-CN"/>
              </w:rPr>
              <w:t>群众</w:t>
            </w:r>
            <w:r>
              <w:rPr>
                <w:rFonts w:ascii="宋体" w:hAnsi="宋体" w:eastAsia="宋体"/>
                <w:sz w:val="16"/>
              </w:rPr>
              <w:t>办理各项业务的公共环境，并且改善了大楼的办公条件。</w:t>
            </w:r>
          </w:p>
        </w:tc>
      </w:tr>
      <w:tr w14:paraId="4626E4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A9E0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73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A8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82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37A8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82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D6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35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E2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66B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87F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66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DBB7E">
            <w:pPr>
              <w:jc w:val="center"/>
            </w:pPr>
            <w:r>
              <w:rPr>
                <w:rFonts w:ascii="宋体" w:hAnsi="宋体" w:eastAsia="宋体"/>
                <w:sz w:val="16"/>
              </w:rPr>
              <w:t>偏差原因分析及改进措施</w:t>
            </w:r>
          </w:p>
        </w:tc>
      </w:tr>
      <w:tr w14:paraId="574C43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7DE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04B9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C3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8005">
            <w:pPr>
              <w:jc w:val="center"/>
            </w:pPr>
            <w:r>
              <w:rPr>
                <w:rFonts w:ascii="宋体" w:hAnsi="宋体" w:eastAsia="宋体"/>
                <w:sz w:val="16"/>
              </w:rPr>
              <w:t>缴纳水费（次）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2028">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3C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362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60C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F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90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78EBA">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F4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C5EA6">
            <w:pPr>
              <w:jc w:val="center"/>
            </w:pPr>
            <w:r>
              <w:rPr>
                <w:rFonts w:ascii="宋体" w:hAnsi="宋体" w:eastAsia="宋体"/>
                <w:sz w:val="16"/>
              </w:rPr>
              <w:t>年初预算设置不精准，导致指标存在偏差</w:t>
            </w:r>
          </w:p>
        </w:tc>
      </w:tr>
      <w:tr w14:paraId="7E8A3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1C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4C5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08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21A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1C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ED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D5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90D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13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D9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97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D59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139FB">
            <w:pPr>
              <w:jc w:val="center"/>
            </w:pPr>
          </w:p>
        </w:tc>
      </w:tr>
      <w:tr w14:paraId="48355F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CD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C9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68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FDD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7B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32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0D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43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D8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7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B0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1D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3C236">
            <w:pPr>
              <w:jc w:val="center"/>
            </w:pPr>
          </w:p>
        </w:tc>
      </w:tr>
      <w:tr w14:paraId="3B2A68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0B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2F2C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E4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24F8">
            <w:pPr>
              <w:jc w:val="center"/>
            </w:pPr>
            <w:r>
              <w:rPr>
                <w:rFonts w:ascii="宋体" w:hAnsi="宋体" w:eastAsia="宋体"/>
                <w:sz w:val="16"/>
              </w:rPr>
              <w:t>水费（万元）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88C9">
            <w:pPr>
              <w:jc w:val="center"/>
            </w:pPr>
            <w:r>
              <w:rPr>
                <w:rFonts w:ascii="宋体" w:hAnsi="宋体" w:eastAsia="宋体"/>
                <w:sz w:val="16"/>
              </w:rPr>
              <w:t>&lt;=6万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48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C6E1">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C5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11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EC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6990">
            <w:pPr>
              <w:jc w:val="center"/>
            </w:pPr>
            <w:r>
              <w:rPr>
                <w:rFonts w:ascii="宋体" w:hAnsi="宋体" w:eastAsia="宋体"/>
                <w:sz w:val="16"/>
              </w:rPr>
              <w:t>=6万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71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35399">
            <w:pPr>
              <w:jc w:val="center"/>
            </w:pPr>
          </w:p>
        </w:tc>
      </w:tr>
      <w:tr w14:paraId="5D338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622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4EFF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A52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A1C6">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29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12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0B6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9A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1E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42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703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9C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7C343">
            <w:pPr>
              <w:jc w:val="center"/>
            </w:pPr>
          </w:p>
        </w:tc>
      </w:tr>
      <w:tr w14:paraId="7F21E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8D1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C92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956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8E61">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9B9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84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E03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150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0E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66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716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90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B2CAD">
            <w:pPr>
              <w:jc w:val="center"/>
            </w:pPr>
          </w:p>
        </w:tc>
      </w:tr>
      <w:tr w14:paraId="3C524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41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FD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BD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2E8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29B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59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9A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87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E3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CF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761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08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3DC43">
            <w:pPr>
              <w:jc w:val="center"/>
            </w:pPr>
          </w:p>
        </w:tc>
      </w:tr>
      <w:tr w14:paraId="0BEF2D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C8F3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E83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37D3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BF45">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E081BF"/>
        </w:tc>
      </w:tr>
    </w:tbl>
    <w:p w14:paraId="04BEA9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A071314">
        <w:tblPrEx>
          <w:tblCellMar>
            <w:top w:w="0" w:type="dxa"/>
            <w:left w:w="108" w:type="dxa"/>
            <w:bottom w:w="0" w:type="dxa"/>
            <w:right w:w="108" w:type="dxa"/>
          </w:tblCellMar>
        </w:tblPrEx>
        <w:tc>
          <w:tcPr>
            <w:tcW w:w="8848" w:type="dxa"/>
            <w:gridSpan w:val="14"/>
            <w:vAlign w:val="center"/>
          </w:tcPr>
          <w:p w14:paraId="59DC9775">
            <w:pPr>
              <w:jc w:val="center"/>
            </w:pPr>
            <w:r>
              <w:rPr>
                <w:rFonts w:ascii="宋体" w:hAnsi="宋体" w:eastAsia="宋体"/>
                <w:sz w:val="24"/>
              </w:rPr>
              <w:t>项目支出绩效自评表</w:t>
            </w:r>
          </w:p>
        </w:tc>
      </w:tr>
      <w:tr w14:paraId="5EC3A3AB">
        <w:tblPrEx>
          <w:tblCellMar>
            <w:top w:w="0" w:type="dxa"/>
            <w:left w:w="108" w:type="dxa"/>
            <w:bottom w:w="0" w:type="dxa"/>
            <w:right w:w="108" w:type="dxa"/>
          </w:tblCellMar>
        </w:tblPrEx>
        <w:tc>
          <w:tcPr>
            <w:tcW w:w="8848" w:type="dxa"/>
            <w:gridSpan w:val="14"/>
            <w:vAlign w:val="center"/>
          </w:tcPr>
          <w:p w14:paraId="6FDE2984">
            <w:pPr>
              <w:jc w:val="center"/>
            </w:pPr>
            <w:r>
              <w:rPr>
                <w:rFonts w:ascii="宋体" w:hAnsi="宋体" w:eastAsia="宋体"/>
                <w:sz w:val="24"/>
              </w:rPr>
              <w:t>(2024年度)</w:t>
            </w:r>
          </w:p>
        </w:tc>
      </w:tr>
      <w:tr w14:paraId="0BBBB7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10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F50438">
            <w:pPr>
              <w:jc w:val="center"/>
            </w:pPr>
            <w:r>
              <w:rPr>
                <w:rFonts w:ascii="宋体" w:hAnsi="宋体" w:eastAsia="宋体"/>
                <w:sz w:val="16"/>
              </w:rPr>
              <w:t>2024年科技中心、行政服务中心等部门电费-县级</w:t>
            </w:r>
          </w:p>
        </w:tc>
      </w:tr>
      <w:tr w14:paraId="2E93BF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28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D3D534">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8B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7F4D0A">
            <w:pPr>
              <w:jc w:val="center"/>
            </w:pPr>
            <w:r>
              <w:rPr>
                <w:rFonts w:ascii="宋体" w:hAnsi="宋体" w:eastAsia="宋体"/>
                <w:sz w:val="16"/>
              </w:rPr>
              <w:t>阿克陶县文化体育广播电视和旅游局</w:t>
            </w:r>
          </w:p>
        </w:tc>
      </w:tr>
      <w:tr w14:paraId="7AD575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971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B37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AA4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AED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3D0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C32A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7EF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46A7">
            <w:pPr>
              <w:jc w:val="center"/>
            </w:pPr>
            <w:r>
              <w:rPr>
                <w:rFonts w:ascii="宋体" w:hAnsi="宋体" w:eastAsia="宋体"/>
                <w:sz w:val="16"/>
              </w:rPr>
              <w:t>得分</w:t>
            </w:r>
          </w:p>
        </w:tc>
      </w:tr>
      <w:tr w14:paraId="4845C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967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9D8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F59B1">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D7B74">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30435">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EDD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22E8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8044">
            <w:pPr>
              <w:jc w:val="center"/>
            </w:pPr>
            <w:r>
              <w:rPr>
                <w:rFonts w:ascii="宋体" w:hAnsi="宋体" w:eastAsia="宋体"/>
                <w:sz w:val="16"/>
              </w:rPr>
              <w:t>10.00分</w:t>
            </w:r>
          </w:p>
        </w:tc>
      </w:tr>
      <w:tr w14:paraId="5F253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0B6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EC8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5F96D">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32ABA">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95071">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614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E22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5FB9">
            <w:pPr>
              <w:jc w:val="center"/>
            </w:pPr>
            <w:r>
              <w:rPr>
                <w:rFonts w:ascii="宋体" w:hAnsi="宋体" w:eastAsia="宋体"/>
                <w:sz w:val="16"/>
              </w:rPr>
              <w:t>—</w:t>
            </w:r>
          </w:p>
        </w:tc>
      </w:tr>
      <w:tr w14:paraId="611D3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0B4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C61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DAD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B29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EBE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017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007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9996">
            <w:pPr>
              <w:jc w:val="center"/>
            </w:pPr>
            <w:r>
              <w:rPr>
                <w:rFonts w:ascii="宋体" w:hAnsi="宋体" w:eastAsia="宋体"/>
                <w:sz w:val="16"/>
              </w:rPr>
              <w:t>—</w:t>
            </w:r>
          </w:p>
        </w:tc>
      </w:tr>
      <w:tr w14:paraId="6282CE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E76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4687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881217">
            <w:pPr>
              <w:jc w:val="center"/>
            </w:pPr>
            <w:r>
              <w:rPr>
                <w:rFonts w:ascii="宋体" w:hAnsi="宋体" w:eastAsia="宋体"/>
                <w:sz w:val="16"/>
              </w:rPr>
              <w:t>实际完成情况</w:t>
            </w:r>
          </w:p>
        </w:tc>
      </w:tr>
      <w:tr w14:paraId="1F71F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3EE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B2A5E7">
            <w:pPr>
              <w:jc w:val="both"/>
            </w:pPr>
            <w:r>
              <w:rPr>
                <w:rFonts w:ascii="宋体" w:hAnsi="宋体" w:eastAsia="宋体"/>
                <w:sz w:val="16"/>
              </w:rPr>
              <w:t>保障每年至少缴纳3次电费，通过该项目的实施，保障单位全年可以正常开展工作，保障了</w:t>
            </w:r>
            <w:r>
              <w:rPr>
                <w:rFonts w:hint="eastAsia" w:ascii="宋体" w:hAnsi="宋体"/>
                <w:sz w:val="16"/>
                <w:lang w:eastAsia="zh-CN"/>
              </w:rPr>
              <w:t>群众</w:t>
            </w:r>
            <w:r>
              <w:rPr>
                <w:rFonts w:ascii="宋体" w:hAnsi="宋体" w:eastAsia="宋体"/>
                <w:sz w:val="16"/>
              </w:rPr>
              <w:t>办理各项业务的环境，并且改善了大楼的办公条件。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D1A8D7">
            <w:pPr>
              <w:jc w:val="both"/>
            </w:pPr>
            <w:r>
              <w:rPr>
                <w:rFonts w:ascii="宋体" w:hAnsi="宋体" w:eastAsia="宋体"/>
                <w:sz w:val="16"/>
              </w:rPr>
              <w:t>该项目已完成，2024年一共缴纳14次电费，通过该项目的实施，保障了单位全年可以正常开展工作，保障了</w:t>
            </w:r>
            <w:r>
              <w:rPr>
                <w:rFonts w:hint="eastAsia" w:ascii="宋体" w:hAnsi="宋体"/>
                <w:sz w:val="16"/>
                <w:lang w:eastAsia="zh-CN"/>
              </w:rPr>
              <w:t>群众</w:t>
            </w:r>
            <w:r>
              <w:rPr>
                <w:rFonts w:ascii="宋体" w:hAnsi="宋体" w:eastAsia="宋体"/>
                <w:sz w:val="16"/>
              </w:rPr>
              <w:t>办理各项业务的环境，并且改善了大楼的办公条件。</w:t>
            </w:r>
          </w:p>
        </w:tc>
      </w:tr>
      <w:tr w14:paraId="2D0E28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96BC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8B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7D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45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7E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51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1D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B2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AD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37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094A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E8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4E6EA">
            <w:pPr>
              <w:jc w:val="center"/>
            </w:pPr>
            <w:r>
              <w:rPr>
                <w:rFonts w:ascii="宋体" w:hAnsi="宋体" w:eastAsia="宋体"/>
                <w:sz w:val="16"/>
              </w:rPr>
              <w:t>偏差原因分析及改进措施</w:t>
            </w:r>
          </w:p>
        </w:tc>
      </w:tr>
      <w:tr w14:paraId="74919B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BCE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B096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D2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C2FF7">
            <w:pPr>
              <w:jc w:val="center"/>
            </w:pPr>
            <w:r>
              <w:rPr>
                <w:rFonts w:ascii="宋体" w:hAnsi="宋体" w:eastAsia="宋体"/>
                <w:sz w:val="16"/>
              </w:rPr>
              <w:t>缴纳电费（次）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4F1C">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D7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D6F5">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EAC5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2A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88B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0953">
            <w:pPr>
              <w:jc w:val="center"/>
            </w:pPr>
            <w:r>
              <w:rPr>
                <w:rFonts w:ascii="宋体" w:hAnsi="宋体" w:eastAsia="宋体"/>
                <w:sz w:val="16"/>
              </w:rPr>
              <w:t>=14次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FEA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1E398">
            <w:pPr>
              <w:jc w:val="center"/>
            </w:pPr>
          </w:p>
        </w:tc>
      </w:tr>
      <w:tr w14:paraId="26C4DA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3D3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DF2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26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D78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D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43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3F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D39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C6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16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4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DC8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76BF0">
            <w:pPr>
              <w:jc w:val="center"/>
            </w:pPr>
          </w:p>
        </w:tc>
      </w:tr>
      <w:tr w14:paraId="1F6BD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B0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F3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A8C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A4C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F5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111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3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BF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4B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C8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2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FA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93FE3">
            <w:pPr>
              <w:jc w:val="center"/>
            </w:pPr>
          </w:p>
        </w:tc>
      </w:tr>
      <w:tr w14:paraId="1B6B54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D8F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D06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C3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0A08">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7FA0">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E3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3159">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72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B3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13B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F2B0">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DA5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C5731">
            <w:pPr>
              <w:jc w:val="center"/>
            </w:pPr>
          </w:p>
        </w:tc>
      </w:tr>
      <w:tr w14:paraId="6B6853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4F6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38F1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057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354E">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15E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027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712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6B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93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A9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FF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B3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AEE0D">
            <w:pPr>
              <w:jc w:val="center"/>
            </w:pPr>
          </w:p>
        </w:tc>
      </w:tr>
      <w:tr w14:paraId="64EC0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D04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FB0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5AD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1FA9">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287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1E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4BB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A92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16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16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FA1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C8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04435">
            <w:pPr>
              <w:jc w:val="center"/>
            </w:pPr>
          </w:p>
        </w:tc>
      </w:tr>
      <w:tr w14:paraId="0B824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696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B4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E8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8FBE">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EEF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B7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4DB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27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070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5E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091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29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04DD9">
            <w:pPr>
              <w:jc w:val="center"/>
            </w:pPr>
          </w:p>
        </w:tc>
      </w:tr>
      <w:tr w14:paraId="631AC4B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9918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703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0255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97E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688AB4"/>
        </w:tc>
      </w:tr>
    </w:tbl>
    <w:p w14:paraId="27F2B9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CC1E2CA">
        <w:tblPrEx>
          <w:tblCellMar>
            <w:top w:w="0" w:type="dxa"/>
            <w:left w:w="108" w:type="dxa"/>
            <w:bottom w:w="0" w:type="dxa"/>
            <w:right w:w="108" w:type="dxa"/>
          </w:tblCellMar>
        </w:tblPrEx>
        <w:tc>
          <w:tcPr>
            <w:tcW w:w="8912" w:type="dxa"/>
            <w:gridSpan w:val="14"/>
            <w:vAlign w:val="center"/>
          </w:tcPr>
          <w:p w14:paraId="55F5E40C">
            <w:pPr>
              <w:jc w:val="center"/>
            </w:pPr>
            <w:r>
              <w:rPr>
                <w:rFonts w:ascii="宋体" w:hAnsi="宋体" w:eastAsia="宋体"/>
                <w:sz w:val="24"/>
              </w:rPr>
              <w:t>项目支出绩效自评表</w:t>
            </w:r>
          </w:p>
        </w:tc>
      </w:tr>
      <w:tr w14:paraId="2AED05DA">
        <w:tblPrEx>
          <w:tblCellMar>
            <w:top w:w="0" w:type="dxa"/>
            <w:left w:w="108" w:type="dxa"/>
            <w:bottom w:w="0" w:type="dxa"/>
            <w:right w:w="108" w:type="dxa"/>
          </w:tblCellMar>
        </w:tblPrEx>
        <w:tc>
          <w:tcPr>
            <w:tcW w:w="8912" w:type="dxa"/>
            <w:gridSpan w:val="14"/>
            <w:vAlign w:val="center"/>
          </w:tcPr>
          <w:p w14:paraId="68FFBD39">
            <w:pPr>
              <w:jc w:val="center"/>
            </w:pPr>
            <w:r>
              <w:rPr>
                <w:rFonts w:ascii="宋体" w:hAnsi="宋体" w:eastAsia="宋体"/>
                <w:sz w:val="24"/>
              </w:rPr>
              <w:t>(2024年度)</w:t>
            </w:r>
          </w:p>
        </w:tc>
      </w:tr>
      <w:tr w14:paraId="09294A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BA825">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95B544">
            <w:pPr>
              <w:jc w:val="center"/>
            </w:pPr>
            <w:r>
              <w:rPr>
                <w:rFonts w:ascii="宋体" w:hAnsi="宋体" w:eastAsia="宋体"/>
                <w:sz w:val="16"/>
              </w:rPr>
              <w:t>2024年美术馆、公共图书馆、文化馆[站]免费开放补助项目</w:t>
            </w:r>
          </w:p>
        </w:tc>
      </w:tr>
      <w:tr w14:paraId="4D8E90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E4AA">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37BB18">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54C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BFE2BC">
            <w:pPr>
              <w:jc w:val="center"/>
            </w:pPr>
            <w:r>
              <w:rPr>
                <w:rFonts w:ascii="宋体" w:hAnsi="宋体" w:eastAsia="宋体"/>
                <w:sz w:val="16"/>
              </w:rPr>
              <w:t>阿克陶县文化体育广播电视和旅游局</w:t>
            </w:r>
          </w:p>
        </w:tc>
      </w:tr>
      <w:tr w14:paraId="047302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BFF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E95EA">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02A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B01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C1C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1A7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998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F81D">
            <w:pPr>
              <w:jc w:val="center"/>
            </w:pPr>
            <w:r>
              <w:rPr>
                <w:rFonts w:ascii="宋体" w:hAnsi="宋体" w:eastAsia="宋体"/>
                <w:sz w:val="16"/>
              </w:rPr>
              <w:t>得分</w:t>
            </w:r>
          </w:p>
        </w:tc>
      </w:tr>
      <w:tr w14:paraId="2D904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D20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99676">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5873B">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C6E6B">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D4C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AE4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643A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F1EA">
            <w:pPr>
              <w:jc w:val="center"/>
            </w:pPr>
            <w:r>
              <w:rPr>
                <w:rFonts w:ascii="宋体" w:hAnsi="宋体" w:eastAsia="宋体"/>
                <w:sz w:val="16"/>
              </w:rPr>
              <w:t>0.00分</w:t>
            </w:r>
          </w:p>
        </w:tc>
      </w:tr>
      <w:tr w14:paraId="333C5C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8A4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FCBA8">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EFF76">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6710D">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ACD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C38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77D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009C">
            <w:pPr>
              <w:jc w:val="center"/>
            </w:pPr>
            <w:r>
              <w:rPr>
                <w:rFonts w:ascii="宋体" w:hAnsi="宋体" w:eastAsia="宋体"/>
                <w:sz w:val="16"/>
              </w:rPr>
              <w:t>—</w:t>
            </w:r>
          </w:p>
        </w:tc>
      </w:tr>
      <w:tr w14:paraId="50494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F61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0EB84">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4AF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BDF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548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9FC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B09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E46C">
            <w:pPr>
              <w:jc w:val="center"/>
            </w:pPr>
            <w:r>
              <w:rPr>
                <w:rFonts w:ascii="宋体" w:hAnsi="宋体" w:eastAsia="宋体"/>
                <w:sz w:val="16"/>
              </w:rPr>
              <w:t>—</w:t>
            </w:r>
          </w:p>
        </w:tc>
      </w:tr>
      <w:tr w14:paraId="368892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54AFA">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8682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312B49">
            <w:pPr>
              <w:jc w:val="center"/>
            </w:pPr>
            <w:r>
              <w:rPr>
                <w:rFonts w:ascii="宋体" w:hAnsi="宋体" w:eastAsia="宋体"/>
                <w:sz w:val="16"/>
              </w:rPr>
              <w:t>实际完成情况</w:t>
            </w:r>
          </w:p>
        </w:tc>
      </w:tr>
      <w:tr w14:paraId="5B7CA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11EEA"/>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2BCE6C">
            <w:pPr>
              <w:jc w:val="both"/>
            </w:pPr>
            <w:r>
              <w:rPr>
                <w:rFonts w:ascii="宋体" w:hAnsi="宋体" w:eastAsia="宋体"/>
                <w:sz w:val="16"/>
              </w:rPr>
              <w:t>贯彻落实党中央、自治区党委关于“推进美术馆、图书馆、文化馆（站）免费开放，丰富人民群众的精神文化生活”的要求，充分发挥“三馆一站”在提高公民鉴赏能力、提高各族群众思想道德和科学文化素质的作用，保障各族群众基本权益，促进社会和谐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E132A7">
            <w:pPr>
              <w:jc w:val="both"/>
            </w:pPr>
            <w:r>
              <w:rPr>
                <w:rFonts w:ascii="宋体" w:hAnsi="宋体" w:eastAsia="宋体"/>
                <w:sz w:val="16"/>
              </w:rPr>
              <w:t>通过该项目实施，丰富了人民群众的精神文化生活</w:t>
            </w:r>
            <w:bookmarkStart w:id="0" w:name="_GoBack"/>
            <w:bookmarkEnd w:id="0"/>
            <w:r>
              <w:rPr>
                <w:rFonts w:ascii="宋体" w:hAnsi="宋体" w:eastAsia="宋体"/>
                <w:sz w:val="16"/>
              </w:rPr>
              <w:t>的要求，充分发挥“三馆一站”在提高公民鉴赏能力、提高了各族群众思想道德和科学文化素质的作用，保障各族群众基本权益，促进社会和谐稳定。</w:t>
            </w:r>
          </w:p>
        </w:tc>
      </w:tr>
      <w:tr w14:paraId="6E9A9A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7FC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E4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CCF6">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15E7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B3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732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71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13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99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3A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4A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90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B5519">
            <w:pPr>
              <w:jc w:val="center"/>
            </w:pPr>
            <w:r>
              <w:rPr>
                <w:rFonts w:ascii="宋体" w:hAnsi="宋体" w:eastAsia="宋体"/>
                <w:sz w:val="16"/>
              </w:rPr>
              <w:t>偏差原因分析及改进措施</w:t>
            </w:r>
          </w:p>
        </w:tc>
      </w:tr>
      <w:tr w14:paraId="36D592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01D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CAA6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6C55">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91AA35">
            <w:pPr>
              <w:jc w:val="center"/>
            </w:pPr>
            <w:r>
              <w:rPr>
                <w:rFonts w:ascii="宋体" w:hAnsi="宋体" w:eastAsia="宋体"/>
                <w:sz w:val="16"/>
              </w:rPr>
              <w:t>“三馆一站”免费开放（个）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D929">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6C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B1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4BF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48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07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2B40">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6E40">
            <w:pPr>
              <w:jc w:val="center"/>
            </w:pPr>
            <w:r>
              <w:rPr>
                <w:rFonts w:ascii="宋体" w:hAnsi="宋体" w:eastAsia="宋体"/>
                <w:sz w:val="16"/>
              </w:rPr>
              <w:t>10.31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CE569">
            <w:pPr>
              <w:jc w:val="center"/>
            </w:pPr>
            <w:r>
              <w:rPr>
                <w:rFonts w:ascii="宋体" w:hAnsi="宋体" w:eastAsia="宋体"/>
                <w:sz w:val="16"/>
              </w:rPr>
              <w:t>加马铁力克乡和托儿塔依乡合并一起分配。克孜勒陶和恰尔隆乡一起分</w:t>
            </w:r>
          </w:p>
        </w:tc>
      </w:tr>
      <w:tr w14:paraId="32EF2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050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30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D1A2">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8A39D5">
            <w:pPr>
              <w:jc w:val="center"/>
            </w:pPr>
            <w:r>
              <w:rPr>
                <w:rFonts w:ascii="宋体" w:hAnsi="宋体" w:eastAsia="宋体"/>
                <w:sz w:val="16"/>
              </w:rPr>
              <w:t>“三馆一站”免费开放率（%）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B12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D4D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31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4B5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FD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5C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AD4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B97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A6E3E">
            <w:pPr>
              <w:jc w:val="center"/>
            </w:pPr>
          </w:p>
        </w:tc>
      </w:tr>
      <w:tr w14:paraId="06C10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6F2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B4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C5EC">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103D57">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D686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36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DB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AE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A5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31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338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01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9E445">
            <w:pPr>
              <w:jc w:val="center"/>
            </w:pPr>
          </w:p>
        </w:tc>
      </w:tr>
      <w:tr w14:paraId="11478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75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590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6BFE">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DF1AA1">
            <w:pPr>
              <w:jc w:val="center"/>
            </w:pPr>
            <w:r>
              <w:rPr>
                <w:rFonts w:ascii="宋体" w:hAnsi="宋体" w:eastAsia="宋体"/>
                <w:sz w:val="16"/>
              </w:rPr>
              <w:t>“三馆一站”补助标准（万元）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9421">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1F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40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343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868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38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128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79E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93079">
            <w:pPr>
              <w:jc w:val="center"/>
            </w:pPr>
            <w:r>
              <w:rPr>
                <w:rFonts w:ascii="宋体" w:hAnsi="宋体" w:eastAsia="宋体"/>
                <w:sz w:val="16"/>
              </w:rPr>
              <w:t>阿克陶县文化体育广播电视和旅游局2024年美术馆、公共图书馆、文化馆［站］免费开放补助资金（克财教〔2023〕30号）该项目资金指标均已分配至各乡镇</w:t>
            </w:r>
            <w:r>
              <w:rPr>
                <w:rFonts w:hint="eastAsia" w:ascii="宋体" w:hAnsi="宋体"/>
                <w:sz w:val="16"/>
                <w:lang w:eastAsia="zh-CN"/>
              </w:rPr>
              <w:t>项目</w:t>
            </w:r>
            <w:r>
              <w:rPr>
                <w:rFonts w:ascii="宋体" w:hAnsi="宋体" w:eastAsia="宋体"/>
                <w:sz w:val="16"/>
              </w:rPr>
              <w:t>。</w:t>
            </w:r>
          </w:p>
        </w:tc>
      </w:tr>
      <w:tr w14:paraId="09E0E1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16F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63BE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1B416">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5B46AC">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322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2E8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90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CF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71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24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CB4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43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5EE5B">
            <w:pPr>
              <w:jc w:val="center"/>
            </w:pPr>
          </w:p>
        </w:tc>
      </w:tr>
      <w:tr w14:paraId="23868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484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74C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58BB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8EB4B6">
            <w:pPr>
              <w:jc w:val="center"/>
            </w:pPr>
            <w:r>
              <w:rPr>
                <w:rFonts w:ascii="宋体" w:hAnsi="宋体" w:eastAsia="宋体"/>
                <w:sz w:val="16"/>
              </w:rPr>
              <w:t>弘</w:t>
            </w:r>
            <w:r>
              <w:rPr>
                <w:rFonts w:hint="eastAsia" w:ascii="宋体" w:hAnsi="宋体"/>
                <w:sz w:val="16"/>
                <w:lang w:eastAsia="zh-CN"/>
              </w:rPr>
              <w:t>扬和</w:t>
            </w:r>
            <w:r>
              <w:rPr>
                <w:rFonts w:ascii="宋体" w:hAnsi="宋体" w:eastAsia="宋体"/>
                <w:sz w:val="16"/>
              </w:rPr>
              <w:t>传承中华优秀传统文化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050A">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C9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BD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BB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DC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F4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0EC3">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91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4AF99">
            <w:pPr>
              <w:jc w:val="center"/>
            </w:pPr>
          </w:p>
        </w:tc>
      </w:tr>
      <w:tr w14:paraId="2D01D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CC6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C9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4230">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26F5A4">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78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0B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CF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D1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88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C3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917D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32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79AE5">
            <w:pPr>
              <w:jc w:val="center"/>
            </w:pPr>
          </w:p>
        </w:tc>
      </w:tr>
      <w:tr w14:paraId="5F92EF98">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F7B7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28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A91B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45E96">
            <w:pPr>
              <w:jc w:val="center"/>
            </w:pPr>
            <w:r>
              <w:rPr>
                <w:rFonts w:ascii="宋体" w:hAnsi="宋体" w:eastAsia="宋体"/>
                <w:sz w:val="16"/>
              </w:rPr>
              <w:t>65.31分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F628B2"/>
        </w:tc>
      </w:tr>
    </w:tbl>
    <w:p w14:paraId="0F10C1A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E1115FD">
        <w:tblPrEx>
          <w:tblCellMar>
            <w:top w:w="0" w:type="dxa"/>
            <w:left w:w="108" w:type="dxa"/>
            <w:bottom w:w="0" w:type="dxa"/>
            <w:right w:w="108" w:type="dxa"/>
          </w:tblCellMar>
        </w:tblPrEx>
        <w:tc>
          <w:tcPr>
            <w:tcW w:w="8848" w:type="dxa"/>
            <w:gridSpan w:val="14"/>
            <w:vAlign w:val="center"/>
          </w:tcPr>
          <w:p w14:paraId="305DA9F1">
            <w:pPr>
              <w:jc w:val="center"/>
            </w:pPr>
            <w:r>
              <w:rPr>
                <w:rFonts w:ascii="宋体" w:hAnsi="宋体" w:eastAsia="宋体"/>
                <w:sz w:val="24"/>
              </w:rPr>
              <w:t>项目支出绩效自评表</w:t>
            </w:r>
          </w:p>
        </w:tc>
      </w:tr>
      <w:tr w14:paraId="2C891E47">
        <w:tblPrEx>
          <w:tblCellMar>
            <w:top w:w="0" w:type="dxa"/>
            <w:left w:w="108" w:type="dxa"/>
            <w:bottom w:w="0" w:type="dxa"/>
            <w:right w:w="108" w:type="dxa"/>
          </w:tblCellMar>
        </w:tblPrEx>
        <w:tc>
          <w:tcPr>
            <w:tcW w:w="8848" w:type="dxa"/>
            <w:gridSpan w:val="14"/>
            <w:vAlign w:val="center"/>
          </w:tcPr>
          <w:p w14:paraId="21BFD56B">
            <w:pPr>
              <w:jc w:val="center"/>
            </w:pPr>
            <w:r>
              <w:rPr>
                <w:rFonts w:ascii="宋体" w:hAnsi="宋体" w:eastAsia="宋体"/>
                <w:sz w:val="24"/>
              </w:rPr>
              <w:t>(2024年度)</w:t>
            </w:r>
          </w:p>
        </w:tc>
      </w:tr>
      <w:tr w14:paraId="5BE8CF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16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3CF972">
            <w:pPr>
              <w:jc w:val="center"/>
            </w:pPr>
            <w:r>
              <w:rPr>
                <w:rFonts w:ascii="宋体" w:hAnsi="宋体" w:eastAsia="宋体"/>
                <w:sz w:val="16"/>
              </w:rPr>
              <w:t>2024年</w:t>
            </w:r>
            <w:r>
              <w:rPr>
                <w:rFonts w:hint="eastAsia" w:ascii="宋体" w:hAnsi="宋体"/>
                <w:sz w:val="16"/>
                <w:lang w:eastAsia="zh-CN"/>
              </w:rPr>
              <w:t>为民办实事</w:t>
            </w:r>
            <w:r>
              <w:rPr>
                <w:rFonts w:ascii="宋体" w:hAnsi="宋体" w:eastAsia="宋体"/>
                <w:sz w:val="16"/>
              </w:rPr>
              <w:t>工作队第一书记为民办实事经费-县级</w:t>
            </w:r>
          </w:p>
        </w:tc>
      </w:tr>
      <w:tr w14:paraId="6FB966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0E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C2A6E">
            <w:pPr>
              <w:jc w:val="center"/>
            </w:pPr>
            <w:r>
              <w:rPr>
                <w:rFonts w:ascii="宋体" w:hAnsi="宋体" w:eastAsia="宋体"/>
                <w:sz w:val="16"/>
              </w:rPr>
              <w:t>阿克陶县文化体育广播电视和旅游局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AD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AB7EE5">
            <w:pPr>
              <w:jc w:val="center"/>
            </w:pPr>
            <w:r>
              <w:rPr>
                <w:rFonts w:ascii="宋体" w:hAnsi="宋体" w:eastAsia="宋体"/>
                <w:sz w:val="16"/>
              </w:rPr>
              <w:t>阿克陶县文化体育广播电视和旅游局</w:t>
            </w:r>
          </w:p>
        </w:tc>
      </w:tr>
      <w:tr w14:paraId="048EDF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097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3C3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6DD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992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E17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D59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912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9E84">
            <w:pPr>
              <w:jc w:val="center"/>
            </w:pPr>
            <w:r>
              <w:rPr>
                <w:rFonts w:ascii="宋体" w:hAnsi="宋体" w:eastAsia="宋体"/>
                <w:sz w:val="16"/>
              </w:rPr>
              <w:t>得分</w:t>
            </w:r>
          </w:p>
        </w:tc>
      </w:tr>
      <w:tr w14:paraId="7ED0B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2A8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F65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2AA2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77C0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EB036">
            <w:pPr>
              <w:jc w:val="center"/>
            </w:pPr>
            <w:r>
              <w:rPr>
                <w:rFonts w:ascii="宋体" w:hAnsi="宋体" w:eastAsia="宋体"/>
                <w:sz w:val="16"/>
              </w:rPr>
              <w:t>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E6F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477C8">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3CC6">
            <w:pPr>
              <w:jc w:val="center"/>
            </w:pPr>
            <w:r>
              <w:rPr>
                <w:rFonts w:ascii="宋体" w:hAnsi="宋体" w:eastAsia="宋体"/>
                <w:sz w:val="16"/>
              </w:rPr>
              <w:t>0.00分</w:t>
            </w:r>
          </w:p>
        </w:tc>
      </w:tr>
      <w:tr w14:paraId="2E7F1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05C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D93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2601F">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43E73">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4F482">
            <w:pPr>
              <w:jc w:val="center"/>
            </w:pPr>
            <w:r>
              <w:rPr>
                <w:rFonts w:ascii="宋体" w:hAnsi="宋体" w:eastAsia="宋体"/>
                <w:sz w:val="16"/>
              </w:rPr>
              <w:t>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720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C62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7CE3C">
            <w:pPr>
              <w:jc w:val="center"/>
            </w:pPr>
            <w:r>
              <w:rPr>
                <w:rFonts w:ascii="宋体" w:hAnsi="宋体" w:eastAsia="宋体"/>
                <w:sz w:val="16"/>
              </w:rPr>
              <w:t>—</w:t>
            </w:r>
          </w:p>
        </w:tc>
      </w:tr>
      <w:tr w14:paraId="02113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438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842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81B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77F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2F3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367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9C2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F001">
            <w:pPr>
              <w:jc w:val="center"/>
            </w:pPr>
            <w:r>
              <w:rPr>
                <w:rFonts w:ascii="宋体" w:hAnsi="宋体" w:eastAsia="宋体"/>
                <w:sz w:val="16"/>
              </w:rPr>
              <w:t>—</w:t>
            </w:r>
          </w:p>
        </w:tc>
      </w:tr>
      <w:tr w14:paraId="7A64B5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17E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F895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08C246">
            <w:pPr>
              <w:jc w:val="center"/>
            </w:pPr>
            <w:r>
              <w:rPr>
                <w:rFonts w:ascii="宋体" w:hAnsi="宋体" w:eastAsia="宋体"/>
                <w:sz w:val="16"/>
              </w:rPr>
              <w:t>实际完成情况</w:t>
            </w:r>
          </w:p>
        </w:tc>
      </w:tr>
      <w:tr w14:paraId="55AC6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D56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B2870D">
            <w:pPr>
              <w:jc w:val="both"/>
            </w:pPr>
            <w:r>
              <w:rPr>
                <w:rFonts w:ascii="宋体" w:hAnsi="宋体" w:eastAsia="宋体"/>
                <w:sz w:val="16"/>
              </w:rPr>
              <w:t>用于2024年度县级2个</w:t>
            </w:r>
            <w:r>
              <w:rPr>
                <w:rFonts w:hint="eastAsia" w:ascii="宋体" w:hAnsi="宋体"/>
                <w:sz w:val="16"/>
                <w:lang w:eastAsia="zh-CN"/>
              </w:rPr>
              <w:t>为民办实事</w:t>
            </w:r>
            <w:r>
              <w:rPr>
                <w:rFonts w:ascii="宋体" w:hAnsi="宋体" w:eastAsia="宋体"/>
                <w:sz w:val="16"/>
              </w:rPr>
              <w:t>工作队，达到文化惠民效果。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891A86">
            <w:pPr>
              <w:jc w:val="both"/>
            </w:pPr>
            <w:r>
              <w:rPr>
                <w:rFonts w:ascii="宋体" w:hAnsi="宋体" w:eastAsia="宋体"/>
                <w:sz w:val="16"/>
              </w:rPr>
              <w:t>该项目已完成，本项目年初规划时，财政预算已将4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243B3C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ED6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AC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3B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5D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626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62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486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BB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03D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36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C91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15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6525C">
            <w:pPr>
              <w:jc w:val="center"/>
            </w:pPr>
            <w:r>
              <w:rPr>
                <w:rFonts w:ascii="宋体" w:hAnsi="宋体" w:eastAsia="宋体"/>
                <w:sz w:val="16"/>
              </w:rPr>
              <w:t>偏差原因分析及改进措施</w:t>
            </w:r>
          </w:p>
        </w:tc>
      </w:tr>
      <w:tr w14:paraId="771E68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071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F1EC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FAE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D2847">
            <w:pPr>
              <w:jc w:val="center"/>
            </w:pPr>
            <w:r>
              <w:rPr>
                <w:rFonts w:hint="eastAsia" w:ascii="宋体" w:hAnsi="宋体"/>
                <w:sz w:val="16"/>
                <w:lang w:eastAsia="zh-CN"/>
              </w:rPr>
              <w:t>为民办实事</w:t>
            </w:r>
            <w:r>
              <w:rPr>
                <w:rFonts w:ascii="宋体" w:hAnsi="宋体" w:eastAsia="宋体"/>
                <w:sz w:val="16"/>
              </w:rPr>
              <w:t>工作队数量（个）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AD4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43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57FA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4B4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68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ED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879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912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05B7F">
            <w:pPr>
              <w:jc w:val="center"/>
            </w:pPr>
          </w:p>
        </w:tc>
      </w:tr>
      <w:tr w14:paraId="2CD58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CC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AD1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AB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3FD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CA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BD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D26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481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BF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ED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CF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39B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1394D">
            <w:pPr>
              <w:jc w:val="center"/>
            </w:pPr>
          </w:p>
        </w:tc>
      </w:tr>
      <w:tr w14:paraId="0ED671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78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43F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D5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BEB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FF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FC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C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1C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96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7F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F7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61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7F441">
            <w:pPr>
              <w:jc w:val="center"/>
            </w:pPr>
          </w:p>
        </w:tc>
      </w:tr>
      <w:tr w14:paraId="4CE2A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CF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297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4F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6C15">
            <w:pPr>
              <w:jc w:val="center"/>
            </w:pPr>
            <w:r>
              <w:rPr>
                <w:rFonts w:hint="eastAsia" w:ascii="宋体" w:hAnsi="宋体"/>
                <w:sz w:val="16"/>
                <w:lang w:eastAsia="zh-CN"/>
              </w:rPr>
              <w:t>为民办实事</w:t>
            </w:r>
            <w:r>
              <w:rPr>
                <w:rFonts w:ascii="宋体" w:hAnsi="宋体" w:eastAsia="宋体"/>
                <w:sz w:val="16"/>
              </w:rPr>
              <w:t>工作队经费(万元）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B7BA">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50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7D28">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DC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CD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8F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68C5">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00A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516F5">
            <w:pPr>
              <w:jc w:val="center"/>
            </w:pPr>
            <w:r>
              <w:rPr>
                <w:rFonts w:ascii="宋体" w:hAnsi="宋体" w:eastAsia="宋体"/>
                <w:sz w:val="16"/>
              </w:rPr>
              <w:t>该项目已完成，本项目年初规划时，财政预算已将4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w:t>
            </w:r>
          </w:p>
        </w:tc>
      </w:tr>
      <w:tr w14:paraId="68F67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6D1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EF59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F8F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D64B">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28C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3E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8CD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37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49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24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92F9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04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EF23D">
            <w:pPr>
              <w:jc w:val="center"/>
            </w:pPr>
          </w:p>
        </w:tc>
      </w:tr>
      <w:tr w14:paraId="0E4AA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FEE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13D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E25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277E">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9D4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641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F8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0F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698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FB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40E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86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91A50">
            <w:pPr>
              <w:jc w:val="center"/>
            </w:pPr>
          </w:p>
        </w:tc>
      </w:tr>
      <w:tr w14:paraId="707B3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48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82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15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32F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15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3E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BD2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D3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CB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B9A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C9E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50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CE5CE">
            <w:pPr>
              <w:jc w:val="center"/>
            </w:pPr>
          </w:p>
        </w:tc>
      </w:tr>
      <w:tr w14:paraId="3C826F9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5149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544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CD2D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6367">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B0AEBA"/>
        </w:tc>
      </w:tr>
    </w:tbl>
    <w:p w14:paraId="23707DC6">
      <w:r>
        <w:br w:type="page"/>
      </w:r>
    </w:p>
    <w:p w14:paraId="369456F7">
      <w:pPr>
        <w:spacing w:line="640" w:lineRule="exact"/>
        <w:ind w:firstLine="640"/>
        <w:jc w:val="both"/>
        <w:outlineLvl w:val="2"/>
      </w:pPr>
      <w:r>
        <w:rPr>
          <w:rFonts w:ascii="黑体" w:hAnsi="黑体" w:eastAsia="黑体"/>
          <w:sz w:val="32"/>
        </w:rPr>
        <w:t>十二、其他需说明的事项</w:t>
      </w:r>
    </w:p>
    <w:p w14:paraId="1B15AAA1">
      <w:pPr>
        <w:spacing w:line="580" w:lineRule="exact"/>
        <w:ind w:firstLine="640"/>
        <w:jc w:val="both"/>
      </w:pPr>
      <w:r>
        <w:rPr>
          <w:rFonts w:ascii="仿宋_GB2312" w:hAnsi="仿宋_GB2312" w:eastAsia="仿宋_GB2312"/>
          <w:b w:val="0"/>
          <w:sz w:val="32"/>
        </w:rPr>
        <w:t>本单位无其他需说明的事项。</w:t>
      </w:r>
    </w:p>
    <w:p w14:paraId="18081C07">
      <w:r>
        <w:br w:type="page"/>
      </w:r>
    </w:p>
    <w:p w14:paraId="2EC969F0">
      <w:pPr>
        <w:spacing w:line="240" w:lineRule="auto"/>
        <w:jc w:val="center"/>
        <w:outlineLvl w:val="1"/>
      </w:pPr>
      <w:r>
        <w:rPr>
          <w:rFonts w:ascii="黑体" w:hAnsi="黑体" w:eastAsia="黑体"/>
          <w:sz w:val="32"/>
        </w:rPr>
        <w:t>第三部分 专业名词解释</w:t>
      </w:r>
    </w:p>
    <w:p w14:paraId="11F4008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9D8DDC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236CC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36FAC7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60B707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9939C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5E0175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CF49CD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78F1F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0D5023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4891B7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67EB40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5093AD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D7988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4F56044">
      <w:r>
        <w:br w:type="page"/>
      </w:r>
    </w:p>
    <w:p w14:paraId="6D8B708D">
      <w:pPr>
        <w:spacing w:line="240" w:lineRule="auto"/>
        <w:jc w:val="center"/>
        <w:outlineLvl w:val="1"/>
      </w:pPr>
      <w:r>
        <w:rPr>
          <w:rFonts w:ascii="黑体" w:hAnsi="黑体" w:eastAsia="黑体"/>
          <w:sz w:val="32"/>
        </w:rPr>
        <w:t>第四部分 部门决算报表（见附表）</w:t>
      </w:r>
    </w:p>
    <w:p w14:paraId="5EFCDFF2">
      <w:pPr>
        <w:spacing w:line="240" w:lineRule="auto"/>
        <w:ind w:firstLine="640"/>
        <w:jc w:val="both"/>
      </w:pPr>
      <w:r>
        <w:rPr>
          <w:rFonts w:ascii="仿宋_GB2312" w:hAnsi="仿宋_GB2312" w:eastAsia="仿宋_GB2312"/>
          <w:b w:val="0"/>
          <w:sz w:val="32"/>
        </w:rPr>
        <w:t>一、《收入支出决算总表》</w:t>
      </w:r>
    </w:p>
    <w:p w14:paraId="5B1F17F6">
      <w:pPr>
        <w:spacing w:line="240" w:lineRule="auto"/>
        <w:ind w:firstLine="640"/>
        <w:jc w:val="both"/>
      </w:pPr>
      <w:r>
        <w:rPr>
          <w:rFonts w:ascii="仿宋_GB2312" w:hAnsi="仿宋_GB2312" w:eastAsia="仿宋_GB2312"/>
          <w:b w:val="0"/>
          <w:sz w:val="32"/>
        </w:rPr>
        <w:t>二、《收入决算表》</w:t>
      </w:r>
    </w:p>
    <w:p w14:paraId="39A75D5B">
      <w:pPr>
        <w:spacing w:line="240" w:lineRule="auto"/>
        <w:ind w:firstLine="640"/>
        <w:jc w:val="both"/>
      </w:pPr>
      <w:r>
        <w:rPr>
          <w:rFonts w:ascii="仿宋_GB2312" w:hAnsi="仿宋_GB2312" w:eastAsia="仿宋_GB2312"/>
          <w:b w:val="0"/>
          <w:sz w:val="32"/>
        </w:rPr>
        <w:t>三、《支出决算表》</w:t>
      </w:r>
    </w:p>
    <w:p w14:paraId="0DE9ACA3">
      <w:pPr>
        <w:spacing w:line="240" w:lineRule="auto"/>
        <w:ind w:firstLine="640"/>
        <w:jc w:val="both"/>
      </w:pPr>
      <w:r>
        <w:rPr>
          <w:rFonts w:ascii="仿宋_GB2312" w:hAnsi="仿宋_GB2312" w:eastAsia="仿宋_GB2312"/>
          <w:b w:val="0"/>
          <w:sz w:val="32"/>
        </w:rPr>
        <w:t>四、《财政拨款收入支出决算总表》</w:t>
      </w:r>
    </w:p>
    <w:p w14:paraId="562077D9">
      <w:pPr>
        <w:spacing w:line="240" w:lineRule="auto"/>
        <w:ind w:firstLine="640"/>
        <w:jc w:val="both"/>
      </w:pPr>
      <w:r>
        <w:rPr>
          <w:rFonts w:ascii="仿宋_GB2312" w:hAnsi="仿宋_GB2312" w:eastAsia="仿宋_GB2312"/>
          <w:b w:val="0"/>
          <w:sz w:val="32"/>
        </w:rPr>
        <w:t>五、《一般公共预算财政拨款支出决算表》</w:t>
      </w:r>
    </w:p>
    <w:p w14:paraId="462DEBC4">
      <w:pPr>
        <w:spacing w:line="240" w:lineRule="auto"/>
        <w:ind w:firstLine="640"/>
        <w:jc w:val="both"/>
      </w:pPr>
      <w:r>
        <w:rPr>
          <w:rFonts w:ascii="仿宋_GB2312" w:hAnsi="仿宋_GB2312" w:eastAsia="仿宋_GB2312"/>
          <w:b w:val="0"/>
          <w:sz w:val="32"/>
        </w:rPr>
        <w:t>六、《一般公共预算财政拨款基本支出决算表》</w:t>
      </w:r>
    </w:p>
    <w:p w14:paraId="22786416">
      <w:pPr>
        <w:spacing w:line="240" w:lineRule="auto"/>
        <w:ind w:firstLine="640"/>
        <w:jc w:val="both"/>
      </w:pPr>
      <w:r>
        <w:rPr>
          <w:rFonts w:ascii="仿宋_GB2312" w:hAnsi="仿宋_GB2312" w:eastAsia="仿宋_GB2312"/>
          <w:b w:val="0"/>
          <w:sz w:val="32"/>
        </w:rPr>
        <w:t>七、《政府性基金预算财政拨款收入支出决算表》</w:t>
      </w:r>
    </w:p>
    <w:p w14:paraId="3A46696D">
      <w:pPr>
        <w:spacing w:line="240" w:lineRule="auto"/>
        <w:ind w:firstLine="640"/>
        <w:jc w:val="both"/>
      </w:pPr>
      <w:r>
        <w:rPr>
          <w:rFonts w:ascii="仿宋_GB2312" w:hAnsi="仿宋_GB2312" w:eastAsia="仿宋_GB2312"/>
          <w:b w:val="0"/>
          <w:sz w:val="32"/>
        </w:rPr>
        <w:t>八、《国有资本经营预算财政拨款收入支出决算表》</w:t>
      </w:r>
    </w:p>
    <w:p w14:paraId="4D6475A8">
      <w:pPr>
        <w:spacing w:line="240" w:lineRule="auto"/>
        <w:ind w:firstLine="640"/>
        <w:jc w:val="both"/>
      </w:pPr>
      <w:r>
        <w:rPr>
          <w:rFonts w:ascii="仿宋_GB2312" w:hAnsi="仿宋_GB2312" w:eastAsia="仿宋_GB2312"/>
          <w:b w:val="0"/>
          <w:sz w:val="32"/>
        </w:rPr>
        <w:t>九、《财政拨款“三公”经费支出决算表》</w:t>
      </w:r>
    </w:p>
    <w:p w14:paraId="08CF9C93">
      <w:pPr>
        <w:spacing w:line="240" w:lineRule="auto"/>
        <w:ind w:firstLine="640"/>
        <w:jc w:val="both"/>
      </w:pPr>
    </w:p>
    <w:p w14:paraId="1FEA0F5C">
      <w:pPr>
        <w:spacing w:line="240" w:lineRule="auto"/>
        <w:ind w:firstLine="640"/>
        <w:jc w:val="both"/>
      </w:pPr>
    </w:p>
    <w:p w14:paraId="22DE7B4E">
      <w:pPr>
        <w:spacing w:line="240" w:lineRule="auto"/>
        <w:ind w:firstLine="640"/>
        <w:jc w:val="both"/>
      </w:pPr>
    </w:p>
    <w:p w14:paraId="5140CEA6">
      <w:pPr>
        <w:spacing w:line="240" w:lineRule="auto"/>
        <w:ind w:firstLine="640"/>
        <w:jc w:val="both"/>
      </w:pPr>
    </w:p>
    <w:p w14:paraId="3364A05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CBB965-F915-4455-B7CB-D7E1BD381F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F4D0700-78C9-415D-BCCF-F6DF6FCFBB11}"/>
  </w:font>
  <w:font w:name="仿宋_GB2312">
    <w:panose1 w:val="02010609030101010101"/>
    <w:charset w:val="86"/>
    <w:family w:val="modern"/>
    <w:pitch w:val="default"/>
    <w:sig w:usb0="00000001" w:usb1="080E0000" w:usb2="00000000" w:usb3="00000000" w:csb0="00040000" w:csb1="00000000"/>
    <w:embedRegular r:id="rId3" w:fontKey="{70AE8430-12C1-4786-90F3-2991985D7587}"/>
  </w:font>
  <w:font w:name="楷体_GB2312">
    <w:panose1 w:val="02010609030101010101"/>
    <w:charset w:val="86"/>
    <w:family w:val="auto"/>
    <w:pitch w:val="default"/>
    <w:sig w:usb0="00000001" w:usb1="080E0000" w:usb2="00000000" w:usb3="00000000" w:csb0="00040000" w:csb1="00000000"/>
    <w:embedRegular r:id="rId4" w:fontKey="{6980D531-3930-41AB-B0F7-996F33C6C7B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8905D9"/>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654D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7246</Words>
  <Characters>8402</Characters>
  <Lines>0</Lines>
  <Paragraphs>0</Paragraphs>
  <TotalTime>9</TotalTime>
  <ScaleCrop>false</ScaleCrop>
  <LinksUpToDate>false</LinksUpToDate>
  <CharactersWithSpaces>8410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2025-09-15T08:10:02Z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