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59B7B76">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14:paraId="0FEDF7D7">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9D1D77C">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46360471">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37E3997B">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14:paraId="507AE6C2">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lang w:val="en-US" w:eastAsia="zh-CN"/>
        </w:rPr>
      </w:pPr>
      <w:r>
        <w:rPr>
          <w:rFonts w:hint="eastAsia" w:ascii="方正小标宋_GBK" w:hAnsi="宋体" w:eastAsia="方正小标宋_GBK"/>
          <w:sz w:val="44"/>
          <w:szCs w:val="44"/>
          <w:highlight w:val="none"/>
          <w:lang w:val="en-US" w:eastAsia="zh-CN"/>
        </w:rPr>
        <w:t>阿克陶县阿克陶镇人民政府</w:t>
      </w:r>
    </w:p>
    <w:p w14:paraId="01973149">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14:paraId="2E37F804">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14:paraId="6D30421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单位概况</w:t>
      </w:r>
      <w:r>
        <w:rPr>
          <w:rFonts w:hint="eastAsia" w:ascii="仿宋_GB2312" w:hAnsi="仿宋_GB2312" w:eastAsia="仿宋_GB2312" w:cs="仿宋_GB2312"/>
          <w:b/>
          <w:bCs/>
          <w:sz w:val="32"/>
          <w:szCs w:val="32"/>
          <w:highlight w:val="none"/>
        </w:rPr>
        <w:fldChar w:fldCharType="end"/>
      </w:r>
    </w:p>
    <w:p w14:paraId="4C839E70">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14:paraId="57C435C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14:paraId="0BE8C167">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14:paraId="148756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14:paraId="5C269B25">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14:paraId="5AF5F9A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14:paraId="107F52B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14:paraId="63D16B9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14:paraId="752323E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14:paraId="65FD508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14:paraId="6BD03571">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14:paraId="1B749B64">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14:paraId="46574738">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14:paraId="28638EA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14:paraId="4BE8723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248C12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14:paraId="66AB02AA">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14:paraId="496130BB">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14:paraId="5BAB1FC4">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14:paraId="0C8104BA">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14:paraId="071C926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14:paraId="4074BAF6">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14:paraId="35BDB0CB">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14:paraId="2F2F73B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14:paraId="09075C8C">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14:paraId="1551A43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14:paraId="602EBD53">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14:paraId="7CCE8969">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14:paraId="0F457412">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14:paraId="7AFC390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14:paraId="76C39016">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14:paraId="307A4C9B">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14:paraId="784583FA">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14:paraId="288E8266">
      <w:r>
        <w:br w:type="page"/>
      </w:r>
    </w:p>
    <w:p w14:paraId="27E07B1E">
      <w:pPr>
        <w:spacing w:line="640" w:lineRule="exact"/>
        <w:jc w:val="center"/>
        <w:outlineLvl w:val="1"/>
      </w:pPr>
      <w:r>
        <w:rPr>
          <w:rFonts w:ascii="黑体" w:hAnsi="黑体" w:eastAsia="黑体"/>
          <w:sz w:val="32"/>
        </w:rPr>
        <w:t>第一部分 单位概况</w:t>
      </w:r>
    </w:p>
    <w:p w14:paraId="2393FD0F">
      <w:pPr>
        <w:spacing w:line="640" w:lineRule="exact"/>
        <w:ind w:firstLine="640"/>
        <w:jc w:val="both"/>
        <w:outlineLvl w:val="2"/>
      </w:pPr>
      <w:r>
        <w:rPr>
          <w:rFonts w:ascii="黑体" w:hAnsi="黑体" w:eastAsia="黑体"/>
          <w:sz w:val="32"/>
        </w:rPr>
        <w:t>一、主要职能</w:t>
      </w:r>
    </w:p>
    <w:p w14:paraId="6FCCC6DD">
      <w:pPr>
        <w:spacing w:line="580" w:lineRule="exact"/>
        <w:ind w:firstLine="640"/>
        <w:jc w:val="both"/>
      </w:pPr>
      <w:r>
        <w:rPr>
          <w:rFonts w:ascii="仿宋_GB2312" w:hAnsi="仿宋_GB2312" w:eastAsia="仿宋_GB2312"/>
          <w:sz w:val="32"/>
        </w:rPr>
        <w:t>围绕社会稳定和长治久安总目标，不断加强基层基础建设，充分发挥党统揽全局的核心领导作用，坚持一手抓社会稳定，一手抓经济发展，夯实党在农村的执政基础。阿克陶</w:t>
      </w:r>
      <w:r>
        <w:rPr>
          <w:rFonts w:hint="eastAsia" w:ascii="仿宋_GB2312" w:hAnsi="仿宋_GB2312" w:eastAsia="仿宋_GB2312"/>
          <w:sz w:val="32"/>
          <w:lang w:eastAsia="zh-CN"/>
        </w:rPr>
        <w:t>镇人民政府</w:t>
      </w:r>
      <w:r>
        <w:rPr>
          <w:rFonts w:ascii="仿宋_GB2312" w:hAnsi="仿宋_GB2312" w:eastAsia="仿宋_GB2312"/>
          <w:sz w:val="32"/>
        </w:rPr>
        <w:t>要紧紧围绕促进经济发展、增加农牧民收入，强化公共服务、着力改善民生，加强社会管理、维护农村稳定，推进基层民主、促进农村和谐四个方面全面履行职责，提高农村公共服务水平，努力做好“三农”服务工作。</w:t>
      </w:r>
      <w:r>
        <w:rPr>
          <w:rFonts w:hint="eastAsia" w:ascii="仿宋_GB2312" w:hAnsi="仿宋_GB2312" w:eastAsia="仿宋_GB2312"/>
          <w:sz w:val="32"/>
          <w:lang w:eastAsia="zh-CN"/>
        </w:rPr>
        <w:t>镇人民政府</w:t>
      </w:r>
      <w:r>
        <w:rPr>
          <w:rFonts w:ascii="仿宋_GB2312" w:hAnsi="仿宋_GB2312" w:eastAsia="仿宋_GB2312"/>
          <w:sz w:val="32"/>
        </w:rPr>
        <w:t>职能配置要与经济发展水平、城镇化进程相适应，与镇本级财政供给能力相协调，与农村社会管理相一致。</w:t>
      </w:r>
    </w:p>
    <w:p w14:paraId="657CFD87">
      <w:pPr>
        <w:spacing w:line="640" w:lineRule="exact"/>
        <w:ind w:firstLine="640"/>
        <w:jc w:val="both"/>
        <w:outlineLvl w:val="2"/>
      </w:pPr>
      <w:r>
        <w:rPr>
          <w:rFonts w:ascii="黑体" w:hAnsi="黑体" w:eastAsia="黑体"/>
          <w:sz w:val="32"/>
        </w:rPr>
        <w:t>二、机构设置及人员情况</w:t>
      </w:r>
    </w:p>
    <w:p w14:paraId="0289CB36">
      <w:pPr>
        <w:spacing w:line="580" w:lineRule="exact"/>
        <w:ind w:firstLine="640"/>
        <w:jc w:val="both"/>
      </w:pPr>
      <w:r>
        <w:rPr>
          <w:rFonts w:ascii="仿宋_GB2312" w:hAnsi="仿宋_GB2312" w:eastAsia="仿宋_GB2312"/>
          <w:sz w:val="32"/>
        </w:rPr>
        <w:t>阿克陶县阿克陶镇人民政府2024年度，实有人数353人，其中：在职人员254人，增加13人；离休人员0人，增加0人；退休人员99人,增加2人。</w:t>
      </w:r>
    </w:p>
    <w:p w14:paraId="0F37FF9D">
      <w:pPr>
        <w:spacing w:line="580" w:lineRule="exact"/>
        <w:ind w:firstLine="640"/>
        <w:jc w:val="both"/>
      </w:pPr>
      <w:r>
        <w:rPr>
          <w:rFonts w:ascii="仿宋_GB2312" w:hAnsi="仿宋_GB2312" w:eastAsia="仿宋_GB2312"/>
          <w:sz w:val="32"/>
        </w:rPr>
        <w:t>阿克陶县阿克陶镇人民政府无下属预算单位，下设5个科室，分别是：党政办公室、党建办公室、经济发展办公室、社会事务办公室、综合执法办公室。</w:t>
      </w:r>
    </w:p>
    <w:p w14:paraId="3C9DE945">
      <w:r>
        <w:br w:type="page"/>
      </w:r>
    </w:p>
    <w:p w14:paraId="16BA1AE7">
      <w:pPr>
        <w:spacing w:line="240" w:lineRule="auto"/>
        <w:jc w:val="center"/>
        <w:outlineLvl w:val="1"/>
      </w:pPr>
      <w:r>
        <w:rPr>
          <w:rFonts w:ascii="黑体" w:hAnsi="黑体" w:eastAsia="黑体"/>
          <w:sz w:val="32"/>
        </w:rPr>
        <w:t>第二部分 部门决算情况说明</w:t>
      </w:r>
    </w:p>
    <w:p w14:paraId="15408AD1">
      <w:pPr>
        <w:spacing w:line="640" w:lineRule="exact"/>
        <w:ind w:firstLine="640"/>
        <w:jc w:val="both"/>
        <w:outlineLvl w:val="2"/>
      </w:pPr>
      <w:r>
        <w:rPr>
          <w:rFonts w:ascii="黑体" w:hAnsi="黑体" w:eastAsia="黑体"/>
          <w:sz w:val="32"/>
        </w:rPr>
        <w:t>一、收入支出决算总体情况说明</w:t>
      </w:r>
    </w:p>
    <w:p w14:paraId="466C9693">
      <w:pPr>
        <w:spacing w:line="580" w:lineRule="exact"/>
        <w:ind w:firstLine="640"/>
        <w:jc w:val="both"/>
      </w:pPr>
      <w:r>
        <w:rPr>
          <w:rFonts w:ascii="仿宋_GB2312" w:hAnsi="仿宋_GB2312" w:eastAsia="仿宋_GB2312"/>
          <w:b/>
          <w:sz w:val="32"/>
        </w:rPr>
        <w:t>2024年度收入总计8,340.46万元，</w:t>
      </w:r>
      <w:r>
        <w:rPr>
          <w:rFonts w:ascii="仿宋_GB2312" w:hAnsi="仿宋_GB2312" w:eastAsia="仿宋_GB2312"/>
          <w:b w:val="0"/>
          <w:sz w:val="32"/>
        </w:rPr>
        <w:t>其中：本年收入合计7,885.79万元，使用非财政拨款结余（含专用结余）0.00万元，年初结转和结余454.67万元。</w:t>
      </w:r>
    </w:p>
    <w:p w14:paraId="41DBB871">
      <w:pPr>
        <w:spacing w:line="580" w:lineRule="exact"/>
        <w:ind w:firstLine="640"/>
        <w:jc w:val="both"/>
      </w:pPr>
      <w:r>
        <w:rPr>
          <w:rFonts w:ascii="仿宋_GB2312" w:hAnsi="仿宋_GB2312" w:eastAsia="仿宋_GB2312"/>
          <w:b/>
          <w:sz w:val="32"/>
        </w:rPr>
        <w:t>2024年度支出总计8,340.46万元，</w:t>
      </w:r>
      <w:r>
        <w:rPr>
          <w:rFonts w:ascii="仿宋_GB2312" w:hAnsi="仿宋_GB2312" w:eastAsia="仿宋_GB2312"/>
          <w:b w:val="0"/>
          <w:sz w:val="32"/>
        </w:rPr>
        <w:t>其中：本年支出合计8,090.98万元，结余分配0.00万元，年末结转和结余249.48万元。</w:t>
      </w:r>
    </w:p>
    <w:p w14:paraId="52A00F31">
      <w:pPr>
        <w:spacing w:line="580" w:lineRule="exact"/>
        <w:ind w:firstLine="640"/>
        <w:jc w:val="both"/>
      </w:pPr>
      <w:r>
        <w:rPr>
          <w:rFonts w:ascii="仿宋_GB2312" w:hAnsi="仿宋_GB2312" w:eastAsia="仿宋_GB2312"/>
          <w:b w:val="0"/>
          <w:sz w:val="32"/>
        </w:rPr>
        <w:t>收入支出总体与上年相比，减少3,447.55万元，下降29.25%，主要原因是：本年减少阿克陶镇林木补偿、阿克陶县新建团结小学建设项目使用耕地及林地补偿、阿克陶县阿克陶镇奥达艾日克村示范村打造、阿克陶县阿克陶镇央其买里村示范街打造、2021年农村</w:t>
      </w:r>
      <w:r>
        <w:rPr>
          <w:rFonts w:hint="eastAsia" w:ascii="仿宋_GB2312" w:hAnsi="仿宋_GB2312" w:eastAsia="仿宋_GB2312"/>
          <w:b w:val="0"/>
          <w:sz w:val="32"/>
          <w:lang w:eastAsia="zh-CN"/>
        </w:rPr>
        <w:t>“</w:t>
      </w:r>
      <w:r>
        <w:rPr>
          <w:rFonts w:ascii="仿宋_GB2312" w:hAnsi="仿宋_GB2312" w:eastAsia="仿宋_GB2312"/>
          <w:b w:val="0"/>
          <w:sz w:val="32"/>
        </w:rPr>
        <w:t>厕所革命</w:t>
      </w:r>
      <w:r>
        <w:rPr>
          <w:rFonts w:hint="eastAsia" w:ascii="仿宋_GB2312" w:hAnsi="仿宋_GB2312" w:eastAsia="仿宋_GB2312"/>
          <w:b w:val="0"/>
          <w:sz w:val="32"/>
          <w:lang w:eastAsia="zh-CN"/>
        </w:rPr>
        <w:t>”</w:t>
      </w:r>
      <w:r>
        <w:rPr>
          <w:rFonts w:ascii="仿宋_GB2312" w:hAnsi="仿宋_GB2312" w:eastAsia="仿宋_GB2312"/>
          <w:b w:val="0"/>
          <w:sz w:val="32"/>
        </w:rPr>
        <w:t>相关</w:t>
      </w:r>
      <w:r>
        <w:rPr>
          <w:rFonts w:hint="eastAsia" w:ascii="仿宋_GB2312" w:hAnsi="仿宋_GB2312" w:eastAsia="仿宋_GB2312"/>
          <w:b w:val="0"/>
          <w:sz w:val="32"/>
          <w:lang w:eastAsia="zh-CN"/>
        </w:rPr>
        <w:t>资金</w:t>
      </w:r>
      <w:r>
        <w:rPr>
          <w:rFonts w:ascii="仿宋_GB2312" w:hAnsi="仿宋_GB2312" w:eastAsia="仿宋_GB2312"/>
          <w:b w:val="0"/>
          <w:sz w:val="32"/>
        </w:rPr>
        <w:t>、阿克陶镇拱拜提艾日克村2017年改造提升（穿衣戴帽）工程建设、江西省援疆资金阿克陶镇奥达艾日克村示范村打造、2024年自治区乡村振兴示范工程阿克陶镇奥达艾日克村建设等项目经费，导致相关经费减少。</w:t>
      </w:r>
    </w:p>
    <w:p w14:paraId="0D0FD7F1">
      <w:pPr>
        <w:spacing w:line="640" w:lineRule="exact"/>
        <w:ind w:firstLine="640"/>
        <w:jc w:val="both"/>
        <w:outlineLvl w:val="2"/>
      </w:pPr>
      <w:r>
        <w:rPr>
          <w:rFonts w:ascii="黑体" w:hAnsi="黑体" w:eastAsia="黑体"/>
          <w:sz w:val="32"/>
        </w:rPr>
        <w:t>二、收入决算情况说明</w:t>
      </w:r>
    </w:p>
    <w:p w14:paraId="334ACC41">
      <w:pPr>
        <w:spacing w:line="580" w:lineRule="exact"/>
        <w:ind w:firstLine="640"/>
        <w:jc w:val="both"/>
      </w:pPr>
      <w:r>
        <w:rPr>
          <w:rFonts w:ascii="仿宋_GB2312" w:hAnsi="仿宋_GB2312" w:eastAsia="仿宋_GB2312"/>
          <w:b/>
          <w:sz w:val="32"/>
        </w:rPr>
        <w:t>本年收入7,885.79万元，</w:t>
      </w:r>
      <w:r>
        <w:rPr>
          <w:rFonts w:ascii="仿宋_GB2312" w:hAnsi="仿宋_GB2312" w:eastAsia="仿宋_GB2312"/>
          <w:b w:val="0"/>
          <w:sz w:val="32"/>
        </w:rPr>
        <w:t>其中：财政拨款收入7,147.66万元，占90.64%；上级补助收入0.00万元，占0.00%；事业收入0.00万元，占0.00%；经营收入0.00万元，占0.00%；附属单位上缴收入0.00万元，占0.00%；其他收入738.14万元，占9.36%。</w:t>
      </w:r>
    </w:p>
    <w:p w14:paraId="6EF8B511">
      <w:pPr>
        <w:spacing w:line="640" w:lineRule="exact"/>
        <w:ind w:firstLine="640"/>
        <w:jc w:val="both"/>
        <w:outlineLvl w:val="2"/>
      </w:pPr>
      <w:r>
        <w:rPr>
          <w:rFonts w:ascii="黑体" w:hAnsi="黑体" w:eastAsia="黑体"/>
          <w:sz w:val="32"/>
        </w:rPr>
        <w:t>三、支出决算情况说明</w:t>
      </w:r>
    </w:p>
    <w:p w14:paraId="006893BD">
      <w:pPr>
        <w:spacing w:line="580" w:lineRule="exact"/>
        <w:ind w:firstLine="640"/>
        <w:jc w:val="both"/>
      </w:pPr>
      <w:r>
        <w:rPr>
          <w:rFonts w:ascii="仿宋_GB2312" w:hAnsi="仿宋_GB2312" w:eastAsia="仿宋_GB2312"/>
          <w:b/>
          <w:sz w:val="32"/>
        </w:rPr>
        <w:t>本年支出8,090.98万元，</w:t>
      </w:r>
      <w:r>
        <w:rPr>
          <w:rFonts w:ascii="仿宋_GB2312" w:hAnsi="仿宋_GB2312" w:eastAsia="仿宋_GB2312"/>
          <w:b w:val="0"/>
          <w:sz w:val="32"/>
        </w:rPr>
        <w:t>其中：基本支出5,506.08万元，占68.05%；项目支出2,584.90万元，占31.95%；上缴上级支出0.00万元，占0.00%；经营支出0.00万元，占0.00%；对附属单位补助支出0.00万元，占0.00%。</w:t>
      </w:r>
    </w:p>
    <w:p w14:paraId="5D8E66A8">
      <w:pPr>
        <w:spacing w:line="640" w:lineRule="exact"/>
        <w:ind w:firstLine="640"/>
        <w:jc w:val="both"/>
        <w:outlineLvl w:val="2"/>
      </w:pPr>
      <w:r>
        <w:rPr>
          <w:rFonts w:ascii="黑体" w:hAnsi="黑体" w:eastAsia="黑体"/>
          <w:sz w:val="32"/>
        </w:rPr>
        <w:t>四、财政拨款收入支出决算总体情况说明</w:t>
      </w:r>
    </w:p>
    <w:p w14:paraId="7C5D91E1">
      <w:pPr>
        <w:spacing w:line="580" w:lineRule="exact"/>
        <w:ind w:firstLine="640"/>
        <w:jc w:val="both"/>
      </w:pPr>
      <w:r>
        <w:rPr>
          <w:rFonts w:ascii="仿宋_GB2312" w:hAnsi="仿宋_GB2312" w:eastAsia="仿宋_GB2312"/>
          <w:b/>
          <w:sz w:val="32"/>
        </w:rPr>
        <w:t>2024年度财政拨款收入总计7,147.66万元，</w:t>
      </w:r>
      <w:r>
        <w:rPr>
          <w:rFonts w:ascii="仿宋_GB2312" w:hAnsi="仿宋_GB2312" w:eastAsia="仿宋_GB2312"/>
          <w:b w:val="0"/>
          <w:sz w:val="32"/>
        </w:rPr>
        <w:t>其中：年初财政拨款结转和结余0.00万元，本年财政拨款收入7,147.66万元。</w:t>
      </w:r>
      <w:r>
        <w:rPr>
          <w:rFonts w:ascii="仿宋_GB2312" w:hAnsi="仿宋_GB2312" w:eastAsia="仿宋_GB2312"/>
          <w:b/>
          <w:sz w:val="32"/>
        </w:rPr>
        <w:t>财政拨款支出总计7,147.66万元，</w:t>
      </w:r>
      <w:r>
        <w:rPr>
          <w:rFonts w:ascii="仿宋_GB2312" w:hAnsi="仿宋_GB2312" w:eastAsia="仿宋_GB2312"/>
          <w:b w:val="0"/>
          <w:sz w:val="32"/>
        </w:rPr>
        <w:t>其中：年末财政拨款结转和结余0.00万元，本年财政拨款支出7,147.66万元。</w:t>
      </w:r>
    </w:p>
    <w:p w14:paraId="03EA3C6B">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减少2,924.09万元，下降29.03%，主要原因是：本年减少阿克陶镇林木补偿、阿克陶县新建团结小学建设项目使用耕地及林地补偿、阿克陶县阿克陶镇奥达艾日克村示范村打造、阿克陶县阿克陶镇央其买里村示范街打造、2021年农村</w:t>
      </w:r>
      <w:r>
        <w:rPr>
          <w:rFonts w:hint="eastAsia" w:ascii="仿宋_GB2312" w:hAnsi="仿宋_GB2312" w:eastAsia="仿宋_GB2312"/>
          <w:b w:val="0"/>
          <w:sz w:val="32"/>
          <w:lang w:eastAsia="zh-CN"/>
        </w:rPr>
        <w:t>“</w:t>
      </w:r>
      <w:r>
        <w:rPr>
          <w:rFonts w:ascii="仿宋_GB2312" w:hAnsi="仿宋_GB2312" w:eastAsia="仿宋_GB2312"/>
          <w:b w:val="0"/>
          <w:sz w:val="32"/>
        </w:rPr>
        <w:t>厕所革命</w:t>
      </w:r>
      <w:r>
        <w:rPr>
          <w:rFonts w:hint="eastAsia" w:ascii="仿宋_GB2312" w:hAnsi="仿宋_GB2312" w:eastAsia="仿宋_GB2312"/>
          <w:b w:val="0"/>
          <w:sz w:val="32"/>
          <w:lang w:eastAsia="zh-CN"/>
        </w:rPr>
        <w:t>”</w:t>
      </w:r>
      <w:r>
        <w:rPr>
          <w:rFonts w:ascii="仿宋_GB2312" w:hAnsi="仿宋_GB2312" w:eastAsia="仿宋_GB2312"/>
          <w:b w:val="0"/>
          <w:sz w:val="32"/>
        </w:rPr>
        <w:t>相关</w:t>
      </w:r>
      <w:r>
        <w:rPr>
          <w:rFonts w:hint="eastAsia" w:ascii="仿宋_GB2312" w:hAnsi="仿宋_GB2312" w:eastAsia="仿宋_GB2312"/>
          <w:b w:val="0"/>
          <w:sz w:val="32"/>
          <w:lang w:eastAsia="zh-CN"/>
        </w:rPr>
        <w:t>资金</w:t>
      </w:r>
      <w:r>
        <w:rPr>
          <w:rFonts w:ascii="仿宋_GB2312" w:hAnsi="仿宋_GB2312" w:eastAsia="仿宋_GB2312"/>
          <w:b w:val="0"/>
          <w:sz w:val="32"/>
        </w:rPr>
        <w:t>、阿克陶镇拱拜提艾日克村2017年改造提升（穿衣戴帽）工程建设等项目经费，导致相关经费减少。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年初预算数5,464.71万元，决算数7,147.66万元，预决算差异率30.80%，主要原因是：年中追加阿克陶县阿克陶镇诺库其艾日克村示范街打造2024年中央财政以工代赈项目经费</w:t>
      </w:r>
      <w:r>
        <w:rPr>
          <w:rFonts w:hint="eastAsia" w:ascii="仿宋_GB2312" w:hAnsi="仿宋_GB2312" w:eastAsia="仿宋_GB2312"/>
          <w:b w:val="0"/>
          <w:sz w:val="32"/>
          <w:lang w:eastAsia="zh-CN"/>
        </w:rPr>
        <w:t>、</w:t>
      </w:r>
      <w:r>
        <w:rPr>
          <w:rFonts w:ascii="仿宋_GB2312" w:hAnsi="仿宋_GB2312" w:eastAsia="仿宋_GB2312"/>
          <w:b w:val="0"/>
          <w:sz w:val="32"/>
        </w:rPr>
        <w:t>阿克陶镇2023年环城南路建设项目征迁耕地及2013年</w:t>
      </w:r>
      <w:r>
        <w:rPr>
          <w:rFonts w:hint="eastAsia" w:ascii="仿宋_GB2312" w:hAnsi="仿宋_GB2312" w:eastAsia="仿宋_GB2312"/>
          <w:b w:val="0"/>
          <w:sz w:val="32"/>
          <w:lang w:eastAsia="zh-CN"/>
        </w:rPr>
        <w:t>CQ补偿</w:t>
      </w:r>
      <w:r>
        <w:rPr>
          <w:rFonts w:ascii="仿宋_GB2312" w:hAnsi="仿宋_GB2312" w:eastAsia="仿宋_GB2312"/>
          <w:b w:val="0"/>
          <w:sz w:val="32"/>
        </w:rPr>
        <w:t>资金，导致预决算</w:t>
      </w:r>
      <w:r>
        <w:rPr>
          <w:rFonts w:hint="eastAsia" w:ascii="仿宋_GB2312" w:hAnsi="仿宋_GB2312" w:eastAsia="仿宋_GB2312"/>
          <w:b w:val="0"/>
          <w:sz w:val="32"/>
          <w:lang w:val="en-US" w:eastAsia="zh-CN"/>
        </w:rPr>
        <w:t>存在</w:t>
      </w:r>
      <w:r>
        <w:rPr>
          <w:rFonts w:ascii="仿宋_GB2312" w:hAnsi="仿宋_GB2312" w:eastAsia="仿宋_GB2312"/>
          <w:b w:val="0"/>
          <w:sz w:val="32"/>
        </w:rPr>
        <w:t>差异。</w:t>
      </w:r>
    </w:p>
    <w:p w14:paraId="128BA778">
      <w:pPr>
        <w:spacing w:line="640" w:lineRule="exact"/>
        <w:ind w:firstLine="640"/>
        <w:jc w:val="both"/>
        <w:outlineLvl w:val="2"/>
      </w:pPr>
      <w:r>
        <w:rPr>
          <w:rFonts w:ascii="黑体" w:hAnsi="黑体" w:eastAsia="黑体"/>
          <w:sz w:val="32"/>
        </w:rPr>
        <w:t>五、一般公共预算财政拨款支出决算情况说明</w:t>
      </w:r>
    </w:p>
    <w:p w14:paraId="632E97A8">
      <w:pPr>
        <w:spacing w:line="640" w:lineRule="exact"/>
        <w:ind w:firstLine="640"/>
        <w:jc w:val="both"/>
        <w:outlineLvl w:val="3"/>
      </w:pPr>
      <w:r>
        <w:rPr>
          <w:rFonts w:ascii="楷体_GB2312" w:hAnsi="楷体_GB2312" w:eastAsia="楷体_GB2312"/>
          <w:b/>
          <w:sz w:val="32"/>
        </w:rPr>
        <w:t>（一）一般公共预算财政拨款支出决算总体情况</w:t>
      </w:r>
    </w:p>
    <w:p w14:paraId="6A494FD4">
      <w:pPr>
        <w:spacing w:line="580" w:lineRule="exact"/>
        <w:ind w:firstLine="640"/>
        <w:jc w:val="both"/>
      </w:pPr>
      <w:r>
        <w:rPr>
          <w:rFonts w:ascii="仿宋_GB2312" w:hAnsi="仿宋_GB2312" w:eastAsia="仿宋_GB2312"/>
          <w:b/>
          <w:sz w:val="32"/>
        </w:rPr>
        <w:t>2024年度一般公共预算财政拨款支出7,134.55万元，</w:t>
      </w:r>
      <w:r>
        <w:rPr>
          <w:rFonts w:ascii="仿宋_GB2312" w:hAnsi="仿宋_GB2312" w:eastAsia="仿宋_GB2312"/>
          <w:b w:val="0"/>
          <w:sz w:val="32"/>
        </w:rPr>
        <w:t>占本年支出合计的88.18%。</w:t>
      </w:r>
      <w:r>
        <w:rPr>
          <w:rFonts w:ascii="仿宋_GB2312" w:hAnsi="仿宋_GB2312" w:eastAsia="仿宋_GB2312"/>
          <w:b/>
          <w:sz w:val="32"/>
        </w:rPr>
        <w:t>与上年相比，</w:t>
      </w:r>
      <w:r>
        <w:rPr>
          <w:rFonts w:ascii="仿宋_GB2312" w:hAnsi="仿宋_GB2312" w:eastAsia="仿宋_GB2312"/>
          <w:b w:val="0"/>
          <w:sz w:val="32"/>
        </w:rPr>
        <w:t>减少2,937.20万元，下降29.16%，主要原因是：本年减少阿克陶镇林木补偿、阿克陶县新建团结小学建设项目使用耕地及林地补偿、阿克陶县阿克陶镇奥达艾日克村示范村打造、阿克陶县阿克陶镇央其买里村示范街打造、2021年农村</w:t>
      </w:r>
      <w:r>
        <w:rPr>
          <w:rFonts w:hint="eastAsia" w:ascii="仿宋_GB2312" w:hAnsi="仿宋_GB2312" w:eastAsia="仿宋_GB2312"/>
          <w:b w:val="0"/>
          <w:sz w:val="32"/>
          <w:lang w:eastAsia="zh-CN"/>
        </w:rPr>
        <w:t>“</w:t>
      </w:r>
      <w:r>
        <w:rPr>
          <w:rFonts w:ascii="仿宋_GB2312" w:hAnsi="仿宋_GB2312" w:eastAsia="仿宋_GB2312"/>
          <w:b w:val="0"/>
          <w:sz w:val="32"/>
        </w:rPr>
        <w:t>厕所革命</w:t>
      </w:r>
      <w:r>
        <w:rPr>
          <w:rFonts w:hint="eastAsia" w:ascii="仿宋_GB2312" w:hAnsi="仿宋_GB2312" w:eastAsia="仿宋_GB2312"/>
          <w:b w:val="0"/>
          <w:sz w:val="32"/>
          <w:lang w:eastAsia="zh-CN"/>
        </w:rPr>
        <w:t>”</w:t>
      </w:r>
      <w:r>
        <w:rPr>
          <w:rFonts w:ascii="仿宋_GB2312" w:hAnsi="仿宋_GB2312" w:eastAsia="仿宋_GB2312"/>
          <w:b w:val="0"/>
          <w:sz w:val="32"/>
        </w:rPr>
        <w:t>相关</w:t>
      </w:r>
      <w:r>
        <w:rPr>
          <w:rFonts w:hint="eastAsia" w:ascii="仿宋_GB2312" w:hAnsi="仿宋_GB2312" w:eastAsia="仿宋_GB2312"/>
          <w:b w:val="0"/>
          <w:sz w:val="32"/>
          <w:lang w:eastAsia="zh-CN"/>
        </w:rPr>
        <w:t>资金</w:t>
      </w:r>
      <w:r>
        <w:rPr>
          <w:rFonts w:ascii="仿宋_GB2312" w:hAnsi="仿宋_GB2312" w:eastAsia="仿宋_GB2312"/>
          <w:b w:val="0"/>
          <w:sz w:val="32"/>
        </w:rPr>
        <w:t>、阿克陶镇拱拜提艾日克村2017年改造提升（穿衣戴帽）工程建设等项目经费，导致相关经费减少。</w:t>
      </w:r>
      <w:r>
        <w:rPr>
          <w:rFonts w:ascii="仿宋_GB2312" w:hAnsi="仿宋_GB2312" w:eastAsia="仿宋_GB2312"/>
          <w:b/>
          <w:sz w:val="32"/>
        </w:rPr>
        <w:t>与年初预算相比,</w:t>
      </w:r>
      <w:r>
        <w:rPr>
          <w:rFonts w:ascii="仿宋_GB2312" w:hAnsi="仿宋_GB2312" w:eastAsia="仿宋_GB2312"/>
          <w:b w:val="0"/>
          <w:sz w:val="32"/>
        </w:rPr>
        <w:t>年初预算数5,464.71万元，决算数7,134.55万元，预决算差异率30.56%，主要原因是：年中追加阿克陶县阿克陶镇诺库其艾日克村示范街打造2024年中央财政以工代赈项目经费，导致预决算</w:t>
      </w:r>
      <w:r>
        <w:rPr>
          <w:rFonts w:hint="eastAsia" w:ascii="仿宋_GB2312" w:hAnsi="仿宋_GB2312" w:eastAsia="仿宋_GB2312"/>
          <w:b w:val="0"/>
          <w:sz w:val="32"/>
          <w:lang w:val="en-US" w:eastAsia="zh-CN"/>
        </w:rPr>
        <w:t>存在</w:t>
      </w:r>
      <w:r>
        <w:rPr>
          <w:rFonts w:ascii="仿宋_GB2312" w:hAnsi="仿宋_GB2312" w:eastAsia="仿宋_GB2312"/>
          <w:b w:val="0"/>
          <w:sz w:val="32"/>
        </w:rPr>
        <w:t>差异。</w:t>
      </w:r>
    </w:p>
    <w:p w14:paraId="3513C2C7">
      <w:pPr>
        <w:spacing w:line="640" w:lineRule="exact"/>
        <w:ind w:firstLine="640"/>
        <w:jc w:val="both"/>
        <w:outlineLvl w:val="3"/>
      </w:pPr>
      <w:r>
        <w:rPr>
          <w:rFonts w:ascii="楷体_GB2312" w:hAnsi="楷体_GB2312" w:eastAsia="楷体_GB2312"/>
          <w:b/>
          <w:sz w:val="32"/>
        </w:rPr>
        <w:t>（二）一般公共预算财政拨款支出决算结构情况</w:t>
      </w:r>
    </w:p>
    <w:p w14:paraId="17FE61CA">
      <w:pPr>
        <w:spacing w:line="580" w:lineRule="exact"/>
        <w:ind w:firstLine="640"/>
        <w:jc w:val="both"/>
      </w:pPr>
      <w:r>
        <w:rPr>
          <w:rFonts w:ascii="仿宋_GB2312" w:hAnsi="仿宋_GB2312" w:eastAsia="仿宋_GB2312"/>
          <w:b w:val="0"/>
          <w:sz w:val="32"/>
        </w:rPr>
        <w:t>1.一般公共服务支出(类)3,407.37万元,占47.76%。</w:t>
      </w:r>
    </w:p>
    <w:p w14:paraId="2313CE43">
      <w:pPr>
        <w:spacing w:line="580" w:lineRule="exact"/>
        <w:ind w:firstLine="640"/>
        <w:jc w:val="both"/>
      </w:pPr>
      <w:r>
        <w:rPr>
          <w:rFonts w:ascii="仿宋_GB2312" w:hAnsi="仿宋_GB2312" w:eastAsia="仿宋_GB2312"/>
          <w:b w:val="0"/>
          <w:sz w:val="32"/>
        </w:rPr>
        <w:t>2.文化旅游体育与传媒支出(类)97.50万元,占1.37%。</w:t>
      </w:r>
    </w:p>
    <w:p w14:paraId="252A559C">
      <w:pPr>
        <w:spacing w:line="580" w:lineRule="exact"/>
        <w:ind w:firstLine="640"/>
        <w:jc w:val="both"/>
      </w:pPr>
      <w:r>
        <w:rPr>
          <w:rFonts w:ascii="仿宋_GB2312" w:hAnsi="仿宋_GB2312" w:eastAsia="仿宋_GB2312"/>
          <w:b w:val="0"/>
          <w:sz w:val="32"/>
        </w:rPr>
        <w:t>3.社会保障和就业支出(类)714.57万元,占10.02%。</w:t>
      </w:r>
    </w:p>
    <w:p w14:paraId="161F51A9">
      <w:pPr>
        <w:spacing w:line="580" w:lineRule="exact"/>
        <w:ind w:firstLine="640"/>
        <w:jc w:val="both"/>
      </w:pPr>
      <w:r>
        <w:rPr>
          <w:rFonts w:ascii="仿宋_GB2312" w:hAnsi="仿宋_GB2312" w:eastAsia="仿宋_GB2312"/>
          <w:b w:val="0"/>
          <w:sz w:val="32"/>
        </w:rPr>
        <w:t>4.卫生健康支出(类)313.87万元,占4.40%。</w:t>
      </w:r>
    </w:p>
    <w:p w14:paraId="2E999EC9">
      <w:pPr>
        <w:spacing w:line="580" w:lineRule="exact"/>
        <w:ind w:firstLine="640"/>
        <w:jc w:val="both"/>
      </w:pPr>
      <w:r>
        <w:rPr>
          <w:rFonts w:ascii="仿宋_GB2312" w:hAnsi="仿宋_GB2312" w:eastAsia="仿宋_GB2312"/>
          <w:b w:val="0"/>
          <w:sz w:val="32"/>
        </w:rPr>
        <w:t>5.农林水支出(类)2,003.20万元,占28.08%。</w:t>
      </w:r>
    </w:p>
    <w:p w14:paraId="1B64C5AB">
      <w:pPr>
        <w:spacing w:line="580" w:lineRule="exact"/>
        <w:ind w:firstLine="640"/>
        <w:jc w:val="both"/>
      </w:pPr>
      <w:r>
        <w:rPr>
          <w:rFonts w:ascii="仿宋_GB2312" w:hAnsi="仿宋_GB2312" w:eastAsia="仿宋_GB2312"/>
          <w:b w:val="0"/>
          <w:sz w:val="32"/>
        </w:rPr>
        <w:t>6.自然资源海洋气象等支出(类)0.10万元,占0.001%。</w:t>
      </w:r>
    </w:p>
    <w:p w14:paraId="49EA3196">
      <w:pPr>
        <w:spacing w:line="580" w:lineRule="exact"/>
        <w:ind w:firstLine="640"/>
        <w:jc w:val="both"/>
      </w:pPr>
      <w:r>
        <w:rPr>
          <w:rFonts w:ascii="仿宋_GB2312" w:hAnsi="仿宋_GB2312" w:eastAsia="仿宋_GB2312"/>
          <w:b w:val="0"/>
          <w:sz w:val="32"/>
        </w:rPr>
        <w:t>7.住房保障支出(类)597.94万元,占8.38%。</w:t>
      </w:r>
    </w:p>
    <w:p w14:paraId="7062E12F">
      <w:pPr>
        <w:spacing w:line="640" w:lineRule="exact"/>
        <w:ind w:firstLine="640"/>
        <w:jc w:val="both"/>
        <w:outlineLvl w:val="3"/>
      </w:pPr>
      <w:r>
        <w:rPr>
          <w:rFonts w:ascii="楷体_GB2312" w:hAnsi="楷体_GB2312" w:eastAsia="楷体_GB2312"/>
          <w:b/>
          <w:sz w:val="32"/>
        </w:rPr>
        <w:t>（三）一般公共预算财政拨款支出决算具体情况</w:t>
      </w:r>
    </w:p>
    <w:p w14:paraId="4E7FE282">
      <w:pPr>
        <w:spacing w:line="580" w:lineRule="exact"/>
        <w:ind w:firstLine="640"/>
        <w:jc w:val="both"/>
      </w:pPr>
      <w:r>
        <w:rPr>
          <w:rFonts w:ascii="仿宋_GB2312" w:hAnsi="仿宋_GB2312" w:eastAsia="仿宋_GB2312"/>
          <w:b w:val="0"/>
          <w:sz w:val="32"/>
        </w:rPr>
        <w:t>1.一般公共服务支出(类)人大事务(款)行政运行(项):支出决算数为1.19万元，比上年决算增加0.18万元，增长17.82%,主要原因是：本年</w:t>
      </w:r>
      <w:r>
        <w:rPr>
          <w:rFonts w:hint="eastAsia" w:ascii="仿宋_GB2312" w:hAnsi="仿宋_GB2312" w:eastAsia="仿宋_GB2312"/>
          <w:b w:val="0"/>
          <w:sz w:val="32"/>
          <w:lang w:val="en-US" w:eastAsia="zh-CN"/>
        </w:rPr>
        <w:t>增加印刷费</w:t>
      </w:r>
      <w:r>
        <w:rPr>
          <w:rFonts w:ascii="仿宋_GB2312" w:hAnsi="仿宋_GB2312" w:eastAsia="仿宋_GB2312"/>
          <w:b w:val="0"/>
          <w:sz w:val="32"/>
        </w:rPr>
        <w:t>。</w:t>
      </w:r>
    </w:p>
    <w:p w14:paraId="1AAD9D22">
      <w:pPr>
        <w:spacing w:line="580" w:lineRule="exact"/>
        <w:ind w:firstLine="640"/>
        <w:jc w:val="both"/>
      </w:pPr>
      <w:r>
        <w:rPr>
          <w:rFonts w:ascii="仿宋_GB2312" w:hAnsi="仿宋_GB2312" w:eastAsia="仿宋_GB2312"/>
          <w:b w:val="0"/>
          <w:sz w:val="32"/>
        </w:rPr>
        <w:t>2.一般公共服务支出(类)政府办公厅（室）及相关机构事务(款)行政运行(项):支出决算数为2,595.22万元，比上年决算减少128.52万元，下降4.72%,主要原因是：本年减少</w:t>
      </w:r>
      <w:r>
        <w:rPr>
          <w:rFonts w:hint="eastAsia" w:ascii="仿宋_GB2312" w:hAnsi="仿宋_GB2312" w:eastAsia="仿宋_GB2312"/>
          <w:b w:val="0"/>
          <w:sz w:val="32"/>
          <w:lang w:val="en-US" w:eastAsia="zh-CN"/>
        </w:rPr>
        <w:t>奖励金支出</w:t>
      </w:r>
      <w:r>
        <w:rPr>
          <w:rFonts w:ascii="仿宋_GB2312" w:hAnsi="仿宋_GB2312" w:eastAsia="仿宋_GB2312"/>
          <w:b w:val="0"/>
          <w:sz w:val="32"/>
        </w:rPr>
        <w:t>。</w:t>
      </w:r>
    </w:p>
    <w:p w14:paraId="23FFC775">
      <w:pPr>
        <w:spacing w:line="580" w:lineRule="exact"/>
        <w:ind w:firstLine="640"/>
        <w:jc w:val="both"/>
      </w:pPr>
      <w:r>
        <w:rPr>
          <w:rFonts w:ascii="仿宋_GB2312" w:hAnsi="仿宋_GB2312" w:eastAsia="仿宋_GB2312"/>
          <w:b w:val="0"/>
          <w:sz w:val="32"/>
        </w:rPr>
        <w:t>3.一般公共服务支出(类)政府办公厅（室）及相关机构事务(款)事业运行(项):支出决算数为184.21万元，比上年决算增加56.57万元，增长44.32%,主要原因是：本年新增在职人员，人员经费增加，导致经费较上年有所增加。</w:t>
      </w:r>
    </w:p>
    <w:p w14:paraId="15FC2553">
      <w:pPr>
        <w:spacing w:line="580" w:lineRule="exact"/>
        <w:ind w:firstLine="640"/>
        <w:jc w:val="both"/>
      </w:pPr>
      <w:r>
        <w:rPr>
          <w:rFonts w:ascii="仿宋_GB2312" w:hAnsi="仿宋_GB2312" w:eastAsia="仿宋_GB2312"/>
          <w:b w:val="0"/>
          <w:sz w:val="32"/>
        </w:rPr>
        <w:t>4.一般公共服务支出(类)政府办公厅（室）及相关机构事务(款)其他政府办公厅（室）及相关机构事务支出(项):支出决算数为0.00万元，比上年决算减少124.19万元，下降100.00%,主要原因是：本年减少阿克陶镇2014年4、5村干部宿舍建设、阿克陶镇保障性住房提升改造等项目经费，导致相关经费减少。</w:t>
      </w:r>
    </w:p>
    <w:p w14:paraId="2D7D52D3">
      <w:pPr>
        <w:spacing w:line="580" w:lineRule="exact"/>
        <w:ind w:firstLine="640"/>
        <w:jc w:val="both"/>
      </w:pPr>
      <w:r>
        <w:rPr>
          <w:rFonts w:ascii="仿宋_GB2312" w:hAnsi="仿宋_GB2312" w:eastAsia="仿宋_GB2312"/>
          <w:b w:val="0"/>
          <w:sz w:val="32"/>
        </w:rPr>
        <w:t>5.一般公共服务支出(类)财政事务(款)行政运行(项):支出决算数为29.58万元，比上年决算减少4.01万元，下降11.94%,主要原因是：本年财政所（行政）人员艰苦边远地区津贴未补发，人员经费相应减少。</w:t>
      </w:r>
    </w:p>
    <w:p w14:paraId="2C6099EA">
      <w:pPr>
        <w:spacing w:line="580" w:lineRule="exact"/>
        <w:ind w:firstLine="640"/>
        <w:jc w:val="both"/>
      </w:pPr>
      <w:r>
        <w:rPr>
          <w:rFonts w:ascii="仿宋_GB2312" w:hAnsi="仿宋_GB2312" w:eastAsia="仿宋_GB2312"/>
          <w:b w:val="0"/>
          <w:sz w:val="32"/>
        </w:rPr>
        <w:t>6.一般公共服务支出(类)纪检监察事务(款)行政运行(项):支出决算数为0.00万元，比上年决算减少5.53万元，下降100.00%,主要原因是：本年减少村务监督员补贴、村务监督员与纪检办办公耗材及办公设备采购经费，导致相关经费减少。</w:t>
      </w:r>
    </w:p>
    <w:p w14:paraId="3AD12A24">
      <w:pPr>
        <w:spacing w:line="580" w:lineRule="exact"/>
        <w:ind w:firstLine="640"/>
        <w:jc w:val="both"/>
      </w:pPr>
      <w:r>
        <w:rPr>
          <w:rFonts w:ascii="仿宋_GB2312" w:hAnsi="仿宋_GB2312" w:eastAsia="仿宋_GB2312"/>
          <w:b w:val="0"/>
          <w:sz w:val="32"/>
        </w:rPr>
        <w:t>7.一般公共服务支出(类)纪检监察事务(款)其他纪检监察事务支出(项):支出决算数为2.00万元，比上年决算增加0.50万元，增长33.33%,主要原因是：本年增加专项项目经费，导致相关经费增加。</w:t>
      </w:r>
    </w:p>
    <w:p w14:paraId="5A13D678">
      <w:pPr>
        <w:spacing w:line="580" w:lineRule="exact"/>
        <w:ind w:firstLine="640"/>
        <w:jc w:val="both"/>
      </w:pPr>
      <w:r>
        <w:rPr>
          <w:rFonts w:ascii="仿宋_GB2312" w:hAnsi="仿宋_GB2312" w:eastAsia="仿宋_GB2312"/>
          <w:b w:val="0"/>
          <w:sz w:val="32"/>
        </w:rPr>
        <w:t>8.一般公共服务支出(类)群众团体事务(款)行政运行(项):支出决算数为0.20万元，比上年决算减少0.10万元，下降33.33%,主要原因是：本年减少“三八”妇女节其他商品服务支出经费的使用。</w:t>
      </w:r>
    </w:p>
    <w:p w14:paraId="0267EBB4">
      <w:pPr>
        <w:spacing w:line="580" w:lineRule="exact"/>
        <w:ind w:firstLine="640"/>
        <w:jc w:val="both"/>
      </w:pPr>
      <w:r>
        <w:rPr>
          <w:rFonts w:ascii="仿宋_GB2312" w:hAnsi="仿宋_GB2312" w:eastAsia="仿宋_GB2312"/>
          <w:b w:val="0"/>
          <w:sz w:val="32"/>
        </w:rPr>
        <w:t>9.一般公共服务支出(类)党委办公厅（室）及相关机构事务(款)行政运行(项):支出决算数为312.65万元，比上年决算减少39.30万元，下降11.17%,主要原因是：本年减少主管部门拨付的党员培训经费、乡土人才培训等经费，导致相关经费减少。</w:t>
      </w:r>
    </w:p>
    <w:p w14:paraId="0E1D9807">
      <w:pPr>
        <w:spacing w:line="580" w:lineRule="exact"/>
        <w:ind w:firstLine="640"/>
        <w:jc w:val="both"/>
      </w:pPr>
      <w:r>
        <w:rPr>
          <w:rFonts w:ascii="仿宋_GB2312" w:hAnsi="仿宋_GB2312" w:eastAsia="仿宋_GB2312"/>
          <w:b w:val="0"/>
          <w:sz w:val="32"/>
        </w:rPr>
        <w:t>10.一般公共服务支出(类)党委办公厅（室）及相关机构事务(款)事业运行(项):支出决算数为173.14万元，比上年决算增加141.03万元，增长439.21%,主要原因是：本年综治中心人员工资</w:t>
      </w:r>
      <w:r>
        <w:rPr>
          <w:rFonts w:hint="eastAsia" w:ascii="仿宋_GB2312" w:hAnsi="仿宋_GB2312" w:eastAsia="仿宋_GB2312"/>
          <w:b w:val="0"/>
          <w:sz w:val="32"/>
          <w:lang w:val="en-US" w:eastAsia="zh-CN"/>
        </w:rPr>
        <w:t>调增，相关人员经费支出</w:t>
      </w:r>
      <w:r>
        <w:rPr>
          <w:rFonts w:ascii="仿宋_GB2312" w:hAnsi="仿宋_GB2312" w:eastAsia="仿宋_GB2312"/>
          <w:b w:val="0"/>
          <w:sz w:val="32"/>
        </w:rPr>
        <w:t>增加。</w:t>
      </w:r>
    </w:p>
    <w:p w14:paraId="6ACD2DAC">
      <w:pPr>
        <w:spacing w:line="580" w:lineRule="exact"/>
        <w:ind w:firstLine="640"/>
        <w:jc w:val="both"/>
      </w:pPr>
      <w:r>
        <w:rPr>
          <w:rFonts w:ascii="仿宋_GB2312" w:hAnsi="仿宋_GB2312" w:eastAsia="仿宋_GB2312"/>
          <w:b w:val="0"/>
          <w:sz w:val="32"/>
        </w:rPr>
        <w:t>11.一般公共服务支出(类)组织事务(款)其他组织事务支出(项):支出决算数为109.18万元，比上年决算减少27.09万元，下降19.88%,主要原因是：本年减少阿克陶镇奥达艾日克村基层组织阵地建设项目经费，导致相关经费减少。</w:t>
      </w:r>
    </w:p>
    <w:p w14:paraId="77B0AF21">
      <w:pPr>
        <w:spacing w:line="580" w:lineRule="exact"/>
        <w:ind w:firstLine="640"/>
        <w:jc w:val="both"/>
      </w:pPr>
      <w:r>
        <w:rPr>
          <w:rFonts w:ascii="仿宋_GB2312" w:hAnsi="仿宋_GB2312" w:eastAsia="仿宋_GB2312"/>
          <w:b w:val="0"/>
          <w:sz w:val="32"/>
        </w:rPr>
        <w:t>12.文化旅游体育与传媒支出(类)文化和旅游(款)群众文化(项):支出决算数为89.95万元，比上年决算减少10.93万元，下降10.83%,主要原因是：本年文化站在职人员减少，工资等相关人员经费减少。</w:t>
      </w:r>
    </w:p>
    <w:p w14:paraId="5C1D910B">
      <w:pPr>
        <w:spacing w:line="580" w:lineRule="exact"/>
        <w:ind w:firstLine="640"/>
        <w:jc w:val="both"/>
      </w:pPr>
      <w:r>
        <w:rPr>
          <w:rFonts w:ascii="仿宋_GB2312" w:hAnsi="仿宋_GB2312" w:eastAsia="仿宋_GB2312"/>
          <w:b w:val="0"/>
          <w:sz w:val="32"/>
        </w:rPr>
        <w:t>13.文化旅游体育与传媒支出(类)文化和旅游(款)其他文化和旅游支出(项):支出决算数为3.24万元，比上年决算增加3.24万元，增长100.00%,主要原因是：本年增加中央三馆一站免费开放补助经费资金、中央公共文化服务体系文化活动室经费，导致相关经费增加。</w:t>
      </w:r>
    </w:p>
    <w:p w14:paraId="07CB5D09">
      <w:pPr>
        <w:spacing w:line="580" w:lineRule="exact"/>
        <w:ind w:firstLine="640"/>
        <w:jc w:val="both"/>
      </w:pPr>
      <w:r>
        <w:rPr>
          <w:rFonts w:ascii="仿宋_GB2312" w:hAnsi="仿宋_GB2312" w:eastAsia="仿宋_GB2312"/>
          <w:b w:val="0"/>
          <w:sz w:val="32"/>
        </w:rPr>
        <w:t>14.文化旅游体育与传媒支出(类)其他文化旅游体育与传媒支出(款)其他文化旅游体育与传媒支出(项):支出决算数为4.30万元，比上年决算增加4.30万元，增长100.00%,主要原因是：本年增加中央补助地方公共文化服务体系建设资金，导致相关经费增加。</w:t>
      </w:r>
    </w:p>
    <w:p w14:paraId="1973B4FE">
      <w:pPr>
        <w:spacing w:line="580" w:lineRule="exact"/>
        <w:ind w:firstLine="640"/>
        <w:jc w:val="both"/>
      </w:pPr>
      <w:r>
        <w:rPr>
          <w:rFonts w:ascii="仿宋_GB2312" w:hAnsi="仿宋_GB2312" w:eastAsia="仿宋_GB2312"/>
          <w:b w:val="0"/>
          <w:sz w:val="32"/>
        </w:rPr>
        <w:t>15.社会保障和就业支出(类)人力资源和社会保障管理事务(款)社会保险经办机构(项):支出决算数为44.95万元，比上年决算减少1.54万元，下降3.31%,主要原因是：本年在职人员调入调出，人员职级不同，工资基数不同，导致人员经费较上年减少。</w:t>
      </w:r>
    </w:p>
    <w:p w14:paraId="6543721C">
      <w:pPr>
        <w:spacing w:line="580" w:lineRule="exact"/>
        <w:ind w:firstLine="640"/>
        <w:jc w:val="both"/>
      </w:pPr>
      <w:r>
        <w:rPr>
          <w:rFonts w:ascii="仿宋_GB2312" w:hAnsi="仿宋_GB2312" w:eastAsia="仿宋_GB2312"/>
          <w:b w:val="0"/>
          <w:sz w:val="32"/>
        </w:rPr>
        <w:t>16.社会保障和就业支出(类)行政事业单位养老支出(款)行政单位离退休(项):支出决算数为63.84万元，比上年决算增加8.83万元，增长16.05%,主要原因是：本年增加退休人员基础绩效奖，退休费支出增加。</w:t>
      </w:r>
    </w:p>
    <w:p w14:paraId="7E153EDC">
      <w:pPr>
        <w:spacing w:line="580" w:lineRule="exact"/>
        <w:ind w:firstLine="640"/>
        <w:jc w:val="both"/>
      </w:pPr>
      <w:r>
        <w:rPr>
          <w:rFonts w:ascii="仿宋_GB2312" w:hAnsi="仿宋_GB2312" w:eastAsia="仿宋_GB2312"/>
          <w:b w:val="0"/>
          <w:sz w:val="32"/>
        </w:rPr>
        <w:t>17.社会保障和就业支出(类)行政事业单位养老支出(款)事业单位离退休(项):支出决算数为58.04万元，比上年决算增加16.61万元，增长40.09%,主要原因是：本年增加退休人员基础绩效奖，退休费支出增加。</w:t>
      </w:r>
    </w:p>
    <w:p w14:paraId="71C94244">
      <w:pPr>
        <w:spacing w:line="580" w:lineRule="exact"/>
        <w:ind w:firstLine="640"/>
        <w:jc w:val="both"/>
      </w:pPr>
      <w:r>
        <w:rPr>
          <w:rFonts w:ascii="仿宋_GB2312" w:hAnsi="仿宋_GB2312" w:eastAsia="仿宋_GB2312"/>
          <w:b w:val="0"/>
          <w:sz w:val="32"/>
        </w:rPr>
        <w:t>18.社会保障和就业支出(类)行政事业单位养老支出(款)机关事业单位基本养老保险缴费支出(项):支出决算数为508.61万元，比上年决算增加67.50万元，增长15.30%,主要原因是：本年在职人员</w:t>
      </w:r>
      <w:r>
        <w:rPr>
          <w:rFonts w:hint="eastAsia" w:ascii="仿宋_GB2312" w:hAnsi="仿宋_GB2312" w:eastAsia="仿宋_GB2312"/>
          <w:b w:val="0"/>
          <w:sz w:val="32"/>
          <w:lang w:val="en-US" w:eastAsia="zh-CN"/>
        </w:rPr>
        <w:t>增加，人员</w:t>
      </w:r>
      <w:r>
        <w:rPr>
          <w:rFonts w:ascii="仿宋_GB2312" w:hAnsi="仿宋_GB2312" w:eastAsia="仿宋_GB2312"/>
          <w:b w:val="0"/>
          <w:sz w:val="32"/>
        </w:rPr>
        <w:t>工资基数调增，养老缴费基数上涨，相应支出增加。</w:t>
      </w:r>
    </w:p>
    <w:p w14:paraId="3A20B03B">
      <w:pPr>
        <w:spacing w:line="580" w:lineRule="exact"/>
        <w:ind w:firstLine="640"/>
        <w:jc w:val="both"/>
      </w:pPr>
      <w:r>
        <w:rPr>
          <w:rFonts w:ascii="仿宋_GB2312" w:hAnsi="仿宋_GB2312" w:eastAsia="仿宋_GB2312"/>
          <w:b w:val="0"/>
          <w:sz w:val="32"/>
        </w:rPr>
        <w:t>19.社会保障和就业支出(类)行政事业单位养老支出(款)机关事业单位职业年金缴费支出(项):支出决算数为39.13万元，比上年决算减少4.10万元，下降9.48%,主要原因是：本年新增退休</w:t>
      </w:r>
      <w:r>
        <w:rPr>
          <w:rFonts w:hint="eastAsia" w:ascii="仿宋_GB2312" w:hAnsi="仿宋_GB2312" w:eastAsia="仿宋_GB2312"/>
          <w:b w:val="0"/>
          <w:sz w:val="32"/>
          <w:lang w:eastAsia="zh-CN"/>
        </w:rPr>
        <w:t>人员</w:t>
      </w:r>
      <w:r>
        <w:rPr>
          <w:rFonts w:ascii="仿宋_GB2312" w:hAnsi="仿宋_GB2312" w:eastAsia="仿宋_GB2312"/>
          <w:b w:val="0"/>
          <w:sz w:val="32"/>
        </w:rPr>
        <w:t>较上年减少，职业年金缴费较上年减少。</w:t>
      </w:r>
    </w:p>
    <w:p w14:paraId="0950D56A">
      <w:pPr>
        <w:spacing w:line="580" w:lineRule="exact"/>
        <w:ind w:firstLine="640"/>
        <w:jc w:val="both"/>
      </w:pPr>
      <w:r>
        <w:rPr>
          <w:rFonts w:ascii="仿宋_GB2312" w:hAnsi="仿宋_GB2312" w:eastAsia="仿宋_GB2312"/>
          <w:b w:val="0"/>
          <w:sz w:val="32"/>
        </w:rPr>
        <w:t>20.社会保障和就业支出(类)抚恤(款)死亡抚恤(项):支出决算数为0.00万元，比上年决算减少157.69万元，下降100.00%,主要原因是：本年无新增死亡人员，死亡抚恤支出较上年减少。</w:t>
      </w:r>
    </w:p>
    <w:p w14:paraId="576CC57A">
      <w:pPr>
        <w:spacing w:line="580" w:lineRule="exact"/>
        <w:ind w:firstLine="640"/>
        <w:jc w:val="both"/>
      </w:pPr>
      <w:r>
        <w:rPr>
          <w:rFonts w:ascii="仿宋_GB2312" w:hAnsi="仿宋_GB2312" w:eastAsia="仿宋_GB2312"/>
          <w:b w:val="0"/>
          <w:sz w:val="32"/>
        </w:rPr>
        <w:t>21.社会保障和就业支出(类)临时救助(款)临时救助支出(项):支出决算数为0.00万元，比上年决算减少117.00万元，下降100.00%,主要原因是：本年减少社会保障类临时救助费，导致相关经费减少。</w:t>
      </w:r>
    </w:p>
    <w:p w14:paraId="52DD85A7">
      <w:pPr>
        <w:spacing w:line="580" w:lineRule="exact"/>
        <w:ind w:firstLine="640"/>
        <w:jc w:val="both"/>
      </w:pPr>
      <w:r>
        <w:rPr>
          <w:rFonts w:ascii="仿宋_GB2312" w:hAnsi="仿宋_GB2312" w:eastAsia="仿宋_GB2312"/>
          <w:b w:val="0"/>
          <w:sz w:val="32"/>
        </w:rPr>
        <w:t>22.卫生健康支出(类)公共卫生(款)突发公共卫生事件应急处理(项):支出决算数为0.00万元，比上年决算减少4.77万元，下降100.00%,主要原因是：本年减少突发公共卫生事件发生期间物资采购费，导致相关经费减少。</w:t>
      </w:r>
    </w:p>
    <w:p w14:paraId="068FB625">
      <w:pPr>
        <w:spacing w:line="580" w:lineRule="exact"/>
        <w:ind w:firstLine="640"/>
        <w:jc w:val="both"/>
      </w:pPr>
      <w:r>
        <w:rPr>
          <w:rFonts w:ascii="仿宋_GB2312" w:hAnsi="仿宋_GB2312" w:eastAsia="仿宋_GB2312"/>
          <w:b w:val="0"/>
          <w:sz w:val="32"/>
        </w:rPr>
        <w:t>23.卫生健康支出(类)计划生育事务(款)计划生育机构(项):支出决算数为90.90万元，比上年决算减少5.74万元，下降5.94%,主要原因是：本年计生办在职人员减少，导致相关经费减少。</w:t>
      </w:r>
    </w:p>
    <w:p w14:paraId="2331AAB0">
      <w:pPr>
        <w:spacing w:line="580" w:lineRule="exact"/>
        <w:ind w:firstLine="640"/>
        <w:jc w:val="both"/>
      </w:pPr>
      <w:r>
        <w:rPr>
          <w:rFonts w:ascii="仿宋_GB2312" w:hAnsi="仿宋_GB2312" w:eastAsia="仿宋_GB2312"/>
          <w:b w:val="0"/>
          <w:sz w:val="32"/>
        </w:rPr>
        <w:t>24.卫生健康支出(类)行政事业单位医疗(款)行政单位医疗(项):支出决算数为167.35万元，比上年决算增加17.75万元，增长11.86%,主要原因是：本年在职人员</w:t>
      </w:r>
      <w:r>
        <w:rPr>
          <w:rFonts w:hint="eastAsia" w:ascii="仿宋_GB2312" w:hAnsi="仿宋_GB2312" w:eastAsia="仿宋_GB2312"/>
          <w:b w:val="0"/>
          <w:sz w:val="32"/>
          <w:lang w:val="en-US" w:eastAsia="zh-CN"/>
        </w:rPr>
        <w:t>增加，人员</w:t>
      </w:r>
      <w:r>
        <w:rPr>
          <w:rFonts w:ascii="仿宋_GB2312" w:hAnsi="仿宋_GB2312" w:eastAsia="仿宋_GB2312"/>
          <w:b w:val="0"/>
          <w:sz w:val="32"/>
        </w:rPr>
        <w:t>工资基数调增，医疗缴费基数上涨，相应支出增加。</w:t>
      </w:r>
    </w:p>
    <w:p w14:paraId="209D2504">
      <w:pPr>
        <w:spacing w:line="580" w:lineRule="exact"/>
        <w:ind w:firstLine="640"/>
        <w:jc w:val="both"/>
      </w:pPr>
      <w:r>
        <w:rPr>
          <w:rFonts w:ascii="仿宋_GB2312" w:hAnsi="仿宋_GB2312" w:eastAsia="仿宋_GB2312"/>
          <w:b w:val="0"/>
          <w:sz w:val="32"/>
        </w:rPr>
        <w:t>25.卫生健康支出(类)行政事业单位医疗(款)事业单位医疗(项):支出决算数为55.62万元，比上年决算增加10.23万元，增长22.54%,主要原因是：本年在职人员</w:t>
      </w:r>
      <w:r>
        <w:rPr>
          <w:rFonts w:hint="eastAsia" w:ascii="仿宋_GB2312" w:hAnsi="仿宋_GB2312" w:eastAsia="仿宋_GB2312"/>
          <w:b w:val="0"/>
          <w:sz w:val="32"/>
          <w:lang w:val="en-US" w:eastAsia="zh-CN"/>
        </w:rPr>
        <w:t>增加，人员</w:t>
      </w:r>
      <w:r>
        <w:rPr>
          <w:rFonts w:ascii="仿宋_GB2312" w:hAnsi="仿宋_GB2312" w:eastAsia="仿宋_GB2312"/>
          <w:b w:val="0"/>
          <w:sz w:val="32"/>
        </w:rPr>
        <w:t>工资基数调增，医疗缴费基数上涨，相应支出增加。</w:t>
      </w:r>
    </w:p>
    <w:p w14:paraId="406811BA">
      <w:pPr>
        <w:spacing w:line="580" w:lineRule="exact"/>
        <w:ind w:firstLine="640"/>
        <w:jc w:val="both"/>
      </w:pPr>
      <w:r>
        <w:rPr>
          <w:rFonts w:ascii="仿宋_GB2312" w:hAnsi="仿宋_GB2312" w:eastAsia="仿宋_GB2312"/>
          <w:b w:val="0"/>
          <w:sz w:val="32"/>
        </w:rPr>
        <w:t>26.农林水支出(类)农业农村(款)事业运行(项):支出决算数为630.37万元，比上年决算减少55.19万元，下降8.05%,主要原因是：本年减少</w:t>
      </w:r>
      <w:r>
        <w:rPr>
          <w:rFonts w:hint="eastAsia" w:ascii="仿宋_GB2312" w:hAnsi="仿宋_GB2312" w:eastAsia="仿宋_GB2312"/>
          <w:b w:val="0"/>
          <w:sz w:val="32"/>
          <w:lang w:val="en-US" w:eastAsia="zh-CN"/>
        </w:rPr>
        <w:t>奖励金支出</w:t>
      </w:r>
      <w:r>
        <w:rPr>
          <w:rFonts w:ascii="仿宋_GB2312" w:hAnsi="仿宋_GB2312" w:eastAsia="仿宋_GB2312"/>
          <w:b w:val="0"/>
          <w:sz w:val="32"/>
        </w:rPr>
        <w:t>。</w:t>
      </w:r>
    </w:p>
    <w:p w14:paraId="6C094BE2">
      <w:pPr>
        <w:spacing w:line="580" w:lineRule="exact"/>
        <w:ind w:firstLine="640"/>
        <w:jc w:val="both"/>
      </w:pPr>
      <w:r>
        <w:rPr>
          <w:rFonts w:ascii="仿宋_GB2312" w:hAnsi="仿宋_GB2312" w:eastAsia="仿宋_GB2312"/>
          <w:b w:val="0"/>
          <w:sz w:val="32"/>
        </w:rPr>
        <w:t>27.农林水支出(类)农业农村(款)其他农业农村支出(项):支出决算数为253.68万元，比上年决算减少33.75万元，下降11.74%,主要原因是：本年减少阿克陶县阿克陶镇拱拜提艾日克村示范村打造2024年中央财政以工代赈、阿克陶县阿克陶镇英其开艾日克村示范街打造2024年中央财政以工代赈等项目经费，导致相关经费减少。</w:t>
      </w:r>
    </w:p>
    <w:p w14:paraId="4554B024">
      <w:pPr>
        <w:spacing w:line="580" w:lineRule="exact"/>
        <w:ind w:firstLine="640"/>
        <w:jc w:val="both"/>
      </w:pPr>
      <w:r>
        <w:rPr>
          <w:rFonts w:ascii="仿宋_GB2312" w:hAnsi="仿宋_GB2312" w:eastAsia="仿宋_GB2312"/>
          <w:b w:val="0"/>
          <w:sz w:val="32"/>
        </w:rPr>
        <w:t>28.农林水支出(类)林业和草原(款)森林生态效益补偿(项):支出决算数为0.00万元，比上年决算减少722.58万元，下降100.00%,主要原因是：本年减少阿克陶镇林木补偿、阿克陶县新建团结小学建设项目使用耕地及林地补偿等项目经费，导致相关经费减少。</w:t>
      </w:r>
    </w:p>
    <w:p w14:paraId="5D81F11A">
      <w:pPr>
        <w:spacing w:line="580" w:lineRule="exact"/>
        <w:ind w:firstLine="640"/>
        <w:jc w:val="both"/>
      </w:pPr>
      <w:r>
        <w:rPr>
          <w:rFonts w:ascii="仿宋_GB2312" w:hAnsi="仿宋_GB2312" w:eastAsia="仿宋_GB2312"/>
          <w:b w:val="0"/>
          <w:sz w:val="32"/>
        </w:rPr>
        <w:t>29.农林水支出(类)巩固脱贫攻坚成果衔接乡村振兴(款)农村基础设施建设(项):支出决算数为944.66万元，比上年决算减少1,861.40万元，下降66.34%,主要原因是：本年减少阿克陶县阿克陶镇奥达艾日克村示范村打造、阿克陶县阿克陶镇央其买里村示范街打造等项目经费，导致相关经费减少。</w:t>
      </w:r>
    </w:p>
    <w:p w14:paraId="604B13FC">
      <w:pPr>
        <w:spacing w:line="580" w:lineRule="exact"/>
        <w:ind w:firstLine="640"/>
        <w:jc w:val="both"/>
      </w:pPr>
      <w:r>
        <w:rPr>
          <w:rFonts w:ascii="仿宋_GB2312" w:hAnsi="仿宋_GB2312" w:eastAsia="仿宋_GB2312"/>
          <w:b w:val="0"/>
          <w:sz w:val="32"/>
        </w:rPr>
        <w:t>30.农林水支出(类)巩固脱贫攻坚成果衔接乡村振兴(款)生产发展(项):支出决算数为32.00万元，比上年决算减少7.89万元，下降19.78%,主要原因是：本年减少阿克陶镇央其买里村2022年扶持和壮大村集体经济项目经费，导致相关经费减少。</w:t>
      </w:r>
    </w:p>
    <w:p w14:paraId="33B08471">
      <w:pPr>
        <w:spacing w:line="580" w:lineRule="exact"/>
        <w:ind w:firstLine="640"/>
        <w:jc w:val="both"/>
      </w:pPr>
      <w:r>
        <w:rPr>
          <w:rFonts w:ascii="仿宋_GB2312" w:hAnsi="仿宋_GB2312" w:eastAsia="仿宋_GB2312"/>
          <w:b w:val="0"/>
          <w:sz w:val="32"/>
        </w:rPr>
        <w:t>31.农林水支出(类)农村综合改革(款)对村级公益事业建设的补助(项):支出决算数为14.00万元，比上年决算减少5.40万元，下降27.84%,主要原因是：本年减少农村综合改革转移支付农村公益事业项目经费，导致相关经费减少。</w:t>
      </w:r>
    </w:p>
    <w:p w14:paraId="23B1AB08">
      <w:pPr>
        <w:spacing w:line="580" w:lineRule="exact"/>
        <w:ind w:firstLine="640"/>
        <w:jc w:val="both"/>
      </w:pPr>
      <w:r>
        <w:rPr>
          <w:rFonts w:ascii="仿宋_GB2312" w:hAnsi="仿宋_GB2312" w:eastAsia="仿宋_GB2312"/>
          <w:b w:val="0"/>
          <w:sz w:val="32"/>
        </w:rPr>
        <w:t>32.农林水支出(类)农村综合改革(款)对村集体经济组织的补助(项):支出决算数为0.00万元，比上年决算减少1.31万元，下降100.00%,主要原因是：本年减少阿克陶镇英其开艾日克村购买青饲料收获机项目经费，导致相关经费减少。</w:t>
      </w:r>
    </w:p>
    <w:p w14:paraId="30A69E2A">
      <w:pPr>
        <w:spacing w:line="580" w:lineRule="exact"/>
        <w:ind w:firstLine="640"/>
        <w:jc w:val="both"/>
      </w:pPr>
      <w:r>
        <w:rPr>
          <w:rFonts w:ascii="仿宋_GB2312" w:hAnsi="仿宋_GB2312" w:eastAsia="仿宋_GB2312"/>
          <w:b w:val="0"/>
          <w:sz w:val="32"/>
        </w:rPr>
        <w:t>33.农林水支出(类)其他农林水支出(款)其他农林水支出(项):支出决算数为128.50万元，比上年决算减少146.74万元，下降53.31%,主要原因是：本年减少2021年农村</w:t>
      </w:r>
      <w:r>
        <w:rPr>
          <w:rFonts w:hint="eastAsia" w:ascii="仿宋_GB2312" w:hAnsi="仿宋_GB2312" w:eastAsia="仿宋_GB2312"/>
          <w:b w:val="0"/>
          <w:sz w:val="32"/>
          <w:lang w:eastAsia="zh-CN"/>
        </w:rPr>
        <w:t>“</w:t>
      </w:r>
      <w:bookmarkStart w:id="0" w:name="_GoBack"/>
      <w:r>
        <w:rPr>
          <w:rFonts w:ascii="仿宋_GB2312" w:hAnsi="仿宋_GB2312" w:eastAsia="仿宋_GB2312"/>
          <w:b w:val="0"/>
          <w:sz w:val="32"/>
        </w:rPr>
        <w:t>厕所</w:t>
      </w:r>
      <w:bookmarkEnd w:id="0"/>
      <w:r>
        <w:rPr>
          <w:rFonts w:ascii="仿宋_GB2312" w:hAnsi="仿宋_GB2312" w:eastAsia="仿宋_GB2312"/>
          <w:b w:val="0"/>
          <w:sz w:val="32"/>
        </w:rPr>
        <w:t>革命</w:t>
      </w:r>
      <w:r>
        <w:rPr>
          <w:rFonts w:hint="eastAsia" w:ascii="仿宋_GB2312" w:hAnsi="仿宋_GB2312" w:eastAsia="仿宋_GB2312"/>
          <w:b w:val="0"/>
          <w:sz w:val="32"/>
          <w:lang w:eastAsia="zh-CN"/>
        </w:rPr>
        <w:t>”</w:t>
      </w:r>
      <w:r>
        <w:rPr>
          <w:rFonts w:ascii="仿宋_GB2312" w:hAnsi="仿宋_GB2312" w:eastAsia="仿宋_GB2312"/>
          <w:b w:val="0"/>
          <w:sz w:val="32"/>
        </w:rPr>
        <w:t>相关资金的、阿克陶镇拱拜提艾日克村2017年改造提升（穿衣戴帽）工程建设等项目经费，导致相关经费减少。</w:t>
      </w:r>
    </w:p>
    <w:p w14:paraId="52D7214A">
      <w:pPr>
        <w:spacing w:line="580" w:lineRule="exact"/>
        <w:ind w:firstLine="640"/>
        <w:jc w:val="both"/>
      </w:pPr>
      <w:r>
        <w:rPr>
          <w:rFonts w:ascii="仿宋_GB2312" w:hAnsi="仿宋_GB2312" w:eastAsia="仿宋_GB2312"/>
          <w:b w:val="0"/>
          <w:sz w:val="32"/>
        </w:rPr>
        <w:t>34.自然资源海洋气象等支出(类)自然资源事务(款)事业运行(项):支出决算数为0.10万元，比上年决算减少27.82万元，下降99.64%,主要原因是：本年</w:t>
      </w:r>
      <w:r>
        <w:rPr>
          <w:rFonts w:hint="eastAsia" w:ascii="仿宋_GB2312" w:hAnsi="仿宋_GB2312" w:eastAsia="仿宋_GB2312"/>
          <w:b w:val="0"/>
          <w:sz w:val="32"/>
          <w:lang w:val="en-US" w:eastAsia="zh-CN"/>
        </w:rPr>
        <w:t>部分人员经费合并至主科目列支</w:t>
      </w:r>
      <w:r>
        <w:rPr>
          <w:rFonts w:ascii="仿宋_GB2312" w:hAnsi="仿宋_GB2312" w:eastAsia="仿宋_GB2312"/>
          <w:b w:val="0"/>
          <w:sz w:val="32"/>
        </w:rPr>
        <w:t>，导致相关人员经费减少。</w:t>
      </w:r>
    </w:p>
    <w:p w14:paraId="0C349A2D">
      <w:pPr>
        <w:spacing w:line="580" w:lineRule="exact"/>
        <w:ind w:firstLine="640"/>
        <w:jc w:val="both"/>
      </w:pPr>
      <w:r>
        <w:rPr>
          <w:rFonts w:ascii="仿宋_GB2312" w:hAnsi="仿宋_GB2312" w:eastAsia="仿宋_GB2312"/>
          <w:b w:val="0"/>
          <w:sz w:val="32"/>
        </w:rPr>
        <w:t>35.住房保障支出(类)住房改革支出(款)住房公积金(项):支出决算数为408.28万元，比上年决算增加44.58万元，增长12.26%,主要原因是：本年在职人员增加，住房公积金支出较上年增加。</w:t>
      </w:r>
    </w:p>
    <w:p w14:paraId="020C67D4">
      <w:pPr>
        <w:spacing w:line="580" w:lineRule="exact"/>
        <w:ind w:firstLine="640"/>
        <w:jc w:val="both"/>
      </w:pPr>
      <w:r>
        <w:rPr>
          <w:rFonts w:ascii="仿宋_GB2312" w:hAnsi="仿宋_GB2312" w:eastAsia="仿宋_GB2312"/>
          <w:b w:val="0"/>
          <w:sz w:val="32"/>
        </w:rPr>
        <w:t>36.住房保障支出(类)城乡社区住宅(款)公有住房建设和维修改造支出(项):支出决算数为189.66万元，比上年决算增加184.07万元，增长3,292.84%,主要原因是：本年增加阿克陶镇2022年乡镇干部周转宿舍建设项目经费，导致相关经费增加。</w:t>
      </w:r>
    </w:p>
    <w:p w14:paraId="7CD53358">
      <w:pPr>
        <w:spacing w:line="640" w:lineRule="exact"/>
        <w:ind w:firstLine="640"/>
        <w:jc w:val="both"/>
        <w:outlineLvl w:val="2"/>
      </w:pPr>
      <w:r>
        <w:rPr>
          <w:rFonts w:ascii="黑体" w:hAnsi="黑体" w:eastAsia="黑体"/>
          <w:sz w:val="32"/>
        </w:rPr>
        <w:t>六、一般公共预算财政拨款基本支出决算情况说明</w:t>
      </w:r>
    </w:p>
    <w:p w14:paraId="55CD70B6">
      <w:pPr>
        <w:spacing w:line="580" w:lineRule="exact"/>
        <w:ind w:firstLine="640"/>
        <w:jc w:val="both"/>
      </w:pPr>
      <w:r>
        <w:rPr>
          <w:rFonts w:ascii="仿宋_GB2312" w:hAnsi="仿宋_GB2312" w:eastAsia="仿宋_GB2312"/>
          <w:b w:val="0"/>
          <w:sz w:val="32"/>
        </w:rPr>
        <w:t>2024年度一般公共预算财政拨款基本支出5,453.32万元，其中：</w:t>
      </w:r>
      <w:r>
        <w:rPr>
          <w:rFonts w:ascii="仿宋_GB2312" w:hAnsi="仿宋_GB2312" w:eastAsia="仿宋_GB2312"/>
          <w:b/>
          <w:sz w:val="32"/>
        </w:rPr>
        <w:t>人员经费5,331.86万元，</w:t>
      </w:r>
      <w:r>
        <w:rPr>
          <w:rFonts w:ascii="仿宋_GB2312" w:hAnsi="仿宋_GB2312" w:eastAsia="仿宋_GB2312"/>
          <w:b w:val="0"/>
          <w:sz w:val="32"/>
        </w:rPr>
        <w:t>包括：基本工资、津贴补贴、奖金、机关事业单位基本养老保险缴费、职业年金缴费、职工基本医疗保险缴费、其他社会保障缴费、住房公积金、其他工资福利支出、退休费、生活补助。</w:t>
      </w:r>
    </w:p>
    <w:p w14:paraId="5B649BBB">
      <w:pPr>
        <w:spacing w:line="580" w:lineRule="exact"/>
        <w:ind w:firstLine="640"/>
        <w:jc w:val="both"/>
      </w:pPr>
      <w:r>
        <w:rPr>
          <w:rFonts w:ascii="仿宋_GB2312" w:hAnsi="仿宋_GB2312" w:eastAsia="仿宋_GB2312"/>
          <w:b/>
          <w:sz w:val="32"/>
        </w:rPr>
        <w:t>公用经费121.47万元，</w:t>
      </w:r>
      <w:r>
        <w:rPr>
          <w:rFonts w:ascii="仿宋_GB2312" w:hAnsi="仿宋_GB2312" w:eastAsia="仿宋_GB2312"/>
          <w:b w:val="0"/>
          <w:sz w:val="32"/>
        </w:rPr>
        <w:t>包括：办公费、印刷费、水费、电费、邮电费、取暖费、差旅费、维修（护）费、公务用车运行维护费、其他交通费用、税金及附加费用、其他商品和服务支出、办公设备购置。</w:t>
      </w:r>
    </w:p>
    <w:p w14:paraId="0B32BA99">
      <w:pPr>
        <w:spacing w:line="640" w:lineRule="exact"/>
        <w:ind w:firstLine="640"/>
        <w:jc w:val="both"/>
        <w:outlineLvl w:val="2"/>
      </w:pPr>
      <w:r>
        <w:rPr>
          <w:rFonts w:ascii="黑体" w:hAnsi="黑体" w:eastAsia="黑体"/>
          <w:sz w:val="32"/>
        </w:rPr>
        <w:t>七、政府性基金预算财政拨款收入支出决算情况说明</w:t>
      </w:r>
    </w:p>
    <w:p w14:paraId="2839BFE1">
      <w:pPr>
        <w:spacing w:line="580" w:lineRule="exact"/>
        <w:ind w:firstLine="640"/>
        <w:jc w:val="both"/>
      </w:pPr>
      <w:r>
        <w:rPr>
          <w:rFonts w:ascii="仿宋_GB2312" w:hAnsi="仿宋_GB2312" w:eastAsia="仿宋_GB2312"/>
          <w:b/>
          <w:sz w:val="32"/>
        </w:rPr>
        <w:t>2024年度政府性基金预算财政拨款收入总计13.11万元，</w:t>
      </w:r>
      <w:r>
        <w:rPr>
          <w:rFonts w:ascii="仿宋_GB2312" w:hAnsi="仿宋_GB2312" w:eastAsia="仿宋_GB2312"/>
          <w:b w:val="0"/>
          <w:sz w:val="32"/>
        </w:rPr>
        <w:t>其中：年初结转和结余0.00万元，本年收入13.11万元。</w:t>
      </w:r>
      <w:r>
        <w:rPr>
          <w:rFonts w:ascii="仿宋_GB2312" w:hAnsi="仿宋_GB2312" w:eastAsia="仿宋_GB2312"/>
          <w:b/>
          <w:sz w:val="32"/>
        </w:rPr>
        <w:t>政府性基金预算财政拨款支出总计13.11万元，</w:t>
      </w:r>
      <w:r>
        <w:rPr>
          <w:rFonts w:ascii="仿宋_GB2312" w:hAnsi="仿宋_GB2312" w:eastAsia="仿宋_GB2312"/>
          <w:b w:val="0"/>
          <w:sz w:val="32"/>
        </w:rPr>
        <w:t>其中：年末结转和结余0.00万元，本年支出13.11万元。</w:t>
      </w:r>
    </w:p>
    <w:p w14:paraId="75CCDBE7">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增加13.11万元，增长100.00%，主要原因是：本年增加阿克陶镇2023年环城南路建设项目征迁耕地及2013年</w:t>
      </w:r>
      <w:r>
        <w:rPr>
          <w:rFonts w:hint="eastAsia" w:ascii="仿宋_GB2312" w:hAnsi="仿宋_GB2312" w:eastAsia="仿宋_GB2312"/>
          <w:b w:val="0"/>
          <w:sz w:val="32"/>
          <w:lang w:val="en-US" w:eastAsia="zh-CN"/>
        </w:rPr>
        <w:t>CQ补偿</w:t>
      </w:r>
      <w:r>
        <w:rPr>
          <w:rFonts w:ascii="仿宋_GB2312" w:hAnsi="仿宋_GB2312" w:eastAsia="仿宋_GB2312"/>
          <w:b w:val="0"/>
          <w:sz w:val="32"/>
        </w:rPr>
        <w:t>资金，导致相关经费增加。</w:t>
      </w:r>
      <w:r>
        <w:rPr>
          <w:rFonts w:ascii="仿宋_GB2312" w:hAnsi="仿宋_GB2312" w:eastAsia="仿宋_GB2312"/>
          <w:b/>
          <w:sz w:val="32"/>
        </w:rPr>
        <w:t>与年初预算相比，</w:t>
      </w:r>
      <w:r>
        <w:rPr>
          <w:rFonts w:ascii="仿宋_GB2312" w:hAnsi="仿宋_GB2312" w:eastAsia="仿宋_GB2312"/>
          <w:b w:val="0"/>
          <w:sz w:val="32"/>
        </w:rPr>
        <w:t>年初预算数0.00万元，决算数13.11万元，预决算差异率100.00%，主要原因是：年中追加阿克陶镇2023年环城南路建设项目征迁耕地及2013年</w:t>
      </w:r>
      <w:r>
        <w:rPr>
          <w:rFonts w:hint="eastAsia" w:ascii="仿宋_GB2312" w:hAnsi="仿宋_GB2312" w:eastAsia="仿宋_GB2312"/>
          <w:b w:val="0"/>
          <w:sz w:val="32"/>
          <w:lang w:eastAsia="zh-CN"/>
        </w:rPr>
        <w:t>CQ补偿</w:t>
      </w:r>
      <w:r>
        <w:rPr>
          <w:rFonts w:ascii="仿宋_GB2312" w:hAnsi="仿宋_GB2312" w:eastAsia="仿宋_GB2312"/>
          <w:b w:val="0"/>
          <w:sz w:val="32"/>
        </w:rPr>
        <w:t>资金，导致预决算存在差异。</w:t>
      </w:r>
    </w:p>
    <w:p w14:paraId="3BFB929E">
      <w:pPr>
        <w:spacing w:line="580" w:lineRule="exact"/>
        <w:ind w:firstLine="640"/>
        <w:jc w:val="both"/>
      </w:pPr>
      <w:r>
        <w:rPr>
          <w:rFonts w:ascii="仿宋_GB2312" w:hAnsi="仿宋_GB2312" w:eastAsia="仿宋_GB2312"/>
          <w:b w:val="0"/>
          <w:sz w:val="32"/>
        </w:rPr>
        <w:t>政府性基金预算财政拨款支出13.11万元。</w:t>
      </w:r>
    </w:p>
    <w:p w14:paraId="6E87BE7F">
      <w:pPr>
        <w:spacing w:line="580" w:lineRule="exact"/>
        <w:ind w:firstLine="640"/>
        <w:jc w:val="both"/>
      </w:pPr>
      <w:r>
        <w:rPr>
          <w:rFonts w:ascii="仿宋_GB2312" w:hAnsi="仿宋_GB2312" w:eastAsia="仿宋_GB2312"/>
          <w:b w:val="0"/>
          <w:sz w:val="32"/>
        </w:rPr>
        <w:t>1.城乡社区支出(类)国有土地使用权出让收入安排的支出(款)征地和</w:t>
      </w:r>
      <w:r>
        <w:rPr>
          <w:rFonts w:hint="eastAsia" w:ascii="仿宋_GB2312" w:hAnsi="仿宋_GB2312" w:eastAsia="仿宋_GB2312"/>
          <w:b w:val="0"/>
          <w:sz w:val="32"/>
          <w:lang w:eastAsia="zh-CN"/>
        </w:rPr>
        <w:t>CQ补偿</w:t>
      </w:r>
      <w:r>
        <w:rPr>
          <w:rFonts w:ascii="仿宋_GB2312" w:hAnsi="仿宋_GB2312" w:eastAsia="仿宋_GB2312"/>
          <w:b w:val="0"/>
          <w:sz w:val="32"/>
        </w:rPr>
        <w:t>支出(项):支出决算数为13.11万元，比上年决算增加13.11万元，增长100.00%,主要原因是：本年增加阿克陶镇2023年环城南路建设项目征迁耕地及2013年</w:t>
      </w:r>
      <w:r>
        <w:rPr>
          <w:rFonts w:hint="eastAsia" w:ascii="仿宋_GB2312" w:hAnsi="仿宋_GB2312" w:eastAsia="仿宋_GB2312"/>
          <w:b w:val="0"/>
          <w:sz w:val="32"/>
          <w:lang w:eastAsia="zh-CN"/>
        </w:rPr>
        <w:t>CQ补偿</w:t>
      </w:r>
      <w:r>
        <w:rPr>
          <w:rFonts w:ascii="仿宋_GB2312" w:hAnsi="仿宋_GB2312" w:eastAsia="仿宋_GB2312"/>
          <w:b w:val="0"/>
          <w:sz w:val="32"/>
        </w:rPr>
        <w:t>资金，导致相关经费增加。</w:t>
      </w:r>
    </w:p>
    <w:p w14:paraId="4D259EB5">
      <w:pPr>
        <w:spacing w:line="640" w:lineRule="exact"/>
        <w:ind w:firstLine="640"/>
        <w:jc w:val="both"/>
        <w:outlineLvl w:val="2"/>
      </w:pPr>
      <w:r>
        <w:rPr>
          <w:rFonts w:ascii="黑体" w:hAnsi="黑体" w:eastAsia="黑体"/>
          <w:sz w:val="32"/>
        </w:rPr>
        <w:t>八、国有资本经营预算财政拨款收入支出决算情况说明</w:t>
      </w:r>
    </w:p>
    <w:p w14:paraId="5762A4AA">
      <w:pPr>
        <w:spacing w:line="580" w:lineRule="exact"/>
        <w:ind w:firstLine="640"/>
        <w:jc w:val="both"/>
      </w:pPr>
      <w:r>
        <w:rPr>
          <w:rFonts w:ascii="仿宋_GB2312" w:hAnsi="仿宋_GB2312" w:eastAsia="仿宋_GB2312"/>
          <w:b w:val="0"/>
          <w:sz w:val="32"/>
        </w:rPr>
        <w:t>本单位本年度无国有资本经营预算财政拨款收入、支出及结转和结余，国有资本经营预算财政拨款收入支出决算表为空表。</w:t>
      </w:r>
    </w:p>
    <w:p w14:paraId="0D3DA1B8">
      <w:pPr>
        <w:spacing w:line="640" w:lineRule="exact"/>
        <w:ind w:firstLine="640"/>
        <w:jc w:val="both"/>
        <w:outlineLvl w:val="2"/>
      </w:pPr>
      <w:r>
        <w:rPr>
          <w:rFonts w:ascii="黑体" w:hAnsi="黑体" w:eastAsia="黑体"/>
          <w:sz w:val="32"/>
        </w:rPr>
        <w:t>九、财政拨款“三公”经费支出决算情况说明</w:t>
      </w:r>
    </w:p>
    <w:p w14:paraId="6A116AB6">
      <w:pPr>
        <w:spacing w:line="580" w:lineRule="exact"/>
        <w:ind w:firstLine="640"/>
        <w:jc w:val="both"/>
      </w:pPr>
      <w:r>
        <w:rPr>
          <w:rFonts w:ascii="仿宋_GB2312" w:hAnsi="仿宋_GB2312" w:eastAsia="仿宋_GB2312"/>
          <w:b/>
          <w:sz w:val="32"/>
        </w:rPr>
        <w:t>2024年度财政拨款“三公”经费支出9.13万元，</w:t>
      </w:r>
      <w:r>
        <w:rPr>
          <w:rFonts w:ascii="仿宋_GB2312" w:hAnsi="仿宋_GB2312" w:eastAsia="仿宋_GB2312"/>
          <w:b w:val="0"/>
          <w:sz w:val="32"/>
        </w:rPr>
        <w:t>比上年增加7.91万元，增长648.36%，主要原因是：本单位公务用车日渐老化，维修维护成本增加，导致公务用车运行维护费较上年增加。其中：因公出国（境）费支出0.00万元，占0.00%，比上年增加0.00万元，增长0.00%，主要原因是：2023年与2024年均未安排因公出国（境）费支出。公务用车购置及运行维护费支出9.13万元，占100.00%，比上年增加7.91万元，增长648.36%，主要原因是：本单位公务用车日渐老化，维修维护成本增加，导致公务用车运行维护费较上年增加。公务接待费支出0.00万元，占0.00%，比上年增加0.00万元，增长0.00%，主要原因是：2023年与2024年均未安排公务接待费支出。</w:t>
      </w:r>
    </w:p>
    <w:p w14:paraId="1249A608">
      <w:pPr>
        <w:spacing w:line="580" w:lineRule="exact"/>
        <w:ind w:firstLine="640"/>
        <w:jc w:val="both"/>
      </w:pPr>
      <w:r>
        <w:rPr>
          <w:rFonts w:ascii="仿宋_GB2312" w:hAnsi="仿宋_GB2312" w:eastAsia="仿宋_GB2312"/>
          <w:b/>
          <w:sz w:val="32"/>
        </w:rPr>
        <w:t>具体情况如下：</w:t>
      </w:r>
    </w:p>
    <w:p w14:paraId="0322B577">
      <w:pPr>
        <w:spacing w:line="580" w:lineRule="exact"/>
        <w:ind w:firstLine="640"/>
        <w:jc w:val="both"/>
      </w:pPr>
      <w:r>
        <w:rPr>
          <w:rFonts w:ascii="仿宋_GB2312" w:hAnsi="仿宋_GB2312" w:eastAsia="仿宋_GB2312"/>
          <w:b w:val="0"/>
          <w:sz w:val="32"/>
        </w:rPr>
        <w:t>因公出国（境）费支出0.00万元，开支内容包括本单位无因公出国（境）费。单位全年安排的因公出国（境）团组0个，因公出国（境）0人次。</w:t>
      </w:r>
    </w:p>
    <w:p w14:paraId="0B4C8681">
      <w:pPr>
        <w:spacing w:line="580" w:lineRule="exact"/>
        <w:ind w:firstLine="640"/>
        <w:jc w:val="both"/>
      </w:pPr>
      <w:r>
        <w:rPr>
          <w:rFonts w:ascii="仿宋_GB2312" w:hAnsi="仿宋_GB2312" w:eastAsia="仿宋_GB2312"/>
          <w:b w:val="0"/>
          <w:sz w:val="32"/>
        </w:rPr>
        <w:t>公务用车购置及运行维护费9.13万元，其中：公务用车购置费0.00万元，公务用车运行维护费9.13万元。公务用车运行维护费开支内容包括车辆加油费、维修费、保险费、审车费。公务用车购置数0辆，公务用车保有量7辆。国有资产占用情况中固定资产车辆12辆，与公务用车保有量差异原因是：</w:t>
      </w:r>
      <w:r>
        <w:rPr>
          <w:rFonts w:hint="eastAsia" w:ascii="仿宋_GB2312" w:hAnsi="仿宋_GB2312" w:eastAsia="仿宋_GB2312"/>
          <w:b w:val="0"/>
          <w:sz w:val="32"/>
          <w:lang w:val="en-US" w:eastAsia="zh-CN"/>
        </w:rPr>
        <w:t>差异车辆为</w:t>
      </w:r>
      <w:r>
        <w:rPr>
          <w:rFonts w:ascii="仿宋_GB2312" w:hAnsi="仿宋_GB2312" w:eastAsia="仿宋_GB2312"/>
          <w:b w:val="0"/>
          <w:sz w:val="32"/>
        </w:rPr>
        <w:t>单位业务用车，车辆费用未使用财政拨款公务用车运行维护费支付。</w:t>
      </w:r>
    </w:p>
    <w:p w14:paraId="54FF2E9E">
      <w:pPr>
        <w:spacing w:line="580" w:lineRule="exact"/>
        <w:ind w:firstLine="640"/>
        <w:jc w:val="both"/>
      </w:pPr>
      <w:r>
        <w:rPr>
          <w:rFonts w:ascii="仿宋_GB2312" w:hAnsi="仿宋_GB2312" w:eastAsia="仿宋_GB2312"/>
          <w:b w:val="0"/>
          <w:sz w:val="32"/>
        </w:rPr>
        <w:t>公务接待费0.00万元，开支内容包括本单位无公务接待费。单位全年安排的国内公务接待0批次，0人次。</w:t>
      </w:r>
    </w:p>
    <w:p w14:paraId="2F26E9F7">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9.13万元，决算数9.13万元，预决算差异率0.00%，主要原因是：严格按照预算执行，预决算无差异。其中：因公出国（境）费全年预算数0.00万元，决算数0.00万元，预决算差异率0.00%，主要原因是：本单位无因公出国（境）费。公务用车购置费全年预算数0.00万元，决算数0.00万元，预决算差异率0.00%，主要原因是：本单位无公务用车购置费。公务用车运行维护费全年预算数9.13万元，决算数9.13万元，预决算差异率0.00%，主要原因是：严格按照预算执行，预决算无差异。公务接待费全年预算数0.00万元，决算数0.00万元，预决算差异率0.00%，主要原因是：本单位无公务接待费。</w:t>
      </w:r>
    </w:p>
    <w:p w14:paraId="7AE0A5AD">
      <w:pPr>
        <w:spacing w:line="640" w:lineRule="exact"/>
        <w:ind w:firstLine="640"/>
        <w:jc w:val="both"/>
        <w:outlineLvl w:val="2"/>
      </w:pPr>
      <w:r>
        <w:rPr>
          <w:rFonts w:ascii="黑体" w:hAnsi="黑体" w:eastAsia="黑体"/>
          <w:sz w:val="32"/>
        </w:rPr>
        <w:t>十、其他重要事项的情况说明</w:t>
      </w:r>
    </w:p>
    <w:p w14:paraId="30D36449">
      <w:pPr>
        <w:spacing w:line="640" w:lineRule="exact"/>
        <w:ind w:firstLine="640"/>
        <w:jc w:val="both"/>
        <w:outlineLvl w:val="3"/>
      </w:pPr>
      <w:r>
        <w:rPr>
          <w:rFonts w:ascii="楷体_GB2312" w:hAnsi="楷体_GB2312" w:eastAsia="楷体_GB2312"/>
          <w:b/>
          <w:sz w:val="32"/>
        </w:rPr>
        <w:t>（一）机关运行经费及公用经费支出情况</w:t>
      </w:r>
    </w:p>
    <w:p w14:paraId="6315F5E6">
      <w:pPr>
        <w:spacing w:line="580" w:lineRule="exact"/>
        <w:ind w:firstLine="640"/>
        <w:jc w:val="both"/>
      </w:pPr>
      <w:r>
        <w:rPr>
          <w:rFonts w:ascii="仿宋_GB2312" w:hAnsi="仿宋_GB2312" w:eastAsia="仿宋_GB2312"/>
          <w:b w:val="0"/>
          <w:sz w:val="32"/>
        </w:rPr>
        <w:t>2024年度阿克陶县阿克陶镇人民政府（行政单位和参照公务员法管理事业单位）机关运行经费支出121.47万元，比上年减少99.54万元，下降45.04%，主要原因是：本年减少办公费、电费、取暖费等经费，导致机关运行经费减少。</w:t>
      </w:r>
    </w:p>
    <w:p w14:paraId="641F1CF8">
      <w:pPr>
        <w:spacing w:line="640" w:lineRule="exact"/>
        <w:ind w:firstLine="640"/>
        <w:jc w:val="both"/>
        <w:outlineLvl w:val="3"/>
      </w:pPr>
      <w:r>
        <w:rPr>
          <w:rFonts w:ascii="楷体_GB2312" w:hAnsi="楷体_GB2312" w:eastAsia="楷体_GB2312"/>
          <w:b/>
          <w:sz w:val="32"/>
        </w:rPr>
        <w:t>（二）政府采购情况</w:t>
      </w:r>
    </w:p>
    <w:p w14:paraId="7870202D">
      <w:pPr>
        <w:spacing w:line="580" w:lineRule="exact"/>
        <w:ind w:firstLine="640"/>
        <w:jc w:val="both"/>
      </w:pPr>
      <w:r>
        <w:rPr>
          <w:rFonts w:ascii="仿宋_GB2312" w:hAnsi="仿宋_GB2312" w:eastAsia="仿宋_GB2312"/>
          <w:b w:val="0"/>
          <w:sz w:val="32"/>
        </w:rPr>
        <w:t>2024年度政府采购支出总额178.45万元，其中：政府采购货物支出131.36万元、政府采购工程支出42.34万元、政府采购服务支出4.75万元。</w:t>
      </w:r>
    </w:p>
    <w:p w14:paraId="3D661EC7">
      <w:pPr>
        <w:spacing w:line="580" w:lineRule="exact"/>
        <w:ind w:firstLine="640"/>
        <w:jc w:val="both"/>
      </w:pPr>
      <w:r>
        <w:rPr>
          <w:rFonts w:ascii="仿宋_GB2312" w:hAnsi="仿宋_GB2312" w:eastAsia="仿宋_GB2312"/>
          <w:b w:val="0"/>
          <w:sz w:val="32"/>
        </w:rPr>
        <w:t>授予中小企业合同金额143.82万元，占政府采购支出总额的80.59%，其中：授予小微企业合同金额64.52万元，占政府采购支出总额的36.16%。</w:t>
      </w:r>
    </w:p>
    <w:p w14:paraId="06B90C21">
      <w:pPr>
        <w:spacing w:line="640" w:lineRule="exact"/>
        <w:ind w:firstLine="640"/>
        <w:jc w:val="both"/>
        <w:outlineLvl w:val="3"/>
      </w:pPr>
      <w:r>
        <w:rPr>
          <w:rFonts w:ascii="楷体_GB2312" w:hAnsi="楷体_GB2312" w:eastAsia="楷体_GB2312"/>
          <w:b/>
          <w:sz w:val="32"/>
        </w:rPr>
        <w:t>（三）国有资产占用情况说明</w:t>
      </w:r>
    </w:p>
    <w:p w14:paraId="3172253E">
      <w:pPr>
        <w:spacing w:line="580" w:lineRule="exact"/>
        <w:ind w:firstLine="640"/>
        <w:jc w:val="both"/>
      </w:pPr>
      <w:r>
        <w:rPr>
          <w:rFonts w:ascii="仿宋_GB2312" w:hAnsi="仿宋_GB2312" w:eastAsia="仿宋_GB2312"/>
          <w:b w:val="0"/>
          <w:sz w:val="32"/>
        </w:rPr>
        <w:t>截至2024年12月31日，房屋13,100.82平方米，价值1,496.28万元。车辆12辆，价值188.35万元，其中：副部（省）级及以上领导用车0辆、主要负责人用车4辆、机要通信用车0辆、应急保障用车1辆、执法执勤用车1辆、特种专业技术用车0辆、离退休干部服务用车0辆、其他用车6辆，其他用车主要是：垃圾车、洒水车、吸粪车。单价100万元（含）以上设备（不含车辆）0台（套）。</w:t>
      </w:r>
    </w:p>
    <w:p w14:paraId="611BD325">
      <w:pPr>
        <w:spacing w:line="640" w:lineRule="exact"/>
        <w:ind w:firstLine="640"/>
        <w:jc w:val="both"/>
        <w:outlineLvl w:val="2"/>
      </w:pPr>
      <w:r>
        <w:rPr>
          <w:rFonts w:ascii="黑体" w:hAnsi="黑体" w:eastAsia="黑体"/>
          <w:sz w:val="32"/>
        </w:rPr>
        <w:t>十一、预算绩效的情况说明</w:t>
      </w:r>
    </w:p>
    <w:p w14:paraId="25A18AE6">
      <w:pPr>
        <w:spacing w:line="580" w:lineRule="exact"/>
        <w:ind w:firstLine="640"/>
        <w:jc w:val="both"/>
      </w:pPr>
      <w:r>
        <w:rPr>
          <w:rFonts w:ascii="仿宋_GB2312" w:hAnsi="仿宋_GB2312" w:eastAsia="仿宋_GB2312"/>
          <w:b w:val="0"/>
          <w:sz w:val="32"/>
        </w:rPr>
        <w:t>根据预算绩效管理要求，本单位2024年度预算绩效管理形成整体支出绩效自评表1个，全年预算总额8,340.46万元，实际执行总额8,090.98万元；预算绩效评价项目6个，全年预算数368.55万元，全年执行数167.44万元。预算绩效管理取得的成效：一是预算绩效管理进一步加强了对项目资金的管理，即提前评估绩效目标，分段进行监控绩效监管；二是透明项目成果和效率，让项目管理者和使用者精准把握项目每一个执行环节，提高了项目资金效率。发现的问题及原因：一是部分业务人员绩效管理意识有待增强，未能全面深入认识理解绩效管理工作的意义。绩效管理经验不足，预算绩效管理工作有待进一步落实。二是绩效指标的明确性、可衡量性、相关性还需进一步提升。预算精细化管理还需完善，预算编制管理水平仍有进一步提升的空间。下一步改进措施：一是继续加大绩效工作宣传力度，强化绩效理念；二是继续完善绩效指标，提高整体绩效目标质量，提升预算精细化管理水平；三是继续完善预算绩效管理相关工作制度，建立全过程预算绩效管理链条，有效贯彻落实全面实施绩效管理的精神。具体附整体支出绩效自评表，项目支出绩效自评表和评价报告。</w:t>
      </w:r>
    </w:p>
    <w:p w14:paraId="76A51968">
      <w:r>
        <w:br w:type="page"/>
      </w:r>
    </w:p>
    <w:tbl>
      <w:tblPr>
        <w:tblStyle w:val="9"/>
        <w:tblW w:w="0" w:type="auto"/>
        <w:tblInd w:w="0" w:type="dxa"/>
        <w:tblLayout w:type="autofit"/>
        <w:tblCellMar>
          <w:top w:w="0" w:type="dxa"/>
          <w:left w:w="108" w:type="dxa"/>
          <w:bottom w:w="0" w:type="dxa"/>
          <w:right w:w="108" w:type="dxa"/>
        </w:tblCellMar>
      </w:tblPr>
      <w:tblGrid>
        <w:gridCol w:w="1105"/>
        <w:gridCol w:w="1105"/>
        <w:gridCol w:w="1105"/>
        <w:gridCol w:w="1105"/>
        <w:gridCol w:w="1105"/>
        <w:gridCol w:w="1105"/>
        <w:gridCol w:w="1105"/>
        <w:gridCol w:w="1105"/>
      </w:tblGrid>
      <w:tr w14:paraId="08FF601E">
        <w:tblPrEx>
          <w:tblCellMar>
            <w:top w:w="0" w:type="dxa"/>
            <w:left w:w="108" w:type="dxa"/>
            <w:bottom w:w="0" w:type="dxa"/>
            <w:right w:w="108" w:type="dxa"/>
          </w:tblCellMar>
        </w:tblPrEx>
        <w:tc>
          <w:tcPr>
            <w:tcW w:w="8840" w:type="dxa"/>
            <w:gridSpan w:val="8"/>
            <w:vAlign w:val="center"/>
          </w:tcPr>
          <w:p w14:paraId="4CEF837D">
            <w:pPr>
              <w:jc w:val="center"/>
            </w:pPr>
            <w:r>
              <w:rPr>
                <w:rFonts w:ascii="宋体" w:hAnsi="宋体" w:eastAsia="宋体"/>
                <w:sz w:val="24"/>
              </w:rPr>
              <w:t>单位整体支出绩效自评表</w:t>
            </w:r>
          </w:p>
        </w:tc>
      </w:tr>
      <w:tr w14:paraId="28CFC85D">
        <w:tblPrEx>
          <w:tblCellMar>
            <w:top w:w="0" w:type="dxa"/>
            <w:left w:w="108" w:type="dxa"/>
            <w:bottom w:w="0" w:type="dxa"/>
            <w:right w:w="108" w:type="dxa"/>
          </w:tblCellMar>
        </w:tblPrEx>
        <w:tc>
          <w:tcPr>
            <w:tcW w:w="8840" w:type="dxa"/>
            <w:gridSpan w:val="8"/>
            <w:vAlign w:val="center"/>
          </w:tcPr>
          <w:p w14:paraId="4237B17F">
            <w:pPr>
              <w:jc w:val="center"/>
            </w:pPr>
            <w:r>
              <w:rPr>
                <w:rFonts w:ascii="宋体" w:hAnsi="宋体" w:eastAsia="宋体"/>
                <w:sz w:val="24"/>
              </w:rPr>
              <w:t>（2024年度）</w:t>
            </w:r>
          </w:p>
        </w:tc>
      </w:tr>
      <w:tr w14:paraId="3129E2C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3BC76A">
            <w:pPr>
              <w:jc w:val="center"/>
            </w:pPr>
            <w:r>
              <w:rPr>
                <w:rFonts w:ascii="宋体" w:hAnsi="宋体" w:eastAsia="宋体"/>
                <w:sz w:val="16"/>
              </w:rPr>
              <w:t>单位名称</w:t>
            </w:r>
          </w:p>
        </w:tc>
        <w:tc>
          <w:tcPr>
            <w:tcW w:w="773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33F174D">
            <w:pPr>
              <w:jc w:val="center"/>
            </w:pPr>
            <w:r>
              <w:rPr>
                <w:rFonts w:ascii="宋体" w:hAnsi="宋体" w:eastAsia="宋体"/>
                <w:sz w:val="16"/>
              </w:rPr>
              <w:t>阿克陶县阿克陶镇人民政府</w:t>
            </w:r>
          </w:p>
        </w:tc>
      </w:tr>
      <w:tr w14:paraId="5445726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C0DB58F">
            <w:pPr>
              <w:jc w:val="center"/>
            </w:pPr>
            <w:r>
              <w:rPr>
                <w:rFonts w:ascii="宋体" w:hAnsi="宋体" w:eastAsia="宋体"/>
                <w:sz w:val="16"/>
              </w:rPr>
              <w:t>年度预算（万元）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7D2488">
            <w:pPr>
              <w:jc w:val="center"/>
            </w:pPr>
            <w:r>
              <w:rPr>
                <w:rFonts w:ascii="宋体" w:hAnsi="宋体" w:eastAsia="宋体"/>
                <w:sz w:val="16"/>
              </w:rPr>
              <w:t>资金来源</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D33AAE">
            <w:pPr>
              <w:jc w:val="center"/>
            </w:pPr>
            <w:r>
              <w:rPr>
                <w:rFonts w:ascii="宋体" w:hAnsi="宋体" w:eastAsia="宋体"/>
                <w:sz w:val="16"/>
              </w:rPr>
              <w:t>年初预算数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CC27BAD">
            <w:pPr>
              <w:jc w:val="center"/>
            </w:pPr>
            <w:r>
              <w:rPr>
                <w:rFonts w:ascii="宋体" w:hAnsi="宋体" w:eastAsia="宋体"/>
                <w:sz w:val="16"/>
              </w:rPr>
              <w:t>预算数（调整后）</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4DCA76">
            <w:pPr>
              <w:jc w:val="center"/>
            </w:pPr>
            <w:r>
              <w:rPr>
                <w:rFonts w:ascii="宋体" w:hAnsi="宋体" w:eastAsia="宋体"/>
                <w:sz w:val="16"/>
              </w:rPr>
              <w:t>执行数</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44C4A0A">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F1487A">
            <w:pPr>
              <w:jc w:val="center"/>
            </w:pPr>
            <w:r>
              <w:rPr>
                <w:rFonts w:ascii="宋体" w:hAnsi="宋体" w:eastAsia="宋体"/>
                <w:sz w:val="16"/>
              </w:rPr>
              <w:t>执行率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BA1600">
            <w:pPr>
              <w:jc w:val="center"/>
            </w:pPr>
            <w:r>
              <w:rPr>
                <w:rFonts w:ascii="宋体" w:hAnsi="宋体" w:eastAsia="宋体"/>
                <w:sz w:val="16"/>
              </w:rPr>
              <w:t>得分</w:t>
            </w:r>
          </w:p>
        </w:tc>
      </w:tr>
      <w:tr w14:paraId="5FAB866E">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EDC9B83"/>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E7B039">
            <w:pPr>
              <w:jc w:val="center"/>
            </w:pPr>
            <w:r>
              <w:rPr>
                <w:rFonts w:ascii="宋体" w:hAnsi="宋体" w:eastAsia="宋体"/>
                <w:sz w:val="16"/>
              </w:rPr>
              <w:t>年度总资金：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63D940">
            <w:pPr>
              <w:jc w:val="center"/>
            </w:pPr>
            <w:r>
              <w:rPr>
                <w:rFonts w:ascii="宋体" w:hAnsi="宋体" w:eastAsia="宋体"/>
                <w:sz w:val="16"/>
              </w:rPr>
              <w:t>5,434.87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F2AF48">
            <w:pPr>
              <w:jc w:val="center"/>
            </w:pPr>
            <w:r>
              <w:rPr>
                <w:rFonts w:ascii="宋体" w:hAnsi="宋体" w:eastAsia="宋体"/>
                <w:sz w:val="16"/>
              </w:rPr>
              <w:t>8,340.46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71FBB97">
            <w:pPr>
              <w:jc w:val="center"/>
            </w:pPr>
            <w:r>
              <w:rPr>
                <w:rFonts w:ascii="宋体" w:hAnsi="宋体" w:eastAsia="宋体"/>
                <w:sz w:val="16"/>
              </w:rPr>
              <w:t>8,090.98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6FD5E08">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B8A89D">
            <w:pPr>
              <w:jc w:val="center"/>
            </w:pPr>
            <w:r>
              <w:rPr>
                <w:rFonts w:ascii="宋体" w:hAnsi="宋体" w:eastAsia="宋体"/>
                <w:sz w:val="16"/>
              </w:rPr>
              <w:t>97.01%</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4224BDD">
            <w:pPr>
              <w:jc w:val="center"/>
            </w:pPr>
            <w:r>
              <w:rPr>
                <w:rFonts w:ascii="宋体" w:hAnsi="宋体" w:eastAsia="宋体"/>
                <w:sz w:val="16"/>
              </w:rPr>
              <w:t>9.7</w:t>
            </w:r>
          </w:p>
        </w:tc>
      </w:tr>
      <w:tr w14:paraId="19AF1E21">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025E2F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3F62CAA">
            <w:pPr>
              <w:jc w:val="center"/>
            </w:pPr>
            <w:r>
              <w:rPr>
                <w:rFonts w:ascii="宋体" w:hAnsi="宋体" w:eastAsia="宋体"/>
                <w:sz w:val="16"/>
              </w:rPr>
              <w:t>上级资金：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270CB8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7328BC9">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9DE9E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AAE5A90">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CFD2CA">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517D89">
            <w:pPr>
              <w:jc w:val="center"/>
            </w:pPr>
            <w:r>
              <w:rPr>
                <w:rFonts w:ascii="宋体" w:hAnsi="宋体" w:eastAsia="宋体"/>
                <w:sz w:val="16"/>
              </w:rPr>
              <w:t>—</w:t>
            </w:r>
          </w:p>
        </w:tc>
      </w:tr>
      <w:tr w14:paraId="7EC5D013">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0AE3B0E"/>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43DA9B">
            <w:pPr>
              <w:jc w:val="center"/>
            </w:pPr>
            <w:r>
              <w:rPr>
                <w:rFonts w:ascii="宋体" w:hAnsi="宋体" w:eastAsia="宋体"/>
                <w:sz w:val="16"/>
              </w:rPr>
              <w:t>本级资金：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EE3D0E">
            <w:pPr>
              <w:jc w:val="center"/>
            </w:pPr>
            <w:r>
              <w:rPr>
                <w:rFonts w:ascii="宋体" w:hAnsi="宋体" w:eastAsia="宋体"/>
                <w:sz w:val="16"/>
              </w:rPr>
              <w:t>5,434.87</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D07253F">
            <w:pPr>
              <w:jc w:val="center"/>
            </w:pPr>
            <w:r>
              <w:rPr>
                <w:rFonts w:ascii="宋体" w:hAnsi="宋体" w:eastAsia="宋体"/>
                <w:sz w:val="16"/>
              </w:rPr>
              <w:t>8,340.46</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31B23A6">
            <w:pPr>
              <w:jc w:val="center"/>
            </w:pPr>
            <w:r>
              <w:rPr>
                <w:rFonts w:ascii="宋体" w:hAnsi="宋体" w:eastAsia="宋体"/>
                <w:sz w:val="16"/>
              </w:rPr>
              <w:t>8,090.98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EE7A372">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20435C">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0EB8F92">
            <w:pPr>
              <w:jc w:val="center"/>
            </w:pPr>
            <w:r>
              <w:rPr>
                <w:rFonts w:ascii="宋体" w:hAnsi="宋体" w:eastAsia="宋体"/>
                <w:sz w:val="16"/>
              </w:rPr>
              <w:t>—</w:t>
            </w:r>
          </w:p>
        </w:tc>
      </w:tr>
      <w:tr w14:paraId="31C93776">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451190CF"/>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85203F">
            <w:pPr>
              <w:jc w:val="center"/>
            </w:pPr>
            <w:r>
              <w:rPr>
                <w:rFonts w:ascii="宋体" w:hAnsi="宋体" w:eastAsia="宋体"/>
                <w:sz w:val="16"/>
              </w:rPr>
              <w:t>其他资金：</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EA34CE">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FACFA6">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1C3602">
            <w:pPr>
              <w:jc w:val="center"/>
            </w:pPr>
            <w:r>
              <w:rPr>
                <w:rFonts w:ascii="宋体" w:hAnsi="宋体" w:eastAsia="宋体"/>
                <w:sz w:val="16"/>
              </w:rPr>
              <w:t>0.00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C54FF43">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4F1CB54">
            <w:pPr>
              <w:jc w:val="center"/>
            </w:pPr>
            <w:r>
              <w:rPr>
                <w:rFonts w:ascii="宋体" w:hAnsi="宋体" w:eastAsia="宋体"/>
                <w:sz w:val="16"/>
              </w:rPr>
              <w:t>—</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A5F6B56">
            <w:pPr>
              <w:jc w:val="center"/>
            </w:pPr>
            <w:r>
              <w:rPr>
                <w:rFonts w:ascii="宋体" w:hAnsi="宋体" w:eastAsia="宋体"/>
                <w:sz w:val="16"/>
              </w:rPr>
              <w:t>—</w:t>
            </w:r>
          </w:p>
        </w:tc>
      </w:tr>
      <w:tr w14:paraId="40EEF5E1">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75C2D2">
            <w:pPr>
              <w:jc w:val="center"/>
            </w:pPr>
            <w:r>
              <w:rPr>
                <w:rFonts w:ascii="宋体" w:hAnsi="宋体" w:eastAsia="宋体"/>
                <w:sz w:val="16"/>
              </w:rPr>
              <w:t>年度总体目标</w:t>
            </w:r>
          </w:p>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3832617C">
            <w:pPr>
              <w:jc w:val="center"/>
            </w:pPr>
            <w:r>
              <w:rPr>
                <w:rFonts w:ascii="宋体" w:hAnsi="宋体" w:eastAsia="宋体"/>
                <w:sz w:val="16"/>
              </w:rPr>
              <w:t>预期目标</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26101A38">
            <w:pPr>
              <w:jc w:val="center"/>
            </w:pPr>
            <w:r>
              <w:rPr>
                <w:rFonts w:ascii="宋体" w:hAnsi="宋体" w:eastAsia="宋体"/>
                <w:sz w:val="16"/>
              </w:rPr>
              <w:t>实际完成情况</w:t>
            </w:r>
          </w:p>
        </w:tc>
      </w:tr>
      <w:tr w14:paraId="44A97158">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1D49697"/>
        </w:tc>
        <w:tc>
          <w:tcPr>
            <w:tcW w:w="331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14:paraId="24DB48B5">
            <w:pPr>
              <w:jc w:val="both"/>
            </w:pPr>
            <w:r>
              <w:rPr>
                <w:rFonts w:ascii="宋体" w:hAnsi="宋体" w:eastAsia="宋体"/>
                <w:sz w:val="16"/>
              </w:rPr>
              <w:t>贯彻执行党的路线、方针、政策、讨论决定本镇经济建设和社会发展等重大问题，领导镇党政机关、站所和群众组织，加强镇党委</w:t>
            </w:r>
            <w:r>
              <w:rPr>
                <w:rFonts w:hint="eastAsia" w:ascii="宋体" w:hAnsi="宋体"/>
                <w:sz w:val="16"/>
                <w:lang w:eastAsia="zh-CN"/>
              </w:rPr>
              <w:t>自身</w:t>
            </w:r>
            <w:r>
              <w:rPr>
                <w:rFonts w:ascii="宋体" w:hAnsi="宋体" w:eastAsia="宋体"/>
                <w:sz w:val="16"/>
              </w:rPr>
              <w:t>建设和以党支部为核心的村级组织建设；确保在职人员的工资、津贴、补贴、社保、医保、公积金等以及离退休人员的工资、医疗费，长期临聘人员生活补助等人员保障性经费能够依规、按时、足额发放或缴纳，提升部门人员工作积极性和服务质量；加强全镇的社会主义民主法治建设和精神文明建设；加强民族团结维护社会稳定。领导和管理全镇的经济工作和城镇建设，领导和管理本镇民政、财政、文化、卫生、体育</w:t>
            </w:r>
            <w:r>
              <w:rPr>
                <w:rFonts w:hint="eastAsia" w:ascii="宋体" w:hAnsi="宋体"/>
                <w:sz w:val="16"/>
                <w:lang w:eastAsia="zh-CN"/>
              </w:rPr>
              <w:t>、</w:t>
            </w:r>
            <w:r>
              <w:rPr>
                <w:rFonts w:ascii="宋体" w:hAnsi="宋体" w:eastAsia="宋体"/>
                <w:sz w:val="16"/>
              </w:rPr>
              <w:t>扶贫开发、农业减轻农民负担以及民族</w:t>
            </w:r>
            <w:r>
              <w:rPr>
                <w:rFonts w:hint="eastAsia" w:ascii="宋体" w:hAnsi="宋体"/>
                <w:sz w:val="16"/>
                <w:lang w:eastAsia="zh-CN"/>
              </w:rPr>
              <w:t>ZJ</w:t>
            </w:r>
            <w:r>
              <w:rPr>
                <w:rFonts w:ascii="宋体" w:hAnsi="宋体" w:eastAsia="宋体"/>
                <w:sz w:val="16"/>
              </w:rPr>
              <w:t>事务等工作。</w:t>
            </w:r>
          </w:p>
        </w:tc>
        <w:tc>
          <w:tcPr>
            <w:tcW w:w="4420" w:type="dxa"/>
            <w:gridSpan w:val="4"/>
            <w:tcBorders>
              <w:top w:val="single" w:color="auto" w:sz="10" w:space="0"/>
              <w:left w:val="single" w:color="auto" w:sz="10" w:space="0"/>
              <w:bottom w:val="single" w:color="auto" w:sz="10" w:space="0"/>
              <w:right w:val="single" w:color="auto" w:sz="10" w:space="0"/>
              <w:insideV w:val="single" w:sz="10" w:space="0"/>
            </w:tcBorders>
            <w:vAlign w:val="center"/>
          </w:tcPr>
          <w:p w14:paraId="6F541942">
            <w:pPr>
              <w:jc w:val="both"/>
            </w:pPr>
            <w:r>
              <w:rPr>
                <w:rFonts w:ascii="宋体" w:hAnsi="宋体" w:eastAsia="宋体"/>
                <w:sz w:val="16"/>
              </w:rPr>
              <w:t>根据年初工作计划阿克陶镇这一年贯彻执行党的路线、方针、政策、讨论决定本镇经济建设和社会发展等重大问题，完成了254名干部的工资发放，进一步提升了部门人员工作积极性和服务质量；群众服务质量合格率100%，当年重点工作个数7个，重点工作办结率100%。加强全镇的社会主义民主法制建设和精神文明建设；加强民族团结维护社会稳定。领导和管理全镇的经济工作和城镇建设，领导和管理本镇民政、公安、司法、教育、科技、文化、卫生、体育、扶贫开发、电力、防病改水、减轻农民负担以及民族</w:t>
            </w:r>
            <w:r>
              <w:rPr>
                <w:rFonts w:hint="eastAsia" w:ascii="宋体" w:hAnsi="宋体"/>
                <w:sz w:val="16"/>
                <w:lang w:eastAsia="zh-CN"/>
              </w:rPr>
              <w:t>ZJ</w:t>
            </w:r>
            <w:r>
              <w:rPr>
                <w:rFonts w:ascii="宋体" w:hAnsi="宋体" w:eastAsia="宋体"/>
                <w:sz w:val="16"/>
              </w:rPr>
              <w:t>事务等工作，保障了部门单位正常履职和各项政策措施有效实施。</w:t>
            </w:r>
          </w:p>
        </w:tc>
      </w:tr>
      <w:tr w14:paraId="3AB871C6">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98C26F8">
            <w:pPr>
              <w:jc w:val="center"/>
            </w:pPr>
            <w:r>
              <w:rPr>
                <w:rFonts w:ascii="宋体" w:hAnsi="宋体" w:eastAsia="宋体"/>
                <w:sz w:val="16"/>
              </w:rPr>
              <w:t>一级指标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3CD5CA">
            <w:pPr>
              <w:jc w:val="center"/>
            </w:pPr>
            <w:r>
              <w:rPr>
                <w:rFonts w:ascii="宋体" w:hAnsi="宋体" w:eastAsia="宋体"/>
                <w:sz w:val="16"/>
              </w:rPr>
              <w:t>二级指标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592724">
            <w:pPr>
              <w:jc w:val="center"/>
            </w:pPr>
            <w:r>
              <w:rPr>
                <w:rFonts w:ascii="宋体" w:hAnsi="宋体" w:eastAsia="宋体"/>
                <w:sz w:val="16"/>
              </w:rPr>
              <w:t>三级指标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5280690">
            <w:pPr>
              <w:jc w:val="center"/>
            </w:pPr>
            <w:r>
              <w:rPr>
                <w:rFonts w:ascii="宋体" w:hAnsi="宋体" w:eastAsia="宋体"/>
                <w:sz w:val="16"/>
              </w:rPr>
              <w:t>指标值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8F16E90">
            <w:pPr>
              <w:jc w:val="center"/>
            </w:pPr>
            <w:r>
              <w:rPr>
                <w:rFonts w:ascii="宋体" w:hAnsi="宋体" w:eastAsia="宋体"/>
                <w:sz w:val="16"/>
              </w:rPr>
              <w:t>指标值设定依据</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E88F7B">
            <w:pPr>
              <w:jc w:val="center"/>
            </w:pPr>
            <w:r>
              <w:rPr>
                <w:rFonts w:ascii="宋体" w:hAnsi="宋体" w:eastAsia="宋体"/>
                <w:sz w:val="16"/>
              </w:rPr>
              <w:t>分值权重</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B162280">
            <w:pPr>
              <w:jc w:val="center"/>
            </w:pPr>
            <w:r>
              <w:rPr>
                <w:rFonts w:ascii="宋体" w:hAnsi="宋体" w:eastAsia="宋体"/>
                <w:sz w:val="16"/>
              </w:rPr>
              <w:t>实际完成值</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EF106B">
            <w:pPr>
              <w:jc w:val="center"/>
            </w:pPr>
            <w:r>
              <w:rPr>
                <w:rFonts w:ascii="宋体" w:hAnsi="宋体" w:eastAsia="宋体"/>
                <w:sz w:val="16"/>
              </w:rPr>
              <w:t>得分</w:t>
            </w:r>
          </w:p>
        </w:tc>
      </w:tr>
      <w:tr w14:paraId="4FAC1E83">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AE9AFF9">
            <w:pPr>
              <w:jc w:val="center"/>
            </w:pPr>
            <w:r>
              <w:rPr>
                <w:rFonts w:ascii="宋体" w:hAnsi="宋体" w:eastAsia="宋体"/>
                <w:sz w:val="16"/>
              </w:rPr>
              <w:t>运行成本</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BC75060">
            <w:pPr>
              <w:jc w:val="center"/>
            </w:pPr>
            <w:r>
              <w:rPr>
                <w:rFonts w:ascii="宋体" w:hAnsi="宋体" w:eastAsia="宋体"/>
                <w:sz w:val="16"/>
              </w:rPr>
              <w:t>数量指标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8FEC15">
            <w:pPr>
              <w:jc w:val="center"/>
            </w:pPr>
            <w:r>
              <w:rPr>
                <w:rFonts w:ascii="宋体" w:hAnsi="宋体" w:eastAsia="宋体"/>
                <w:sz w:val="16"/>
              </w:rPr>
              <w:t>在职人员工资福利支出预算保障人数（在职人员）（人)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0441A0D">
            <w:pPr>
              <w:jc w:val="center"/>
            </w:pPr>
            <w:r>
              <w:rPr>
                <w:rFonts w:ascii="宋体" w:hAnsi="宋体" w:eastAsia="宋体"/>
                <w:sz w:val="16"/>
              </w:rPr>
              <w:t>&gt;=235人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46E79F">
            <w:pPr>
              <w:jc w:val="center"/>
            </w:pPr>
            <w:r>
              <w:rPr>
                <w:rFonts w:ascii="宋体" w:hAnsi="宋体" w:eastAsia="宋体"/>
                <w:sz w:val="16"/>
              </w:rPr>
              <w:t>上年度末工资册汇总表\人员编制增减变动的批复文件</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F303BD">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778B71C">
            <w:pPr>
              <w:jc w:val="center"/>
            </w:pPr>
            <w:r>
              <w:rPr>
                <w:rFonts w:ascii="宋体" w:hAnsi="宋体" w:eastAsia="宋体"/>
                <w:sz w:val="16"/>
              </w:rPr>
              <w:t>=254人</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A24EF6">
            <w:pPr>
              <w:jc w:val="center"/>
            </w:pPr>
            <w:r>
              <w:rPr>
                <w:rFonts w:ascii="宋体" w:hAnsi="宋体" w:eastAsia="宋体"/>
                <w:sz w:val="16"/>
              </w:rPr>
              <w:t>5</w:t>
            </w:r>
          </w:p>
        </w:tc>
      </w:tr>
      <w:tr w14:paraId="11550AB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270FA6A"/>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2B1A5B4"/>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3DFEC83">
            <w:pPr>
              <w:jc w:val="center"/>
            </w:pPr>
            <w:r>
              <w:rPr>
                <w:rFonts w:ascii="宋体" w:hAnsi="宋体" w:eastAsia="宋体"/>
                <w:sz w:val="16"/>
              </w:rPr>
              <w:t>人员保障性资金支出控制数（万元）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8DBB2BF">
            <w:pPr>
              <w:jc w:val="center"/>
            </w:pPr>
            <w:r>
              <w:rPr>
                <w:rFonts w:ascii="宋体" w:hAnsi="宋体" w:eastAsia="宋体"/>
                <w:sz w:val="16"/>
              </w:rPr>
              <w:t>&lt;=4868.91万元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7B9000">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E00CD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E038CC">
            <w:pPr>
              <w:jc w:val="center"/>
            </w:pPr>
            <w:r>
              <w:rPr>
                <w:rFonts w:ascii="宋体" w:hAnsi="宋体" w:eastAsia="宋体"/>
                <w:sz w:val="16"/>
              </w:rPr>
              <w:t>=5356.8万元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106E7A7">
            <w:pPr>
              <w:jc w:val="center"/>
            </w:pPr>
            <w:r>
              <w:rPr>
                <w:rFonts w:ascii="宋体" w:hAnsi="宋体" w:eastAsia="宋体"/>
                <w:sz w:val="16"/>
              </w:rPr>
              <w:t>9</w:t>
            </w:r>
          </w:p>
        </w:tc>
      </w:tr>
      <w:tr w14:paraId="1FE622A7">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61A01FD"/>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D733EE2">
            <w:pPr>
              <w:jc w:val="center"/>
            </w:pPr>
            <w:r>
              <w:rPr>
                <w:rFonts w:ascii="宋体" w:hAnsi="宋体" w:eastAsia="宋体"/>
                <w:sz w:val="16"/>
              </w:rPr>
              <w:t>成本指标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6FAE6AC">
            <w:pPr>
              <w:jc w:val="center"/>
            </w:pPr>
            <w:r>
              <w:rPr>
                <w:rFonts w:ascii="宋体" w:hAnsi="宋体" w:eastAsia="宋体"/>
                <w:sz w:val="16"/>
              </w:rPr>
              <w:t>公用经费支出控制数（万元）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025F5DA">
            <w:pPr>
              <w:jc w:val="center"/>
            </w:pPr>
            <w:r>
              <w:rPr>
                <w:rFonts w:ascii="宋体" w:hAnsi="宋体" w:eastAsia="宋体"/>
                <w:sz w:val="16"/>
              </w:rPr>
              <w:t>&lt;=197.40万元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937B8BE">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4F8BE14">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E8F7A33">
            <w:pPr>
              <w:jc w:val="center"/>
            </w:pPr>
            <w:r>
              <w:rPr>
                <w:rFonts w:ascii="宋体" w:hAnsi="宋体" w:eastAsia="宋体"/>
                <w:sz w:val="16"/>
              </w:rPr>
              <w:t>=149.28万元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F899EF8">
            <w:pPr>
              <w:jc w:val="center"/>
            </w:pPr>
            <w:r>
              <w:rPr>
                <w:rFonts w:ascii="宋体" w:hAnsi="宋体" w:eastAsia="宋体"/>
                <w:sz w:val="16"/>
              </w:rPr>
              <w:t>7.56</w:t>
            </w:r>
          </w:p>
        </w:tc>
      </w:tr>
      <w:tr w14:paraId="6C9A8D85">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11D8BEC"/>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52DDBEA1"/>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FBD715">
            <w:pPr>
              <w:jc w:val="center"/>
            </w:pPr>
            <w:r>
              <w:rPr>
                <w:rFonts w:ascii="宋体" w:hAnsi="宋体" w:eastAsia="宋体"/>
                <w:sz w:val="16"/>
              </w:rPr>
              <w:t>项目经费支出控制数（万元）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17AE0D">
            <w:pPr>
              <w:jc w:val="center"/>
            </w:pPr>
            <w:r>
              <w:rPr>
                <w:rFonts w:ascii="宋体" w:hAnsi="宋体" w:eastAsia="宋体"/>
                <w:sz w:val="16"/>
              </w:rPr>
              <w:t>&lt;=368.55万元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EFB29A">
            <w:pPr>
              <w:jc w:val="center"/>
            </w:pPr>
            <w:r>
              <w:rPr>
                <w:rFonts w:ascii="宋体" w:hAnsi="宋体" w:eastAsia="宋体"/>
                <w:sz w:val="16"/>
              </w:rPr>
              <w:t>县人大会议批复预算</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2AA121A">
            <w:pPr>
              <w:jc w:val="center"/>
            </w:pPr>
            <w:r>
              <w:rPr>
                <w:rFonts w:ascii="宋体" w:hAnsi="宋体" w:eastAsia="宋体"/>
                <w:sz w:val="16"/>
              </w:rPr>
              <w:t>10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709C98">
            <w:pPr>
              <w:jc w:val="center"/>
            </w:pPr>
            <w:r>
              <w:rPr>
                <w:rFonts w:ascii="宋体" w:hAnsi="宋体" w:eastAsia="宋体"/>
                <w:sz w:val="16"/>
              </w:rPr>
              <w:t>=2584.9万元</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BBBD1F">
            <w:pPr>
              <w:jc w:val="center"/>
            </w:pPr>
            <w:r>
              <w:rPr>
                <w:rFonts w:ascii="宋体" w:hAnsi="宋体" w:eastAsia="宋体"/>
                <w:sz w:val="16"/>
              </w:rPr>
              <w:t>0</w:t>
            </w:r>
          </w:p>
        </w:tc>
      </w:tr>
      <w:tr w14:paraId="4A0CA0DD">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C5D9144"/>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7F63A8DC"/>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68EBEF4">
            <w:pPr>
              <w:jc w:val="center"/>
            </w:pPr>
            <w:r>
              <w:rPr>
                <w:rFonts w:ascii="宋体" w:hAnsi="宋体" w:eastAsia="宋体"/>
                <w:sz w:val="16"/>
              </w:rPr>
              <w:t>在职人员控制率（%）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D954FA">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5C6CD9D">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8DCD268">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175A8C1">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010BFB">
            <w:pPr>
              <w:jc w:val="center"/>
            </w:pPr>
            <w:r>
              <w:rPr>
                <w:rFonts w:ascii="宋体" w:hAnsi="宋体" w:eastAsia="宋体"/>
                <w:sz w:val="16"/>
              </w:rPr>
              <w:t>8</w:t>
            </w:r>
          </w:p>
        </w:tc>
      </w:tr>
      <w:tr w14:paraId="1EA18D5B">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1E1D70D3"/>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26904C2">
            <w:pPr>
              <w:jc w:val="center"/>
            </w:pPr>
            <w:r>
              <w:rPr>
                <w:rFonts w:ascii="宋体" w:hAnsi="宋体" w:eastAsia="宋体"/>
                <w:sz w:val="16"/>
              </w:rPr>
              <w:t>质量指标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4FF96B7">
            <w:pPr>
              <w:jc w:val="center"/>
            </w:pPr>
            <w:r>
              <w:rPr>
                <w:rFonts w:ascii="宋体" w:hAnsi="宋体" w:eastAsia="宋体"/>
                <w:sz w:val="16"/>
              </w:rPr>
              <w:t>资金使用合规率（%）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A47F35">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88D5BFA">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1A059BE">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479C349">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F869FA">
            <w:pPr>
              <w:jc w:val="center"/>
            </w:pPr>
            <w:r>
              <w:rPr>
                <w:rFonts w:ascii="宋体" w:hAnsi="宋体" w:eastAsia="宋体"/>
                <w:sz w:val="16"/>
              </w:rPr>
              <w:t>8</w:t>
            </w:r>
          </w:p>
        </w:tc>
      </w:tr>
      <w:tr w14:paraId="7E1F02EA">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938BBF9">
            <w:pPr>
              <w:jc w:val="center"/>
            </w:pPr>
            <w:r>
              <w:rPr>
                <w:rFonts w:ascii="宋体" w:hAnsi="宋体" w:eastAsia="宋体"/>
                <w:sz w:val="16"/>
              </w:rPr>
              <w:t>管理效率</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CC3DD37"/>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B0681F7">
            <w:pPr>
              <w:jc w:val="center"/>
            </w:pPr>
            <w:r>
              <w:rPr>
                <w:rFonts w:ascii="宋体" w:hAnsi="宋体" w:eastAsia="宋体"/>
                <w:sz w:val="16"/>
              </w:rPr>
              <w:t>群众服务质量合格率（%）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04A89AC">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1C5CE85">
            <w:pPr>
              <w:jc w:val="center"/>
            </w:pPr>
            <w:r>
              <w:rPr>
                <w:rFonts w:ascii="宋体" w:hAnsi="宋体" w:eastAsia="宋体"/>
                <w:sz w:val="16"/>
              </w:rPr>
              <w:t>地方财政部门文件要求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AEEA903">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EC3D47">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FFF28C5">
            <w:pPr>
              <w:jc w:val="center"/>
            </w:pPr>
            <w:r>
              <w:rPr>
                <w:rFonts w:ascii="宋体" w:hAnsi="宋体" w:eastAsia="宋体"/>
                <w:sz w:val="16"/>
              </w:rPr>
              <w:t>8</w:t>
            </w:r>
          </w:p>
        </w:tc>
      </w:tr>
      <w:tr w14:paraId="7EA919F8">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394FB2D">
            <w:pPr>
              <w:jc w:val="center"/>
            </w:pPr>
            <w:r>
              <w:rPr>
                <w:rFonts w:ascii="宋体" w:hAnsi="宋体" w:eastAsia="宋体"/>
                <w:sz w:val="16"/>
              </w:rPr>
              <w:t>履职效能</w:t>
            </w:r>
          </w:p>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6B0F79FD"/>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5B7578B">
            <w:pPr>
              <w:jc w:val="center"/>
            </w:pPr>
            <w:r>
              <w:rPr>
                <w:rFonts w:ascii="宋体" w:hAnsi="宋体" w:eastAsia="宋体"/>
                <w:sz w:val="16"/>
              </w:rPr>
              <w:t>当年重点工作个数（个)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DEFE3E7">
            <w:pPr>
              <w:jc w:val="center"/>
            </w:pPr>
            <w:r>
              <w:rPr>
                <w:rFonts w:ascii="宋体" w:hAnsi="宋体" w:eastAsia="宋体"/>
                <w:sz w:val="16"/>
              </w:rPr>
              <w:t>&gt;=3个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BD3B27C">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ACAA751">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46FA8A9">
            <w:pPr>
              <w:jc w:val="center"/>
            </w:pPr>
            <w:r>
              <w:rPr>
                <w:rFonts w:ascii="宋体" w:hAnsi="宋体" w:eastAsia="宋体"/>
                <w:sz w:val="16"/>
              </w:rPr>
              <w:t>=7个</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4A9635">
            <w:pPr>
              <w:jc w:val="center"/>
            </w:pPr>
            <w:r>
              <w:rPr>
                <w:rFonts w:ascii="宋体" w:hAnsi="宋体" w:eastAsia="宋体"/>
                <w:sz w:val="16"/>
              </w:rPr>
              <w:t>8</w:t>
            </w:r>
          </w:p>
        </w:tc>
      </w:tr>
      <w:tr w14:paraId="2247C68F">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7F9ED17"/>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354590BB"/>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16A1CD8">
            <w:pPr>
              <w:jc w:val="center"/>
            </w:pPr>
            <w:r>
              <w:rPr>
                <w:rFonts w:ascii="宋体" w:hAnsi="宋体" w:eastAsia="宋体"/>
                <w:sz w:val="16"/>
              </w:rPr>
              <w:t>重点工作办结率（%）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5CB5D604">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BFAB1A1">
            <w:pPr>
              <w:jc w:val="center"/>
            </w:pPr>
            <w:r>
              <w:rPr>
                <w:rFonts w:ascii="宋体" w:hAnsi="宋体" w:eastAsia="宋体"/>
                <w:sz w:val="16"/>
              </w:rPr>
              <w:t>地方部门文件要求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DAC1B4C">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BC9FD7D">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60D099F">
            <w:pPr>
              <w:jc w:val="center"/>
            </w:pPr>
            <w:r>
              <w:rPr>
                <w:rFonts w:ascii="宋体" w:hAnsi="宋体" w:eastAsia="宋体"/>
                <w:sz w:val="16"/>
              </w:rPr>
              <w:t>5</w:t>
            </w:r>
          </w:p>
        </w:tc>
      </w:tr>
      <w:tr w14:paraId="1D1AF3DD">
        <w:tblPrEx>
          <w:tblCellMar>
            <w:top w:w="0" w:type="dxa"/>
            <w:left w:w="108" w:type="dxa"/>
            <w:bottom w:w="0" w:type="dxa"/>
            <w:right w:w="108" w:type="dxa"/>
          </w:tblCellMar>
        </w:tblPrEx>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D5DECCA">
            <w:pPr>
              <w:jc w:val="center"/>
            </w:pPr>
            <w:r>
              <w:rPr>
                <w:rFonts w:ascii="宋体" w:hAnsi="宋体" w:eastAsia="宋体"/>
                <w:sz w:val="16"/>
              </w:rPr>
              <w:t>社会效益</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E570B1E">
            <w:pPr>
              <w:jc w:val="center"/>
            </w:pPr>
            <w:r>
              <w:rPr>
                <w:rFonts w:ascii="宋体" w:hAnsi="宋体" w:eastAsia="宋体"/>
                <w:sz w:val="16"/>
              </w:rPr>
              <w:t>效益指标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40214C">
            <w:pPr>
              <w:jc w:val="center"/>
            </w:pPr>
            <w:r>
              <w:rPr>
                <w:rFonts w:ascii="宋体" w:hAnsi="宋体" w:eastAsia="宋体"/>
                <w:sz w:val="16"/>
              </w:rPr>
              <w:t>保障部门单位正常履职和各项政策措施有效实施</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FEF3FA9">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F66DF23">
            <w:pPr>
              <w:jc w:val="center"/>
            </w:pPr>
            <w:r>
              <w:rPr>
                <w:rFonts w:ascii="宋体" w:hAnsi="宋体" w:eastAsia="宋体"/>
                <w:sz w:val="16"/>
              </w:rPr>
              <w:t>中央要求</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EA30FCA">
            <w:pPr>
              <w:jc w:val="center"/>
            </w:pPr>
            <w:r>
              <w:rPr>
                <w:rFonts w:ascii="宋体" w:hAnsi="宋体" w:eastAsia="宋体"/>
                <w:sz w:val="16"/>
              </w:rPr>
              <w:t>8</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7250E58D">
            <w:pPr>
              <w:jc w:val="center"/>
            </w:pPr>
            <w:r>
              <w:rPr>
                <w:rFonts w:ascii="宋体" w:hAnsi="宋体" w:eastAsia="宋体"/>
                <w:sz w:val="16"/>
              </w:rPr>
              <w:t>保障</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777DBF7">
            <w:pPr>
              <w:jc w:val="center"/>
            </w:pPr>
            <w:r>
              <w:rPr>
                <w:rFonts w:ascii="宋体" w:hAnsi="宋体" w:eastAsia="宋体"/>
                <w:sz w:val="16"/>
              </w:rPr>
              <w:t>8</w:t>
            </w:r>
          </w:p>
        </w:tc>
      </w:tr>
      <w:tr w14:paraId="33AA2EB0">
        <w:tblPrEx>
          <w:tblCellMar>
            <w:top w:w="0" w:type="dxa"/>
            <w:left w:w="108" w:type="dxa"/>
            <w:bottom w:w="0" w:type="dxa"/>
            <w:right w:w="108" w:type="dxa"/>
          </w:tblCellMar>
        </w:tblPrEx>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CA1016">
            <w:pPr>
              <w:jc w:val="center"/>
            </w:pPr>
            <w:r>
              <w:rPr>
                <w:rFonts w:ascii="宋体" w:hAnsi="宋体" w:eastAsia="宋体"/>
                <w:sz w:val="16"/>
              </w:rPr>
              <w:t>服务对象满意度</w:t>
            </w:r>
          </w:p>
        </w:tc>
        <w:tc>
          <w:tcPr>
            <w:tcW w:w="110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A8DA016">
            <w:pPr>
              <w:jc w:val="center"/>
            </w:pPr>
            <w:r>
              <w:rPr>
                <w:rFonts w:ascii="宋体" w:hAnsi="宋体" w:eastAsia="宋体"/>
                <w:sz w:val="16"/>
              </w:rPr>
              <w:t>满意度指标</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95546C8">
            <w:pPr>
              <w:jc w:val="center"/>
            </w:pPr>
            <w:r>
              <w:rPr>
                <w:rFonts w:ascii="宋体" w:hAnsi="宋体" w:eastAsia="宋体"/>
                <w:sz w:val="16"/>
              </w:rPr>
              <w:t>社会公众对本部门履职效果的满意度（%）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4D5D966D">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6D5AA1A">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07ABF2A">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5ACBFF0">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3998B6">
            <w:pPr>
              <w:jc w:val="center"/>
            </w:pPr>
            <w:r>
              <w:rPr>
                <w:rFonts w:ascii="宋体" w:hAnsi="宋体" w:eastAsia="宋体"/>
                <w:sz w:val="16"/>
              </w:rPr>
              <w:t>5</w:t>
            </w:r>
          </w:p>
        </w:tc>
      </w:tr>
      <w:tr w14:paraId="30F5F40A">
        <w:tblPrEx>
          <w:tblCellMar>
            <w:top w:w="0" w:type="dxa"/>
            <w:left w:w="108" w:type="dxa"/>
            <w:bottom w:w="0" w:type="dxa"/>
            <w:right w:w="108" w:type="dxa"/>
          </w:tblCellMar>
        </w:tblPrEx>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9FCD68F"/>
        </w:tc>
        <w:tc>
          <w:tcPr>
            <w:tcW w:w="1105" w:type="dxa"/>
            <w:vMerge w:val="continue"/>
            <w:tcBorders>
              <w:top w:val="single" w:color="auto" w:sz="10" w:space="0"/>
              <w:left w:val="single" w:color="auto" w:sz="10" w:space="0"/>
              <w:bottom w:val="single" w:color="auto" w:sz="10" w:space="0"/>
              <w:right w:val="single" w:color="auto" w:sz="10" w:space="0"/>
              <w:insideV w:val="single" w:sz="10" w:space="0"/>
            </w:tcBorders>
          </w:tcPr>
          <w:p w14:paraId="0DD3C4A5"/>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02DDF884">
            <w:pPr>
              <w:jc w:val="center"/>
            </w:pPr>
            <w:r>
              <w:rPr>
                <w:rFonts w:ascii="宋体" w:hAnsi="宋体" w:eastAsia="宋体"/>
                <w:sz w:val="16"/>
              </w:rPr>
              <w:t>在职人员的满意度（%）</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29D55EF">
            <w:pPr>
              <w:jc w:val="center"/>
            </w:pPr>
            <w:r>
              <w:rPr>
                <w:rFonts w:ascii="宋体" w:hAnsi="宋体" w:eastAsia="宋体"/>
                <w:sz w:val="16"/>
              </w:rPr>
              <w:t>&gt;=95%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2C58B081">
            <w:pPr>
              <w:jc w:val="center"/>
            </w:pPr>
            <w:r>
              <w:rPr>
                <w:rFonts w:ascii="宋体" w:hAnsi="宋体" w:eastAsia="宋体"/>
                <w:sz w:val="16"/>
              </w:rPr>
              <w:t>“十四五”规划</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662B22AA">
            <w:pPr>
              <w:jc w:val="center"/>
            </w:pPr>
            <w:r>
              <w:rPr>
                <w:rFonts w:ascii="宋体" w:hAnsi="宋体" w:eastAsia="宋体"/>
                <w:sz w:val="16"/>
              </w:rPr>
              <w:t>5</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188A5BC8">
            <w:pPr>
              <w:jc w:val="center"/>
            </w:pPr>
            <w:r>
              <w:rPr>
                <w:rFonts w:ascii="宋体" w:hAnsi="宋体" w:eastAsia="宋体"/>
                <w:sz w:val="16"/>
              </w:rPr>
              <w:t>=100%</w:t>
            </w:r>
          </w:p>
        </w:tc>
        <w:tc>
          <w:tcPr>
            <w:tcW w:w="1105" w:type="dxa"/>
            <w:tcBorders>
              <w:top w:val="single" w:color="auto" w:sz="10" w:space="0"/>
              <w:left w:val="single" w:color="auto" w:sz="10" w:space="0"/>
              <w:bottom w:val="single" w:color="auto" w:sz="10" w:space="0"/>
              <w:right w:val="single" w:color="auto" w:sz="10" w:space="0"/>
              <w:insideV w:val="single" w:sz="10" w:space="0"/>
            </w:tcBorders>
            <w:vAlign w:val="center"/>
          </w:tcPr>
          <w:p w14:paraId="3E81ADC0">
            <w:pPr>
              <w:jc w:val="center"/>
            </w:pPr>
            <w:r>
              <w:rPr>
                <w:rFonts w:ascii="宋体" w:hAnsi="宋体" w:eastAsia="宋体"/>
                <w:sz w:val="16"/>
              </w:rPr>
              <w:t>5</w:t>
            </w:r>
          </w:p>
        </w:tc>
      </w:tr>
    </w:tbl>
    <w:p w14:paraId="63916FAC">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03DDD01A">
        <w:tblPrEx>
          <w:tblCellMar>
            <w:top w:w="0" w:type="dxa"/>
            <w:left w:w="108" w:type="dxa"/>
            <w:bottom w:w="0" w:type="dxa"/>
            <w:right w:w="108" w:type="dxa"/>
          </w:tblCellMar>
        </w:tblPrEx>
        <w:tc>
          <w:tcPr>
            <w:tcW w:w="8848" w:type="dxa"/>
            <w:gridSpan w:val="14"/>
            <w:vAlign w:val="center"/>
          </w:tcPr>
          <w:p w14:paraId="4F8F7572">
            <w:pPr>
              <w:jc w:val="center"/>
            </w:pPr>
            <w:r>
              <w:rPr>
                <w:rFonts w:ascii="宋体" w:hAnsi="宋体" w:eastAsia="宋体"/>
                <w:sz w:val="24"/>
              </w:rPr>
              <w:t>项目支出绩效自评表</w:t>
            </w:r>
          </w:p>
        </w:tc>
      </w:tr>
      <w:tr w14:paraId="11874C38">
        <w:tblPrEx>
          <w:tblCellMar>
            <w:top w:w="0" w:type="dxa"/>
            <w:left w:w="108" w:type="dxa"/>
            <w:bottom w:w="0" w:type="dxa"/>
            <w:right w:w="108" w:type="dxa"/>
          </w:tblCellMar>
        </w:tblPrEx>
        <w:tc>
          <w:tcPr>
            <w:tcW w:w="8848" w:type="dxa"/>
            <w:gridSpan w:val="14"/>
            <w:vAlign w:val="center"/>
          </w:tcPr>
          <w:p w14:paraId="5647BCE0">
            <w:pPr>
              <w:jc w:val="center"/>
            </w:pPr>
            <w:r>
              <w:rPr>
                <w:rFonts w:ascii="宋体" w:hAnsi="宋体" w:eastAsia="宋体"/>
                <w:sz w:val="24"/>
              </w:rPr>
              <w:t>(2024年度)</w:t>
            </w:r>
          </w:p>
        </w:tc>
      </w:tr>
      <w:tr w14:paraId="5BF3E26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D8BA5">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4B71C9A">
            <w:pPr>
              <w:jc w:val="center"/>
            </w:pPr>
            <w:r>
              <w:rPr>
                <w:rFonts w:ascii="宋体" w:hAnsi="宋体" w:eastAsia="宋体"/>
                <w:sz w:val="16"/>
              </w:rPr>
              <w:t>阿克陶镇2024年“三八”妇女节活动经费（县级）</w:t>
            </w:r>
          </w:p>
        </w:tc>
      </w:tr>
      <w:tr w14:paraId="4B0191BF">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A18AD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D282C7B">
            <w:pPr>
              <w:jc w:val="center"/>
            </w:pPr>
            <w:r>
              <w:rPr>
                <w:rFonts w:ascii="宋体" w:hAnsi="宋体" w:eastAsia="宋体"/>
                <w:sz w:val="16"/>
              </w:rPr>
              <w:t>阿克陶县阿克陶镇人民政府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48637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7396AB05">
            <w:pPr>
              <w:jc w:val="center"/>
            </w:pPr>
            <w:r>
              <w:rPr>
                <w:rFonts w:ascii="宋体" w:hAnsi="宋体" w:eastAsia="宋体"/>
                <w:sz w:val="16"/>
              </w:rPr>
              <w:t>阿克陶县阿克陶镇人民政府</w:t>
            </w:r>
          </w:p>
        </w:tc>
      </w:tr>
      <w:tr w14:paraId="0B612BB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06D359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E1801E">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E742F4">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A3FE1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728578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7FD50A">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E14CB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F7A973">
            <w:pPr>
              <w:jc w:val="center"/>
            </w:pPr>
            <w:r>
              <w:rPr>
                <w:rFonts w:ascii="宋体" w:hAnsi="宋体" w:eastAsia="宋体"/>
                <w:sz w:val="16"/>
              </w:rPr>
              <w:t>得分</w:t>
            </w:r>
          </w:p>
        </w:tc>
      </w:tr>
      <w:tr w14:paraId="66557FC9">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1AB125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7E618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9F1BC43">
            <w:pPr>
              <w:jc w:val="center"/>
            </w:pPr>
            <w:r>
              <w:rPr>
                <w:rFonts w:ascii="宋体" w:hAnsi="宋体" w:eastAsia="宋体"/>
                <w:sz w:val="16"/>
              </w:rPr>
              <w:t>0.20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255C92">
            <w:pPr>
              <w:jc w:val="center"/>
            </w:pPr>
            <w:r>
              <w:rPr>
                <w:rFonts w:ascii="宋体" w:hAnsi="宋体" w:eastAsia="宋体"/>
                <w:sz w:val="16"/>
              </w:rPr>
              <w:t>0.20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1E8B74">
            <w:pPr>
              <w:jc w:val="center"/>
            </w:pPr>
            <w:r>
              <w:rPr>
                <w:rFonts w:ascii="宋体" w:hAnsi="宋体" w:eastAsia="宋体"/>
                <w:sz w:val="16"/>
              </w:rPr>
              <w:t>0.20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72A113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EE991B">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05B8BB">
            <w:pPr>
              <w:jc w:val="center"/>
            </w:pPr>
            <w:r>
              <w:rPr>
                <w:rFonts w:ascii="宋体" w:hAnsi="宋体" w:eastAsia="宋体"/>
                <w:sz w:val="16"/>
              </w:rPr>
              <w:t>10.00分</w:t>
            </w:r>
          </w:p>
        </w:tc>
      </w:tr>
      <w:tr w14:paraId="4ED8482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66BA9A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742966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50D64C">
            <w:pPr>
              <w:jc w:val="center"/>
            </w:pPr>
            <w:r>
              <w:rPr>
                <w:rFonts w:ascii="宋体" w:hAnsi="宋体" w:eastAsia="宋体"/>
                <w:sz w:val="16"/>
              </w:rPr>
              <w:t>0.20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7CEA94">
            <w:pPr>
              <w:jc w:val="center"/>
            </w:pPr>
            <w:r>
              <w:rPr>
                <w:rFonts w:ascii="宋体" w:hAnsi="宋体" w:eastAsia="宋体"/>
                <w:sz w:val="16"/>
              </w:rPr>
              <w:t>0.20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336278">
            <w:pPr>
              <w:jc w:val="center"/>
            </w:pPr>
            <w:r>
              <w:rPr>
                <w:rFonts w:ascii="宋体" w:hAnsi="宋体" w:eastAsia="宋体"/>
                <w:sz w:val="16"/>
              </w:rPr>
              <w:t>0.20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AEF8501">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DA51CD">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C1563F">
            <w:pPr>
              <w:jc w:val="center"/>
            </w:pPr>
            <w:r>
              <w:rPr>
                <w:rFonts w:ascii="宋体" w:hAnsi="宋体" w:eastAsia="宋体"/>
                <w:sz w:val="16"/>
              </w:rPr>
              <w:t>—</w:t>
            </w:r>
          </w:p>
        </w:tc>
      </w:tr>
      <w:tr w14:paraId="2B205F1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B828C8"/>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3514CC">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62EE064">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45E7C6C">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D3C8B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1772A5">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173540">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41980">
            <w:pPr>
              <w:jc w:val="center"/>
            </w:pPr>
            <w:r>
              <w:rPr>
                <w:rFonts w:ascii="宋体" w:hAnsi="宋体" w:eastAsia="宋体"/>
                <w:sz w:val="16"/>
              </w:rPr>
              <w:t>—</w:t>
            </w:r>
          </w:p>
        </w:tc>
      </w:tr>
      <w:tr w14:paraId="7822CAA7">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CE36A2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2A3F64F">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88A1A85">
            <w:pPr>
              <w:jc w:val="center"/>
            </w:pPr>
            <w:r>
              <w:rPr>
                <w:rFonts w:ascii="宋体" w:hAnsi="宋体" w:eastAsia="宋体"/>
                <w:sz w:val="16"/>
              </w:rPr>
              <w:t>实际完成情况</w:t>
            </w:r>
          </w:p>
        </w:tc>
      </w:tr>
      <w:tr w14:paraId="3F37500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8CF7E5"/>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2376E4">
            <w:pPr>
              <w:jc w:val="both"/>
            </w:pPr>
            <w:r>
              <w:rPr>
                <w:rFonts w:ascii="宋体" w:hAnsi="宋体" w:eastAsia="宋体"/>
                <w:sz w:val="16"/>
              </w:rPr>
              <w:t>顺利举办完成2024年妇女节活动，活动参与人数大于30人，活动所需资金不超过2000元的基础下，有效提高我镇参加活动的女士们热爱生活和参加活</w:t>
            </w:r>
            <w:r>
              <w:rPr>
                <w:rFonts w:hint="eastAsia" w:ascii="宋体" w:hAnsi="宋体"/>
                <w:sz w:val="16"/>
                <w:lang w:eastAsia="zh-CN"/>
              </w:rPr>
              <w:t>动的</w:t>
            </w:r>
            <w:r>
              <w:rPr>
                <w:rFonts w:ascii="宋体" w:hAnsi="宋体" w:eastAsia="宋体"/>
                <w:sz w:val="16"/>
              </w:rPr>
              <w:t>积极性。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E6136AA">
            <w:pPr>
              <w:jc w:val="both"/>
            </w:pPr>
            <w:r>
              <w:rPr>
                <w:rFonts w:ascii="宋体" w:hAnsi="宋体" w:eastAsia="宋体"/>
                <w:sz w:val="16"/>
              </w:rPr>
              <w:t>今年已举办活动，采购表彰物品一批，发给最美儿媳妇，最美婆婆及活动用物品布置场地等支出，从而进一步</w:t>
            </w:r>
          </w:p>
        </w:tc>
      </w:tr>
      <w:tr w14:paraId="2212C437">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B002C4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1B232">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33B37D">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916491">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47EBC">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658A5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4141B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42145D">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EF1DF1">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8F1EF9">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9F07A">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D91F35">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08E588">
            <w:pPr>
              <w:jc w:val="center"/>
            </w:pPr>
            <w:r>
              <w:rPr>
                <w:rFonts w:ascii="宋体" w:hAnsi="宋体" w:eastAsia="宋体"/>
                <w:sz w:val="16"/>
              </w:rPr>
              <w:t>偏差原因分析及改进措施</w:t>
            </w:r>
          </w:p>
        </w:tc>
      </w:tr>
      <w:tr w14:paraId="6E7D2313">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80C475F">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B8AA3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06E42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672576">
            <w:pPr>
              <w:jc w:val="center"/>
            </w:pPr>
            <w:r>
              <w:rPr>
                <w:rFonts w:ascii="宋体" w:hAnsi="宋体" w:eastAsia="宋体"/>
                <w:sz w:val="16"/>
              </w:rPr>
              <w:t>参加活动人数（人）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7873CD">
            <w:pPr>
              <w:jc w:val="center"/>
            </w:pPr>
            <w:r>
              <w:rPr>
                <w:rFonts w:ascii="宋体" w:hAnsi="宋体" w:eastAsia="宋体"/>
                <w:sz w:val="16"/>
              </w:rPr>
              <w:t>&gt;=30人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03342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967561">
            <w:pPr>
              <w:jc w:val="center"/>
            </w:pPr>
            <w:r>
              <w:rPr>
                <w:rFonts w:ascii="宋体" w:hAnsi="宋体" w:eastAsia="宋体"/>
                <w:sz w:val="16"/>
              </w:rPr>
              <w:t>=30人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8BF6CD">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49E8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D2622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6077E8">
            <w:pPr>
              <w:jc w:val="center"/>
            </w:pPr>
            <w:r>
              <w:rPr>
                <w:rFonts w:ascii="宋体" w:hAnsi="宋体" w:eastAsia="宋体"/>
                <w:sz w:val="16"/>
              </w:rPr>
              <w: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B162E">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76A2F80">
            <w:pPr>
              <w:jc w:val="center"/>
            </w:pPr>
          </w:p>
        </w:tc>
      </w:tr>
      <w:tr w14:paraId="22EE522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D4D1D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D7D67D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1D780">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B50CD8">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8DB9E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A30E2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A9EE4">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6402D4">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96817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B1F58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D965F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2DF77">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CEADBE">
            <w:pPr>
              <w:jc w:val="center"/>
            </w:pPr>
          </w:p>
        </w:tc>
      </w:tr>
      <w:tr w14:paraId="1CB926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5EFB1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B351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C9033">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0CBA61">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B1F4F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7A245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8C1FF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0F2347">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E813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6D71B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441CF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9981F1">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3B39BD">
            <w:pPr>
              <w:jc w:val="center"/>
            </w:pPr>
          </w:p>
        </w:tc>
      </w:tr>
      <w:tr w14:paraId="3BE0B7F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01962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ABC03F">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3DE398">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F7919">
            <w:pPr>
              <w:jc w:val="center"/>
            </w:pPr>
            <w:r>
              <w:rPr>
                <w:rFonts w:ascii="宋体" w:hAnsi="宋体" w:eastAsia="宋体"/>
                <w:sz w:val="16"/>
              </w:rPr>
              <w:t>总活动支出（万元）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079BEC">
            <w:pPr>
              <w:jc w:val="center"/>
            </w:pPr>
            <w:r>
              <w:rPr>
                <w:rFonts w:ascii="宋体" w:hAnsi="宋体" w:eastAsia="宋体"/>
                <w:sz w:val="16"/>
              </w:rPr>
              <w:t>&lt;=0.2万元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0BA7B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2A6C0F">
            <w:pPr>
              <w:jc w:val="center"/>
            </w:pPr>
            <w:r>
              <w:rPr>
                <w:rFonts w:ascii="宋体" w:hAnsi="宋体" w:eastAsia="宋体"/>
                <w:sz w:val="16"/>
              </w:rPr>
              <w:t>=3000元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775734">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5039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D9B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4D2D6F">
            <w:pPr>
              <w:jc w:val="center"/>
            </w:pPr>
            <w:r>
              <w:rPr>
                <w:rFonts w:ascii="宋体" w:hAnsi="宋体" w:eastAsia="宋体"/>
                <w:sz w:val="16"/>
              </w:rPr>
              <w:t>=0.2万元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76E049">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67BA922">
            <w:pPr>
              <w:jc w:val="center"/>
            </w:pPr>
          </w:p>
        </w:tc>
      </w:tr>
      <w:tr w14:paraId="0AF25C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D0B9CC"/>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CFFA3DC">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7C76435">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498673">
            <w:pPr>
              <w:jc w:val="center"/>
            </w:pPr>
            <w:r>
              <w:rPr>
                <w:rFonts w:ascii="宋体" w:hAnsi="宋体" w:eastAsia="宋体"/>
                <w:sz w:val="16"/>
              </w:rPr>
              <w:t>提高我镇妇女参加活动积极性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6F57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B31DC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95CC9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2782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227B8B">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E86C6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70AD62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D095E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F0E968">
            <w:pPr>
              <w:jc w:val="center"/>
            </w:pPr>
          </w:p>
        </w:tc>
      </w:tr>
      <w:tr w14:paraId="217D8D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78035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0FCF7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09E810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A40E5F">
            <w:pPr>
              <w:jc w:val="center"/>
            </w:pPr>
            <w:r>
              <w:rPr>
                <w:rFonts w:ascii="宋体" w:hAnsi="宋体" w:eastAsia="宋体"/>
                <w:sz w:val="16"/>
              </w:rPr>
              <w:t>提高妇女对生活的热爱</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979B85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CDC0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E1E670">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8D54BF">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608ED4">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4EAAE">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1F5282">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DF02D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D9EC2E">
            <w:pPr>
              <w:jc w:val="center"/>
            </w:pPr>
          </w:p>
        </w:tc>
      </w:tr>
      <w:tr w14:paraId="7983025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9B4239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5AECDF">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B8DC0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0BFBE">
            <w:pPr>
              <w:jc w:val="center"/>
            </w:pPr>
            <w:r>
              <w:rPr>
                <w:rFonts w:ascii="宋体" w:hAnsi="宋体" w:eastAsia="宋体"/>
                <w:sz w:val="16"/>
              </w:rPr>
              <w:t>社会公众满意度（%）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2DE4A8">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F7BB7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92CB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E87D5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D866EE">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077EE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A4DF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80064">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A8AF2D9">
            <w:pPr>
              <w:jc w:val="center"/>
            </w:pPr>
          </w:p>
        </w:tc>
      </w:tr>
      <w:tr w14:paraId="327EE95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05260345">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352F2A">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F6AAB6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705B1E">
            <w:pPr>
              <w:jc w:val="center"/>
            </w:pPr>
            <w:r>
              <w:rPr>
                <w:rFonts w:ascii="宋体" w:hAnsi="宋体" w:eastAsia="宋体"/>
                <w:sz w:val="16"/>
              </w:rPr>
              <w:t>100分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927726B"/>
        </w:tc>
      </w:tr>
    </w:tbl>
    <w:p w14:paraId="6D0AE31D">
      <w:r>
        <w:br w:type="page"/>
      </w:r>
    </w:p>
    <w:tbl>
      <w:tblPr>
        <w:tblStyle w:val="9"/>
        <w:tblW w:w="0" w:type="auto"/>
        <w:tblInd w:w="0" w:type="dxa"/>
        <w:tblLayout w:type="autofit"/>
        <w:tblCellMar>
          <w:top w:w="0" w:type="dxa"/>
          <w:left w:w="108" w:type="dxa"/>
          <w:bottom w:w="0" w:type="dxa"/>
          <w:right w:w="108" w:type="dxa"/>
        </w:tblCellMar>
      </w:tblPr>
      <w:tblGrid>
        <w:gridCol w:w="630"/>
        <w:gridCol w:w="625"/>
        <w:gridCol w:w="625"/>
        <w:gridCol w:w="696"/>
        <w:gridCol w:w="696"/>
        <w:gridCol w:w="625"/>
        <w:gridCol w:w="776"/>
        <w:gridCol w:w="627"/>
        <w:gridCol w:w="625"/>
        <w:gridCol w:w="625"/>
        <w:gridCol w:w="632"/>
        <w:gridCol w:w="631"/>
        <w:gridCol w:w="616"/>
        <w:gridCol w:w="631"/>
      </w:tblGrid>
      <w:tr w14:paraId="29E057C9">
        <w:tblPrEx>
          <w:tblCellMar>
            <w:top w:w="0" w:type="dxa"/>
            <w:left w:w="108" w:type="dxa"/>
            <w:bottom w:w="0" w:type="dxa"/>
            <w:right w:w="108" w:type="dxa"/>
          </w:tblCellMar>
        </w:tblPrEx>
        <w:tc>
          <w:tcPr>
            <w:tcW w:w="8848" w:type="dxa"/>
            <w:gridSpan w:val="14"/>
            <w:vAlign w:val="center"/>
          </w:tcPr>
          <w:p w14:paraId="1B4C348E">
            <w:pPr>
              <w:jc w:val="center"/>
            </w:pPr>
            <w:r>
              <w:rPr>
                <w:rFonts w:ascii="宋体" w:hAnsi="宋体" w:eastAsia="宋体"/>
                <w:sz w:val="24"/>
              </w:rPr>
              <w:t>项目支出绩效自评表</w:t>
            </w:r>
          </w:p>
        </w:tc>
      </w:tr>
      <w:tr w14:paraId="6E7463C1">
        <w:tblPrEx>
          <w:tblCellMar>
            <w:top w:w="0" w:type="dxa"/>
            <w:left w:w="108" w:type="dxa"/>
            <w:bottom w:w="0" w:type="dxa"/>
            <w:right w:w="108" w:type="dxa"/>
          </w:tblCellMar>
        </w:tblPrEx>
        <w:tc>
          <w:tcPr>
            <w:tcW w:w="8848" w:type="dxa"/>
            <w:gridSpan w:val="14"/>
            <w:vAlign w:val="center"/>
          </w:tcPr>
          <w:p w14:paraId="07AD3471">
            <w:pPr>
              <w:jc w:val="center"/>
            </w:pPr>
            <w:r>
              <w:rPr>
                <w:rFonts w:ascii="宋体" w:hAnsi="宋体" w:eastAsia="宋体"/>
                <w:sz w:val="24"/>
              </w:rPr>
              <w:t>(2024年度)</w:t>
            </w:r>
          </w:p>
        </w:tc>
      </w:tr>
      <w:tr w14:paraId="109E2C7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FD12F20">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2AF85E66">
            <w:pPr>
              <w:jc w:val="center"/>
            </w:pPr>
            <w:r>
              <w:rPr>
                <w:rFonts w:ascii="宋体" w:hAnsi="宋体" w:eastAsia="宋体"/>
                <w:sz w:val="16"/>
              </w:rPr>
              <w:t>阿克陶镇2024年乡级人大代表活动经费（县级）</w:t>
            </w:r>
          </w:p>
        </w:tc>
      </w:tr>
      <w:tr w14:paraId="2D78226E">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2FB17E">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011F82">
            <w:pPr>
              <w:jc w:val="center"/>
            </w:pPr>
            <w:r>
              <w:rPr>
                <w:rFonts w:ascii="宋体" w:hAnsi="宋体" w:eastAsia="宋体"/>
                <w:sz w:val="16"/>
              </w:rPr>
              <w:t>阿克陶县阿克陶镇人民政府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DDB4D1">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A8C7A9E">
            <w:pPr>
              <w:jc w:val="center"/>
            </w:pPr>
            <w:r>
              <w:rPr>
                <w:rFonts w:ascii="宋体" w:hAnsi="宋体" w:eastAsia="宋体"/>
                <w:sz w:val="16"/>
              </w:rPr>
              <w:t>阿克陶县阿克陶镇人民政府</w:t>
            </w:r>
          </w:p>
        </w:tc>
      </w:tr>
      <w:tr w14:paraId="0138719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8D8175C">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EFE2D2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96597">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0ECC3E0">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3E648F">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BC360F9">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7E66D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30621">
            <w:pPr>
              <w:jc w:val="center"/>
            </w:pPr>
            <w:r>
              <w:rPr>
                <w:rFonts w:ascii="宋体" w:hAnsi="宋体" w:eastAsia="宋体"/>
                <w:sz w:val="16"/>
              </w:rPr>
              <w:t>得分</w:t>
            </w:r>
          </w:p>
        </w:tc>
      </w:tr>
      <w:tr w14:paraId="4548970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06255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4C4B31">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5059197">
            <w:pPr>
              <w:jc w:val="center"/>
            </w:pPr>
            <w:r>
              <w:rPr>
                <w:rFonts w:ascii="宋体" w:hAnsi="宋体" w:eastAsia="宋体"/>
                <w:sz w:val="16"/>
              </w:rPr>
              <w:t>1.74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864277E">
            <w:pPr>
              <w:jc w:val="center"/>
            </w:pPr>
            <w:r>
              <w:rPr>
                <w:rFonts w:ascii="宋体" w:hAnsi="宋体" w:eastAsia="宋体"/>
                <w:sz w:val="16"/>
              </w:rPr>
              <w:t>1.74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CB0EFF">
            <w:pPr>
              <w:jc w:val="center"/>
            </w:pPr>
            <w:r>
              <w:rPr>
                <w:rFonts w:ascii="宋体" w:hAnsi="宋体" w:eastAsia="宋体"/>
                <w:sz w:val="16"/>
              </w:rPr>
              <w:t>1.19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3A992E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513003">
            <w:pPr>
              <w:jc w:val="center"/>
            </w:pPr>
            <w:r>
              <w:rPr>
                <w:rFonts w:ascii="宋体" w:hAnsi="宋体" w:eastAsia="宋体"/>
                <w:sz w:val="16"/>
              </w:rPr>
              <w:t>68.4%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63A56D">
            <w:pPr>
              <w:jc w:val="center"/>
            </w:pPr>
            <w:r>
              <w:rPr>
                <w:rFonts w:ascii="宋体" w:hAnsi="宋体" w:eastAsia="宋体"/>
                <w:sz w:val="16"/>
              </w:rPr>
              <w:t>2.10分</w:t>
            </w:r>
          </w:p>
        </w:tc>
      </w:tr>
      <w:tr w14:paraId="48D1B79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4471137"/>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DD730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8BA20B">
            <w:pPr>
              <w:jc w:val="center"/>
            </w:pPr>
            <w:r>
              <w:rPr>
                <w:rFonts w:ascii="宋体" w:hAnsi="宋体" w:eastAsia="宋体"/>
                <w:sz w:val="16"/>
              </w:rPr>
              <w:t>1.74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B452F">
            <w:pPr>
              <w:jc w:val="center"/>
            </w:pPr>
            <w:r>
              <w:rPr>
                <w:rFonts w:ascii="宋体" w:hAnsi="宋体" w:eastAsia="宋体"/>
                <w:sz w:val="16"/>
              </w:rPr>
              <w:t>1.74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D256EA">
            <w:pPr>
              <w:jc w:val="center"/>
            </w:pPr>
            <w:r>
              <w:rPr>
                <w:rFonts w:ascii="宋体" w:hAnsi="宋体" w:eastAsia="宋体"/>
                <w:sz w:val="16"/>
              </w:rPr>
              <w:t>1.19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CE51C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95AA08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F3044E">
            <w:pPr>
              <w:jc w:val="center"/>
            </w:pPr>
            <w:r>
              <w:rPr>
                <w:rFonts w:ascii="宋体" w:hAnsi="宋体" w:eastAsia="宋体"/>
                <w:sz w:val="16"/>
              </w:rPr>
              <w:t>—</w:t>
            </w:r>
          </w:p>
        </w:tc>
      </w:tr>
      <w:tr w14:paraId="08DA23E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A9666C1"/>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04FFBA7">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25EDF0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AB05F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0B947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B4579D">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35B447">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286C85">
            <w:pPr>
              <w:jc w:val="center"/>
            </w:pPr>
            <w:r>
              <w:rPr>
                <w:rFonts w:ascii="宋体" w:hAnsi="宋体" w:eastAsia="宋体"/>
                <w:sz w:val="16"/>
              </w:rPr>
              <w:t>—</w:t>
            </w:r>
          </w:p>
        </w:tc>
      </w:tr>
      <w:tr w14:paraId="01A67A35">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EDE6A3A">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FCC8863">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5D33A81">
            <w:pPr>
              <w:jc w:val="center"/>
            </w:pPr>
            <w:r>
              <w:rPr>
                <w:rFonts w:ascii="宋体" w:hAnsi="宋体" w:eastAsia="宋体"/>
                <w:sz w:val="16"/>
              </w:rPr>
              <w:t>实际完成情况</w:t>
            </w:r>
          </w:p>
        </w:tc>
      </w:tr>
      <w:tr w14:paraId="5E131B7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8E7CDFF"/>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0291483">
            <w:pPr>
              <w:jc w:val="both"/>
            </w:pPr>
            <w:r>
              <w:rPr>
                <w:rFonts w:ascii="宋体" w:hAnsi="宋体" w:eastAsia="宋体"/>
                <w:sz w:val="16"/>
              </w:rPr>
              <w:t>保障2024年我镇25名人大代表活动经费，保证资金合理合规，促进人大代表的示范带领作用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1CD4D692">
            <w:pPr>
              <w:jc w:val="both"/>
            </w:pPr>
            <w:r>
              <w:rPr>
                <w:rFonts w:ascii="宋体" w:hAnsi="宋体" w:eastAsia="宋体"/>
                <w:sz w:val="16"/>
              </w:rPr>
              <w:t>保障了2024年我镇25名人大代表全年资金需求，印刷学习资料及观摩先进人大组织的工作，从而学习和掌握更好的工作模式。</w:t>
            </w:r>
          </w:p>
        </w:tc>
      </w:tr>
      <w:tr w14:paraId="0C3B4BD9">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44A9B9C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7B7949">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4AA1B9">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46D34">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C44094">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C84433">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987412">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53A8BA">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E73B9">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8F24B">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1E26E">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9B7A0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B05528">
            <w:pPr>
              <w:jc w:val="center"/>
            </w:pPr>
            <w:r>
              <w:rPr>
                <w:rFonts w:ascii="宋体" w:hAnsi="宋体" w:eastAsia="宋体"/>
                <w:sz w:val="16"/>
              </w:rPr>
              <w:t>偏差原因分析及改进措施</w:t>
            </w:r>
          </w:p>
        </w:tc>
      </w:tr>
      <w:tr w14:paraId="493305BA">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2DC23B">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19387BF">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B5B1B35">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8A5EE2">
            <w:pPr>
              <w:jc w:val="center"/>
            </w:pPr>
            <w:r>
              <w:rPr>
                <w:rFonts w:ascii="宋体" w:hAnsi="宋体" w:eastAsia="宋体"/>
                <w:sz w:val="16"/>
              </w:rPr>
              <w:t>保障人数（人）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EB647F">
            <w:pPr>
              <w:jc w:val="center"/>
            </w:pPr>
            <w:r>
              <w:rPr>
                <w:rFonts w:ascii="宋体" w:hAnsi="宋体" w:eastAsia="宋体"/>
                <w:sz w:val="16"/>
              </w:rPr>
              <w:t>&gt;=25人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9E25E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74050">
            <w:pPr>
              <w:jc w:val="center"/>
            </w:pPr>
            <w:r>
              <w:rPr>
                <w:rFonts w:ascii="宋体" w:hAnsi="宋体" w:eastAsia="宋体"/>
                <w:sz w:val="16"/>
              </w:rPr>
              <w:t>=25人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7697E8">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99066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DACED7">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A9C6D">
            <w:pPr>
              <w:jc w:val="center"/>
            </w:pPr>
            <w:r>
              <w:rPr>
                <w:rFonts w:ascii="宋体" w:hAnsi="宋体" w:eastAsia="宋体"/>
                <w:sz w:val="16"/>
              </w:rPr>
              <w:t>=25人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6C2D3C">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4311F6">
            <w:pPr>
              <w:jc w:val="center"/>
            </w:pPr>
          </w:p>
        </w:tc>
      </w:tr>
      <w:tr w14:paraId="3C460D53">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DE22C8"/>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27D4F2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CF9C6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324B73">
            <w:pPr>
              <w:jc w:val="center"/>
            </w:pPr>
            <w:r>
              <w:rPr>
                <w:rFonts w:ascii="宋体" w:hAnsi="宋体" w:eastAsia="宋体"/>
                <w:sz w:val="16"/>
              </w:rPr>
              <w:t>资金支付合规率（%）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3649A2">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DEA35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66CFA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CF000F">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FE2C2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3E584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59A60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7EBF60">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0260233">
            <w:pPr>
              <w:jc w:val="center"/>
            </w:pPr>
          </w:p>
        </w:tc>
      </w:tr>
      <w:tr w14:paraId="0B45213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1718E7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209C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8021D0">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23054">
            <w:pPr>
              <w:jc w:val="center"/>
            </w:pPr>
            <w:r>
              <w:rPr>
                <w:rFonts w:ascii="宋体" w:hAnsi="宋体" w:eastAsia="宋体"/>
                <w:sz w:val="16"/>
              </w:rPr>
              <w:t>资金拨出及时率（%）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F10D99">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5C94779">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016DD">
            <w:pPr>
              <w:jc w:val="center"/>
            </w:pPr>
            <w:r>
              <w:rPr>
                <w:rFonts w:ascii="宋体" w:hAnsi="宋体" w:eastAsia="宋体"/>
                <w:sz w:val="16"/>
              </w:rPr>
              <w:t>=58.04%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347FC2">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004EA">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8CDD7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6778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DF2EBB">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B3FD7E">
            <w:pPr>
              <w:jc w:val="center"/>
            </w:pPr>
          </w:p>
        </w:tc>
      </w:tr>
      <w:tr w14:paraId="33FA02C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899995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65651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D961A2">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6E7F2D">
            <w:pPr>
              <w:jc w:val="center"/>
            </w:pPr>
            <w:r>
              <w:rPr>
                <w:rFonts w:ascii="宋体" w:hAnsi="宋体" w:eastAsia="宋体"/>
                <w:sz w:val="16"/>
              </w:rPr>
              <w:t>项目成本（万元）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121E55">
            <w:pPr>
              <w:jc w:val="center"/>
            </w:pPr>
            <w:r>
              <w:rPr>
                <w:rFonts w:ascii="宋体" w:hAnsi="宋体" w:eastAsia="宋体"/>
                <w:sz w:val="16"/>
              </w:rPr>
              <w:t>&lt;=1.74万元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E5111B">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D0AC16">
            <w:pPr>
              <w:jc w:val="center"/>
            </w:pPr>
            <w:r>
              <w:rPr>
                <w:rFonts w:ascii="宋体" w:hAnsi="宋体" w:eastAsia="宋体"/>
                <w:sz w:val="16"/>
              </w:rPr>
              <w:t>=1.01万元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881BB6">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33ED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4DFEA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092A90">
            <w:pPr>
              <w:jc w:val="center"/>
            </w:pPr>
            <w:r>
              <w:rPr>
                <w:rFonts w:ascii="宋体" w:hAnsi="宋体" w:eastAsia="宋体"/>
                <w:sz w:val="16"/>
              </w:rPr>
              <w:t>=1.19万元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1993E2">
            <w:pPr>
              <w:jc w:val="center"/>
            </w:pPr>
            <w:r>
              <w:rPr>
                <w:rFonts w:ascii="宋体" w:hAnsi="宋体" w:eastAsia="宋体"/>
                <w:sz w:val="16"/>
              </w:rPr>
              <w:t>4.2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7038474">
            <w:pPr>
              <w:jc w:val="center"/>
            </w:pPr>
            <w:r>
              <w:rPr>
                <w:rFonts w:ascii="宋体" w:hAnsi="宋体" w:eastAsia="宋体"/>
                <w:sz w:val="16"/>
              </w:rPr>
              <w:t>因年初项目申报时有伙食费的预算，实际上人大代表活动没产生伙食费，成本指标没完成。</w:t>
            </w:r>
          </w:p>
        </w:tc>
      </w:tr>
      <w:tr w14:paraId="1A7188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390E64"/>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2CCAB58">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0FAAEB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141284">
            <w:pPr>
              <w:jc w:val="center"/>
            </w:pPr>
            <w:r>
              <w:rPr>
                <w:rFonts w:ascii="宋体" w:hAnsi="宋体" w:eastAsia="宋体"/>
                <w:sz w:val="16"/>
              </w:rPr>
              <w:t>保证公平公正率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FF088">
            <w:pPr>
              <w:jc w:val="center"/>
            </w:pPr>
            <w:r>
              <w:rPr>
                <w:rFonts w:ascii="宋体" w:hAnsi="宋体" w:eastAsia="宋体"/>
                <w:sz w:val="16"/>
              </w:rPr>
              <w:t>保证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3B3E9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BA1A17">
            <w:pPr>
              <w:jc w:val="center"/>
            </w:pPr>
            <w:r>
              <w:rPr>
                <w:rFonts w:ascii="宋体" w:hAnsi="宋体" w:eastAsia="宋体"/>
                <w:sz w:val="16"/>
              </w:rPr>
              <w:t>保证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79537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A558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56E5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C977D0">
            <w:pPr>
              <w:jc w:val="center"/>
            </w:pPr>
            <w:r>
              <w:rPr>
                <w:rFonts w:ascii="宋体" w:hAnsi="宋体" w:eastAsia="宋体"/>
                <w:sz w:val="16"/>
              </w:rPr>
              <w:t>保证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9DE88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EC518D">
            <w:pPr>
              <w:jc w:val="center"/>
            </w:pPr>
          </w:p>
        </w:tc>
      </w:tr>
      <w:tr w14:paraId="6B2278F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07FC56"/>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67B9C9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C8554E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9B8041">
            <w:pPr>
              <w:jc w:val="center"/>
            </w:pPr>
            <w:r>
              <w:rPr>
                <w:rFonts w:hint="eastAsia" w:ascii="宋体" w:hAnsi="宋体"/>
                <w:sz w:val="16"/>
                <w:lang w:eastAsia="zh-CN"/>
              </w:rPr>
              <w:t>提高</w:t>
            </w:r>
            <w:r>
              <w:rPr>
                <w:rFonts w:ascii="宋体" w:hAnsi="宋体" w:eastAsia="宋体"/>
                <w:sz w:val="16"/>
              </w:rPr>
              <w:t>社会服务力度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8989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5EBC2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CB747D">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48684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0EFE70">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93AA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49B3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BBF2A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6E26FDA">
            <w:pPr>
              <w:jc w:val="center"/>
            </w:pPr>
          </w:p>
        </w:tc>
      </w:tr>
      <w:tr w14:paraId="45135F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66E643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86D3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A64B5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0C059C">
            <w:pPr>
              <w:jc w:val="center"/>
            </w:pPr>
            <w:r>
              <w:rPr>
                <w:rFonts w:ascii="宋体" w:hAnsi="宋体" w:eastAsia="宋体"/>
                <w:sz w:val="16"/>
              </w:rPr>
              <w:t>社会公众满意度（%）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8672B9">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242776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5866E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BFA0D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7F8658">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887EF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BB1F3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7FEE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C702860">
            <w:pPr>
              <w:jc w:val="center"/>
            </w:pPr>
          </w:p>
        </w:tc>
      </w:tr>
      <w:tr w14:paraId="69B077B2">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16B858E">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A453E">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6AC0DD0E"/>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87BA2D">
            <w:pPr>
              <w:jc w:val="center"/>
            </w:pPr>
            <w:r>
              <w:rPr>
                <w:rFonts w:ascii="宋体" w:hAnsi="宋体" w:eastAsia="宋体"/>
                <w:sz w:val="16"/>
              </w:rPr>
              <w:t>76.3分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3CBC92E7"/>
        </w:tc>
      </w:tr>
    </w:tbl>
    <w:p w14:paraId="17F9436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96"/>
        <w:gridCol w:w="632"/>
        <w:gridCol w:w="632"/>
        <w:gridCol w:w="632"/>
      </w:tblGrid>
      <w:tr w14:paraId="49DAA30D">
        <w:tblPrEx>
          <w:tblCellMar>
            <w:top w:w="0" w:type="dxa"/>
            <w:left w:w="108" w:type="dxa"/>
            <w:bottom w:w="0" w:type="dxa"/>
            <w:right w:w="108" w:type="dxa"/>
          </w:tblCellMar>
        </w:tblPrEx>
        <w:tc>
          <w:tcPr>
            <w:tcW w:w="8848" w:type="dxa"/>
            <w:gridSpan w:val="14"/>
            <w:vAlign w:val="center"/>
          </w:tcPr>
          <w:p w14:paraId="0784DC6C">
            <w:pPr>
              <w:jc w:val="center"/>
            </w:pPr>
            <w:r>
              <w:rPr>
                <w:rFonts w:ascii="宋体" w:hAnsi="宋体" w:eastAsia="宋体"/>
                <w:sz w:val="24"/>
              </w:rPr>
              <w:t>项目支出绩效自评表</w:t>
            </w:r>
          </w:p>
        </w:tc>
      </w:tr>
      <w:tr w14:paraId="2B14BD24">
        <w:tblPrEx>
          <w:tblCellMar>
            <w:top w:w="0" w:type="dxa"/>
            <w:left w:w="108" w:type="dxa"/>
            <w:bottom w:w="0" w:type="dxa"/>
            <w:right w:w="108" w:type="dxa"/>
          </w:tblCellMar>
        </w:tblPrEx>
        <w:tc>
          <w:tcPr>
            <w:tcW w:w="8848" w:type="dxa"/>
            <w:gridSpan w:val="14"/>
            <w:vAlign w:val="center"/>
          </w:tcPr>
          <w:p w14:paraId="0802DB5C">
            <w:pPr>
              <w:jc w:val="center"/>
            </w:pPr>
            <w:r>
              <w:rPr>
                <w:rFonts w:ascii="宋体" w:hAnsi="宋体" w:eastAsia="宋体"/>
                <w:sz w:val="24"/>
              </w:rPr>
              <w:t>(2024年度)</w:t>
            </w:r>
          </w:p>
        </w:tc>
      </w:tr>
      <w:tr w14:paraId="11509FDA">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59996A">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BFAF018">
            <w:pPr>
              <w:jc w:val="center"/>
            </w:pPr>
            <w:r>
              <w:rPr>
                <w:rFonts w:ascii="宋体" w:hAnsi="宋体" w:eastAsia="宋体"/>
                <w:sz w:val="16"/>
              </w:rPr>
              <w:t>阿克陶镇2024年村级组织服务群众专项经费（县级）</w:t>
            </w:r>
          </w:p>
        </w:tc>
      </w:tr>
      <w:tr w14:paraId="485DAB3C">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D5A9C0">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ECCCD08">
            <w:pPr>
              <w:jc w:val="center"/>
            </w:pPr>
            <w:r>
              <w:rPr>
                <w:rFonts w:ascii="宋体" w:hAnsi="宋体" w:eastAsia="宋体"/>
                <w:sz w:val="16"/>
              </w:rPr>
              <w:t>阿克陶县阿克陶镇人民政府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55D252">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53BD7992">
            <w:pPr>
              <w:jc w:val="center"/>
            </w:pPr>
            <w:r>
              <w:rPr>
                <w:rFonts w:ascii="宋体" w:hAnsi="宋体" w:eastAsia="宋体"/>
                <w:sz w:val="16"/>
              </w:rPr>
              <w:t>阿克陶县阿克陶镇人民政府</w:t>
            </w:r>
          </w:p>
        </w:tc>
      </w:tr>
      <w:tr w14:paraId="5B580996">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7E92ED1">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674371">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4084E4C">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880DBA">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7A8817">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F6FDE4">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84DA98F">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D94D8A">
            <w:pPr>
              <w:jc w:val="center"/>
            </w:pPr>
            <w:r>
              <w:rPr>
                <w:rFonts w:ascii="宋体" w:hAnsi="宋体" w:eastAsia="宋体"/>
                <w:sz w:val="16"/>
              </w:rPr>
              <w:t>得分</w:t>
            </w:r>
          </w:p>
        </w:tc>
      </w:tr>
      <w:tr w14:paraId="189DB07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8243F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A64F45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FB997C">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F4B54BB">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112531">
            <w:pPr>
              <w:jc w:val="center"/>
            </w:pPr>
            <w:r>
              <w:rPr>
                <w:rFonts w:ascii="宋体" w:hAnsi="宋体" w:eastAsia="宋体"/>
                <w:sz w:val="16"/>
              </w:rPr>
              <w:t>0.19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BE2DAD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A7F286">
            <w:pPr>
              <w:jc w:val="center"/>
            </w:pPr>
            <w:r>
              <w:rPr>
                <w:rFonts w:ascii="宋体" w:hAnsi="宋体" w:eastAsia="宋体"/>
                <w:sz w:val="16"/>
              </w:rPr>
              <w:t>0.2%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1AC0BD">
            <w:pPr>
              <w:jc w:val="center"/>
            </w:pPr>
            <w:r>
              <w:rPr>
                <w:rFonts w:ascii="宋体" w:hAnsi="宋体" w:eastAsia="宋体"/>
                <w:sz w:val="16"/>
              </w:rPr>
              <w:t>0.00分</w:t>
            </w:r>
          </w:p>
        </w:tc>
      </w:tr>
      <w:tr w14:paraId="69E173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73B7CEE"/>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DCEC06">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CB8B55">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DC429CC">
            <w:pPr>
              <w:jc w:val="center"/>
            </w:pPr>
            <w:r>
              <w:rPr>
                <w:rFonts w:ascii="宋体" w:hAnsi="宋体" w:eastAsia="宋体"/>
                <w:sz w:val="16"/>
              </w:rPr>
              <w:t>80.00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8DFA73">
            <w:pPr>
              <w:jc w:val="center"/>
            </w:pPr>
            <w:r>
              <w:rPr>
                <w:rFonts w:ascii="宋体" w:hAnsi="宋体" w:eastAsia="宋体"/>
                <w:sz w:val="16"/>
              </w:rPr>
              <w:t>0.19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46C19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245BEA">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EFE13F4">
            <w:pPr>
              <w:jc w:val="center"/>
            </w:pPr>
            <w:r>
              <w:rPr>
                <w:rFonts w:ascii="宋体" w:hAnsi="宋体" w:eastAsia="宋体"/>
                <w:sz w:val="16"/>
              </w:rPr>
              <w:t>—</w:t>
            </w:r>
          </w:p>
        </w:tc>
      </w:tr>
      <w:tr w14:paraId="63C0BB4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30CEB59"/>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2913CF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C5809A">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0230B6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5A0702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4FA766">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83501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5B3AA1">
            <w:pPr>
              <w:jc w:val="center"/>
            </w:pPr>
            <w:r>
              <w:rPr>
                <w:rFonts w:ascii="宋体" w:hAnsi="宋体" w:eastAsia="宋体"/>
                <w:sz w:val="16"/>
              </w:rPr>
              <w:t>—</w:t>
            </w:r>
          </w:p>
        </w:tc>
      </w:tr>
      <w:tr w14:paraId="568A31A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0499B4F">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C38A99C">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EBDB4F2">
            <w:pPr>
              <w:jc w:val="center"/>
            </w:pPr>
            <w:r>
              <w:rPr>
                <w:rFonts w:ascii="宋体" w:hAnsi="宋体" w:eastAsia="宋体"/>
                <w:sz w:val="16"/>
              </w:rPr>
              <w:t>实际完成情况</w:t>
            </w:r>
          </w:p>
        </w:tc>
      </w:tr>
      <w:tr w14:paraId="3B17B99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18686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911233A">
            <w:pPr>
              <w:jc w:val="both"/>
            </w:pPr>
            <w:r>
              <w:rPr>
                <w:rFonts w:ascii="宋体" w:hAnsi="宋体" w:eastAsia="宋体"/>
                <w:sz w:val="16"/>
              </w:rPr>
              <w:t>服务群众专项经费用于解决我镇8个行政村2万多名群众，及时解决群众在生活和办事过程中遇到的实际问题，从而让各族群众产生对国家、党和政府的感恩意识，提高爱国情怀，促进我镇各方面的发展</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69522D03">
            <w:pPr>
              <w:jc w:val="both"/>
            </w:pPr>
            <w:r>
              <w:rPr>
                <w:rFonts w:ascii="宋体" w:hAnsi="宋体" w:eastAsia="宋体"/>
                <w:sz w:val="16"/>
              </w:rPr>
              <w:t>该项目每村10万元的标准给各村，壮大了各村的集体经济，因各村没有完全了解该资金的使用用途对此资金的</w:t>
            </w:r>
            <w:r>
              <w:rPr>
                <w:rFonts w:hint="eastAsia" w:ascii="宋体" w:hAnsi="宋体"/>
                <w:sz w:val="16"/>
                <w:lang w:eastAsia="zh-CN"/>
              </w:rPr>
              <w:t>需要量</w:t>
            </w:r>
            <w:r>
              <w:rPr>
                <w:rFonts w:ascii="宋体" w:hAnsi="宋体" w:eastAsia="宋体"/>
                <w:sz w:val="16"/>
              </w:rPr>
              <w:t>极小，支出也很少，只举办一次活动中使用该资金0.19万元，对此参加活动的群众表示很满意。</w:t>
            </w:r>
          </w:p>
        </w:tc>
      </w:tr>
      <w:tr w14:paraId="22FEABE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25BED44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52C9E1">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54DD48">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81CD5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4C9617">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96876E9">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257818">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C86B57">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8D527">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5AF83">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DF9755">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3A5DA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F1F6A">
            <w:pPr>
              <w:jc w:val="center"/>
            </w:pPr>
            <w:r>
              <w:rPr>
                <w:rFonts w:ascii="宋体" w:hAnsi="宋体" w:eastAsia="宋体"/>
                <w:sz w:val="16"/>
              </w:rPr>
              <w:t>偏差原因分析及改进措施</w:t>
            </w:r>
          </w:p>
        </w:tc>
      </w:tr>
      <w:tr w14:paraId="4307020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A6B519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BC481D">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991B40">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A12317">
            <w:pPr>
              <w:jc w:val="center"/>
            </w:pPr>
            <w:r>
              <w:rPr>
                <w:rFonts w:ascii="宋体" w:hAnsi="宋体" w:eastAsia="宋体"/>
                <w:sz w:val="16"/>
              </w:rPr>
              <w:t>涉及行政村数量（个）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4FF2F5">
            <w:pPr>
              <w:jc w:val="center"/>
            </w:pPr>
            <w:r>
              <w:rPr>
                <w:rFonts w:ascii="宋体" w:hAnsi="宋体" w:eastAsia="宋体"/>
                <w:sz w:val="16"/>
              </w:rPr>
              <w:t>&gt;=8个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A72F8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4B7FC7">
            <w:pPr>
              <w:jc w:val="center"/>
            </w:pPr>
            <w:r>
              <w:rPr>
                <w:rFonts w:ascii="宋体" w:hAnsi="宋体" w:eastAsia="宋体"/>
                <w:sz w:val="16"/>
              </w:rPr>
              <w: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409E1D">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FA8EFB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0E7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DB23E8">
            <w:pPr>
              <w:jc w:val="center"/>
            </w:pPr>
            <w:r>
              <w:rPr>
                <w:rFonts w:ascii="宋体" w:hAnsi="宋体" w:eastAsia="宋体"/>
                <w:sz w:val="16"/>
              </w:rPr>
              <w: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7230AB">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582412">
            <w:pPr>
              <w:jc w:val="center"/>
            </w:pPr>
          </w:p>
        </w:tc>
      </w:tr>
      <w:tr w14:paraId="2020862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227A7B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B3D8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7FE11C">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27781FF">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0233DF">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99F5A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03BA1D">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0FDA85">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303BA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ECA16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AEC7AA">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88988">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7033D2">
            <w:pPr>
              <w:jc w:val="center"/>
            </w:pPr>
          </w:p>
        </w:tc>
      </w:tr>
      <w:tr w14:paraId="425E44F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BDD07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B92DA0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BED859">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924DE6">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F3E24D">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A2AA0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74816">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37A1B">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C0C4D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2637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2A78F9">
            <w:pPr>
              <w:jc w:val="center"/>
            </w:pPr>
            <w:r>
              <w:rPr>
                <w:rFonts w:ascii="宋体" w:hAnsi="宋体" w:eastAsia="宋体"/>
                <w:sz w:val="16"/>
              </w:rPr>
              <w:t>=0.24%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BD0703">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126618">
            <w:pPr>
              <w:jc w:val="center"/>
            </w:pPr>
            <w:r>
              <w:rPr>
                <w:rFonts w:ascii="宋体" w:hAnsi="宋体" w:eastAsia="宋体"/>
                <w:sz w:val="16"/>
              </w:rPr>
              <w:t>因各村没有完全了解该资金的使用用途对此资金的</w:t>
            </w:r>
            <w:r>
              <w:rPr>
                <w:rFonts w:hint="eastAsia" w:ascii="宋体" w:hAnsi="宋体"/>
                <w:sz w:val="16"/>
                <w:lang w:eastAsia="zh-CN"/>
              </w:rPr>
              <w:t>需要量</w:t>
            </w:r>
            <w:r>
              <w:rPr>
                <w:rFonts w:ascii="宋体" w:hAnsi="宋体" w:eastAsia="宋体"/>
                <w:sz w:val="16"/>
              </w:rPr>
              <w:t>极小，支出也很少</w:t>
            </w:r>
          </w:p>
        </w:tc>
      </w:tr>
      <w:tr w14:paraId="6A4A425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9C44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4C9BA0">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82291C">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159CC">
            <w:pPr>
              <w:jc w:val="center"/>
            </w:pPr>
            <w:r>
              <w:rPr>
                <w:rFonts w:ascii="宋体" w:hAnsi="宋体" w:eastAsia="宋体"/>
                <w:sz w:val="16"/>
              </w:rPr>
              <w:t>项目成本（万元）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50E22">
            <w:pPr>
              <w:jc w:val="center"/>
            </w:pPr>
            <w:r>
              <w:rPr>
                <w:rFonts w:ascii="宋体" w:hAnsi="宋体" w:eastAsia="宋体"/>
                <w:sz w:val="16"/>
              </w:rPr>
              <w:t>&lt;=80万元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70B8A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623CD05">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98198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B83450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E6443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DC829C">
            <w:pPr>
              <w:jc w:val="center"/>
            </w:pPr>
            <w:r>
              <w:rPr>
                <w:rFonts w:ascii="宋体" w:hAnsi="宋体" w:eastAsia="宋体"/>
                <w:sz w:val="16"/>
              </w:rPr>
              <w:t>=0.19万元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2D4FB2">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D85A54C">
            <w:pPr>
              <w:jc w:val="center"/>
            </w:pPr>
            <w:r>
              <w:rPr>
                <w:rFonts w:ascii="宋体" w:hAnsi="宋体" w:eastAsia="宋体"/>
                <w:sz w:val="16"/>
              </w:rPr>
              <w:t>因各村没有完全了解该资金的使用用途对此资金的</w:t>
            </w:r>
            <w:r>
              <w:rPr>
                <w:rFonts w:hint="eastAsia" w:ascii="宋体" w:hAnsi="宋体"/>
                <w:sz w:val="16"/>
                <w:lang w:eastAsia="zh-CN"/>
              </w:rPr>
              <w:t>需要量</w:t>
            </w:r>
            <w:r>
              <w:rPr>
                <w:rFonts w:ascii="宋体" w:hAnsi="宋体" w:eastAsia="宋体"/>
                <w:sz w:val="16"/>
              </w:rPr>
              <w:t>极小，支出也很少</w:t>
            </w:r>
          </w:p>
        </w:tc>
      </w:tr>
      <w:tr w14:paraId="4C756EC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7B081BD"/>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B89E08A">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7F8F34">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FF5F53">
            <w:pPr>
              <w:jc w:val="center"/>
            </w:pPr>
            <w:r>
              <w:rPr>
                <w:rFonts w:ascii="宋体" w:hAnsi="宋体" w:eastAsia="宋体"/>
                <w:sz w:val="16"/>
              </w:rPr>
              <w:t>壮大村集体经济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284A81">
            <w:pPr>
              <w:jc w:val="center"/>
            </w:pPr>
            <w:r>
              <w:rPr>
                <w:rFonts w:ascii="宋体" w:hAnsi="宋体" w:eastAsia="宋体"/>
                <w:sz w:val="16"/>
              </w:rPr>
              <w:t>=10万元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E172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E5A6E1">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E019D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768987">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80D6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B3A650">
            <w:pPr>
              <w:jc w:val="center"/>
            </w:pPr>
            <w:r>
              <w:rPr>
                <w:rFonts w:ascii="宋体" w:hAnsi="宋体" w:eastAsia="宋体"/>
                <w:sz w:val="16"/>
              </w:rPr>
              <w:t>=12万元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4DEA8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6A09D90">
            <w:pPr>
              <w:jc w:val="center"/>
            </w:pPr>
          </w:p>
        </w:tc>
      </w:tr>
      <w:tr w14:paraId="5183AC1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29DE12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CC3DC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2AD103">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3287BAA">
            <w:pPr>
              <w:jc w:val="center"/>
            </w:pPr>
            <w:r>
              <w:rPr>
                <w:rFonts w:hint="eastAsia" w:ascii="宋体" w:hAnsi="宋体"/>
                <w:sz w:val="16"/>
                <w:lang w:eastAsia="zh-CN"/>
              </w:rPr>
              <w:t>提高</w:t>
            </w:r>
            <w:r>
              <w:rPr>
                <w:rFonts w:ascii="宋体" w:hAnsi="宋体" w:eastAsia="宋体"/>
                <w:sz w:val="16"/>
              </w:rPr>
              <w:t>社会服务力度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7EC99">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7D5ED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028A1A">
            <w:pPr>
              <w:jc w:val="center"/>
            </w:pPr>
            <w:r>
              <w:rPr>
                <w:rFonts w:ascii="宋体" w:hAnsi="宋体" w:eastAsia="宋体"/>
                <w:sz w:val="16"/>
              </w:rPr>
              <w:t>无</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9902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EF81E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652E4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F24D5F">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727A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171714">
            <w:pPr>
              <w:jc w:val="center"/>
            </w:pPr>
          </w:p>
        </w:tc>
      </w:tr>
      <w:tr w14:paraId="4DB021B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715FE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FD5E5CB">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94A08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61B206">
            <w:pPr>
              <w:jc w:val="center"/>
            </w:pPr>
            <w:r>
              <w:rPr>
                <w:rFonts w:ascii="宋体" w:hAnsi="宋体" w:eastAsia="宋体"/>
                <w:sz w:val="16"/>
              </w:rPr>
              <w:t>社会公众满意度（%）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6AC1DF">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10CE9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647A0E">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C7B51A">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9977C0">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32CE7D">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A2A6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E2124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0D971C5">
            <w:pPr>
              <w:jc w:val="center"/>
            </w:pPr>
          </w:p>
        </w:tc>
      </w:tr>
      <w:tr w14:paraId="6B34C7F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B086BC3">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37B8E2">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2C09F39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F4F127">
            <w:pPr>
              <w:jc w:val="center"/>
            </w:pPr>
            <w:r>
              <w:rPr>
                <w:rFonts w:ascii="宋体" w:hAnsi="宋体" w:eastAsia="宋体"/>
                <w:sz w:val="16"/>
              </w:rPr>
              <w:t>56分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029E2FE0"/>
        </w:tc>
      </w:tr>
    </w:tbl>
    <w:p w14:paraId="2FE6D601">
      <w:r>
        <w:br w:type="page"/>
      </w:r>
    </w:p>
    <w:tbl>
      <w:tblPr>
        <w:tblStyle w:val="9"/>
        <w:tblW w:w="0" w:type="auto"/>
        <w:tblInd w:w="0" w:type="dxa"/>
        <w:tblLayout w:type="autofit"/>
        <w:tblCellMar>
          <w:top w:w="0" w:type="dxa"/>
          <w:left w:w="108" w:type="dxa"/>
          <w:bottom w:w="0" w:type="dxa"/>
          <w:right w:w="108" w:type="dxa"/>
        </w:tblCellMar>
      </w:tblPr>
      <w:tblGrid>
        <w:gridCol w:w="630"/>
        <w:gridCol w:w="625"/>
        <w:gridCol w:w="625"/>
        <w:gridCol w:w="696"/>
        <w:gridCol w:w="632"/>
        <w:gridCol w:w="625"/>
        <w:gridCol w:w="776"/>
        <w:gridCol w:w="627"/>
        <w:gridCol w:w="625"/>
        <w:gridCol w:w="625"/>
        <w:gridCol w:w="696"/>
        <w:gridCol w:w="632"/>
        <w:gridCol w:w="616"/>
        <w:gridCol w:w="630"/>
      </w:tblGrid>
      <w:tr w14:paraId="063F5A11">
        <w:tblPrEx>
          <w:tblCellMar>
            <w:top w:w="0" w:type="dxa"/>
            <w:left w:w="108" w:type="dxa"/>
            <w:bottom w:w="0" w:type="dxa"/>
            <w:right w:w="108" w:type="dxa"/>
          </w:tblCellMar>
        </w:tblPrEx>
        <w:tc>
          <w:tcPr>
            <w:tcW w:w="8848" w:type="dxa"/>
            <w:gridSpan w:val="14"/>
            <w:vAlign w:val="center"/>
          </w:tcPr>
          <w:p w14:paraId="2103E468">
            <w:pPr>
              <w:jc w:val="center"/>
            </w:pPr>
            <w:r>
              <w:rPr>
                <w:rFonts w:ascii="宋体" w:hAnsi="宋体" w:eastAsia="宋体"/>
                <w:sz w:val="24"/>
              </w:rPr>
              <w:t>项目支出绩效自评表</w:t>
            </w:r>
          </w:p>
        </w:tc>
      </w:tr>
      <w:tr w14:paraId="6825A53B">
        <w:tblPrEx>
          <w:tblCellMar>
            <w:top w:w="0" w:type="dxa"/>
            <w:left w:w="108" w:type="dxa"/>
            <w:bottom w:w="0" w:type="dxa"/>
            <w:right w:w="108" w:type="dxa"/>
          </w:tblCellMar>
        </w:tblPrEx>
        <w:tc>
          <w:tcPr>
            <w:tcW w:w="8848" w:type="dxa"/>
            <w:gridSpan w:val="14"/>
            <w:vAlign w:val="center"/>
          </w:tcPr>
          <w:p w14:paraId="43255C0C">
            <w:pPr>
              <w:jc w:val="center"/>
            </w:pPr>
            <w:r>
              <w:rPr>
                <w:rFonts w:ascii="宋体" w:hAnsi="宋体" w:eastAsia="宋体"/>
                <w:sz w:val="24"/>
              </w:rPr>
              <w:t>(2024年度)</w:t>
            </w:r>
          </w:p>
        </w:tc>
      </w:tr>
      <w:tr w14:paraId="7A4C14D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90E2D6">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577F25FD">
            <w:pPr>
              <w:jc w:val="center"/>
            </w:pPr>
            <w:r>
              <w:rPr>
                <w:rFonts w:ascii="宋体" w:hAnsi="宋体" w:eastAsia="宋体"/>
                <w:sz w:val="16"/>
              </w:rPr>
              <w:t>阿克陶镇2024年村级组织运转经费（县级）</w:t>
            </w:r>
          </w:p>
        </w:tc>
      </w:tr>
      <w:tr w14:paraId="186F2436">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592D43">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650B5406">
            <w:pPr>
              <w:jc w:val="center"/>
            </w:pPr>
            <w:r>
              <w:rPr>
                <w:rFonts w:ascii="宋体" w:hAnsi="宋体" w:eastAsia="宋体"/>
                <w:sz w:val="16"/>
              </w:rPr>
              <w:t>阿克陶县阿克陶镇人民政府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F623F8">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3E058106">
            <w:pPr>
              <w:jc w:val="center"/>
            </w:pPr>
            <w:r>
              <w:rPr>
                <w:rFonts w:ascii="宋体" w:hAnsi="宋体" w:eastAsia="宋体"/>
                <w:sz w:val="16"/>
              </w:rPr>
              <w:t>阿克陶县阿克陶镇人民政府</w:t>
            </w:r>
          </w:p>
        </w:tc>
      </w:tr>
      <w:tr w14:paraId="007B2F02">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3734A3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A44047">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44A066F">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569093">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93E9C2">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DB5107">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03C3325">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39D801">
            <w:pPr>
              <w:jc w:val="center"/>
            </w:pPr>
            <w:r>
              <w:rPr>
                <w:rFonts w:ascii="宋体" w:hAnsi="宋体" w:eastAsia="宋体"/>
                <w:sz w:val="16"/>
              </w:rPr>
              <w:t>得分</w:t>
            </w:r>
          </w:p>
        </w:tc>
      </w:tr>
      <w:tr w14:paraId="08C512D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DDB014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475F856">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907966">
            <w:pPr>
              <w:jc w:val="center"/>
            </w:pPr>
            <w:r>
              <w:rPr>
                <w:rFonts w:ascii="宋体" w:hAnsi="宋体" w:eastAsia="宋体"/>
                <w:sz w:val="16"/>
              </w:rPr>
              <w:t>88.00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D3E5DED">
            <w:pPr>
              <w:jc w:val="center"/>
            </w:pPr>
            <w:r>
              <w:rPr>
                <w:rFonts w:ascii="宋体" w:hAnsi="宋体" w:eastAsia="宋体"/>
                <w:sz w:val="16"/>
              </w:rPr>
              <w:t>88.00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94A297">
            <w:pPr>
              <w:jc w:val="center"/>
            </w:pPr>
            <w:r>
              <w:rPr>
                <w:rFonts w:ascii="宋体" w:hAnsi="宋体" w:eastAsia="宋体"/>
                <w:sz w:val="16"/>
              </w:rPr>
              <w:t>69.15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D34B9F3">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BAF9DA">
            <w:pPr>
              <w:jc w:val="center"/>
            </w:pPr>
            <w:r>
              <w:rPr>
                <w:rFonts w:ascii="宋体" w:hAnsi="宋体" w:eastAsia="宋体"/>
                <w:sz w:val="16"/>
              </w:rPr>
              <w:t>78.6%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DE86D77">
            <w:pPr>
              <w:jc w:val="center"/>
            </w:pPr>
            <w:r>
              <w:rPr>
                <w:rFonts w:ascii="宋体" w:hAnsi="宋体" w:eastAsia="宋体"/>
                <w:sz w:val="16"/>
              </w:rPr>
              <w:t>4.65分</w:t>
            </w:r>
          </w:p>
        </w:tc>
      </w:tr>
      <w:tr w14:paraId="2910F40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EDCC725"/>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EFBD55">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BB26714">
            <w:pPr>
              <w:jc w:val="center"/>
            </w:pPr>
            <w:r>
              <w:rPr>
                <w:rFonts w:ascii="宋体" w:hAnsi="宋体" w:eastAsia="宋体"/>
                <w:sz w:val="16"/>
              </w:rPr>
              <w:t>88.00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F91619">
            <w:pPr>
              <w:jc w:val="center"/>
            </w:pPr>
            <w:r>
              <w:rPr>
                <w:rFonts w:ascii="宋体" w:hAnsi="宋体" w:eastAsia="宋体"/>
                <w:sz w:val="16"/>
              </w:rPr>
              <w:t>88.00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84E86F">
            <w:pPr>
              <w:jc w:val="center"/>
            </w:pPr>
            <w:r>
              <w:rPr>
                <w:rFonts w:ascii="宋体" w:hAnsi="宋体" w:eastAsia="宋体"/>
                <w:sz w:val="16"/>
              </w:rPr>
              <w:t>69.15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56C024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DD442B">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F3956A">
            <w:pPr>
              <w:jc w:val="center"/>
            </w:pPr>
            <w:r>
              <w:rPr>
                <w:rFonts w:ascii="宋体" w:hAnsi="宋体" w:eastAsia="宋体"/>
                <w:sz w:val="16"/>
              </w:rPr>
              <w:t>—</w:t>
            </w:r>
          </w:p>
        </w:tc>
      </w:tr>
      <w:tr w14:paraId="7DDD109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E152E72"/>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3FC608F">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0362C75">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D08178E">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68A79EF">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EEE743A">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24A2A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B1DB08">
            <w:pPr>
              <w:jc w:val="center"/>
            </w:pPr>
            <w:r>
              <w:rPr>
                <w:rFonts w:ascii="宋体" w:hAnsi="宋体" w:eastAsia="宋体"/>
                <w:sz w:val="16"/>
              </w:rPr>
              <w:t>—</w:t>
            </w:r>
          </w:p>
        </w:tc>
      </w:tr>
      <w:tr w14:paraId="221874A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A1D95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7397E614">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557A8A4">
            <w:pPr>
              <w:jc w:val="center"/>
            </w:pPr>
            <w:r>
              <w:rPr>
                <w:rFonts w:ascii="宋体" w:hAnsi="宋体" w:eastAsia="宋体"/>
                <w:sz w:val="16"/>
              </w:rPr>
              <w:t>实际完成情况</w:t>
            </w:r>
          </w:p>
        </w:tc>
      </w:tr>
      <w:tr w14:paraId="588FA2A4">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012682"/>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4D885F7">
            <w:pPr>
              <w:jc w:val="both"/>
            </w:pPr>
            <w:r>
              <w:rPr>
                <w:rFonts w:ascii="宋体" w:hAnsi="宋体" w:eastAsia="宋体"/>
                <w:sz w:val="16"/>
              </w:rPr>
              <w:t>该资金用于我镇8个行政村2024年的日常运转，采购8批次办公耗材、水、电费、劳务费、维修费等。资金使用过程中保证该资金按照相关法律法规使用，采购的商品和服务保证全部质量合格，该资金会让村集体经济壮大，提高</w:t>
            </w:r>
            <w:r>
              <w:rPr>
                <w:rFonts w:hint="eastAsia" w:ascii="宋体" w:hAnsi="宋体"/>
                <w:sz w:val="16"/>
                <w:lang w:eastAsia="zh-CN"/>
              </w:rPr>
              <w:t>村“两委”班子</w:t>
            </w:r>
            <w:r>
              <w:rPr>
                <w:rFonts w:ascii="宋体" w:hAnsi="宋体" w:eastAsia="宋体"/>
                <w:sz w:val="16"/>
              </w:rPr>
              <w:t>和镇政府对广大群众的服务力度。</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37B76869">
            <w:pPr>
              <w:jc w:val="both"/>
            </w:pPr>
            <w:r>
              <w:rPr>
                <w:rFonts w:ascii="宋体" w:hAnsi="宋体" w:eastAsia="宋体"/>
                <w:sz w:val="16"/>
              </w:rPr>
              <w:t>2024</w:t>
            </w:r>
            <w:r>
              <w:rPr>
                <w:rFonts w:hint="eastAsia" w:ascii="宋体" w:hAnsi="宋体"/>
                <w:sz w:val="16"/>
                <w:lang w:eastAsia="zh-CN"/>
              </w:rPr>
              <w:t>年</w:t>
            </w:r>
            <w:r>
              <w:rPr>
                <w:rFonts w:ascii="宋体" w:hAnsi="宋体" w:eastAsia="宋体"/>
                <w:sz w:val="16"/>
              </w:rPr>
              <w:t>我镇8个行政村2024年的日常运转，采购了6批次办公耗材、各村充水、电费、取暖费等。资金使用过程中符合相关法律法规使用，采购的商品和服务保证全部质量合格，提高了</w:t>
            </w:r>
            <w:r>
              <w:rPr>
                <w:rFonts w:hint="eastAsia" w:ascii="宋体" w:hAnsi="宋体"/>
                <w:sz w:val="16"/>
                <w:lang w:eastAsia="zh-CN"/>
              </w:rPr>
              <w:t>村“两委”班子</w:t>
            </w:r>
            <w:r>
              <w:rPr>
                <w:rFonts w:ascii="宋体" w:hAnsi="宋体" w:eastAsia="宋体"/>
                <w:sz w:val="16"/>
              </w:rPr>
              <w:t>和镇政府对广大群众的服务力度。</w:t>
            </w:r>
          </w:p>
        </w:tc>
      </w:tr>
      <w:tr w14:paraId="2A4E359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0D1DD28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E34E7A">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1A815B">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F179C">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FA93DD">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F1B97F">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5444B">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3BFD50">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2DAE42">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2F5F8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98F752">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CA67B3">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509CC6">
            <w:pPr>
              <w:jc w:val="center"/>
            </w:pPr>
            <w:r>
              <w:rPr>
                <w:rFonts w:ascii="宋体" w:hAnsi="宋体" w:eastAsia="宋体"/>
                <w:sz w:val="16"/>
              </w:rPr>
              <w:t>偏差原因分析及改进措施</w:t>
            </w:r>
          </w:p>
        </w:tc>
      </w:tr>
      <w:tr w14:paraId="6183A5F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3EA7262">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3408D417">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8F84F8">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C072DB">
            <w:pPr>
              <w:jc w:val="center"/>
            </w:pPr>
            <w:r>
              <w:rPr>
                <w:rFonts w:ascii="宋体" w:hAnsi="宋体" w:eastAsia="宋体"/>
                <w:sz w:val="16"/>
              </w:rPr>
              <w:t>涉及行政村（个）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8F4C3A">
            <w:pPr>
              <w:jc w:val="center"/>
            </w:pPr>
            <w:r>
              <w:rPr>
                <w:rFonts w:ascii="宋体" w:hAnsi="宋体" w:eastAsia="宋体"/>
                <w:sz w:val="16"/>
              </w:rPr>
              <w: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EB5A2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76E9700">
            <w:pPr>
              <w:jc w:val="center"/>
            </w:pPr>
            <w:r>
              <w:rPr>
                <w:rFonts w:ascii="宋体" w:hAnsi="宋体" w:eastAsia="宋体"/>
                <w:sz w:val="16"/>
              </w:rPr>
              <w: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23E15F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F2AD2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D63B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F3C68">
            <w:pPr>
              <w:jc w:val="center"/>
            </w:pPr>
            <w:r>
              <w:rPr>
                <w:rFonts w:ascii="宋体" w:hAnsi="宋体" w:eastAsia="宋体"/>
                <w:sz w:val="16"/>
              </w:rPr>
              <w:t>=8个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38903D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A142D1C">
            <w:pPr>
              <w:jc w:val="center"/>
            </w:pPr>
          </w:p>
        </w:tc>
      </w:tr>
      <w:tr w14:paraId="4713296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49B195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6B0B0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3873D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CEE720">
            <w:pPr>
              <w:jc w:val="center"/>
            </w:pPr>
            <w:r>
              <w:rPr>
                <w:rFonts w:ascii="宋体" w:hAnsi="宋体" w:eastAsia="宋体"/>
                <w:sz w:val="16"/>
              </w:rPr>
              <w:t>采购办公耗材次数（次）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748CC2">
            <w:pPr>
              <w:jc w:val="center"/>
            </w:pPr>
            <w:r>
              <w:rPr>
                <w:rFonts w:ascii="宋体" w:hAnsi="宋体" w:eastAsia="宋体"/>
                <w:sz w:val="16"/>
              </w:rPr>
              <w:t>&gt;=6次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4576D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5C29C3">
            <w:pPr>
              <w:jc w:val="center"/>
            </w:pPr>
            <w:r>
              <w:rPr>
                <w:rFonts w:ascii="宋体" w:hAnsi="宋体" w:eastAsia="宋体"/>
                <w:sz w:val="16"/>
              </w:rPr>
              <w:t>=8次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59A570">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323A30">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A8800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66081B">
            <w:pPr>
              <w:jc w:val="center"/>
            </w:pPr>
            <w:r>
              <w:rPr>
                <w:rFonts w:ascii="宋体" w:hAnsi="宋体" w:eastAsia="宋体"/>
                <w:sz w:val="16"/>
              </w:rPr>
              <w:t>=6次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D417B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6F1FC">
            <w:pPr>
              <w:jc w:val="center"/>
            </w:pPr>
          </w:p>
        </w:tc>
      </w:tr>
      <w:tr w14:paraId="02F3CC1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F4D616C"/>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E793D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7ABD36">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65FB7B">
            <w:pPr>
              <w:jc w:val="center"/>
            </w:pPr>
            <w:r>
              <w:rPr>
                <w:rFonts w:ascii="宋体" w:hAnsi="宋体" w:eastAsia="宋体"/>
                <w:sz w:val="16"/>
              </w:rPr>
              <w:t>资金使用合规率（%）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31BE93">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E164E4">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B978B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1D750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CD9488">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94BA06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EC3697">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FE20B6">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93927B4">
            <w:pPr>
              <w:jc w:val="center"/>
            </w:pPr>
          </w:p>
        </w:tc>
      </w:tr>
      <w:tr w14:paraId="52344BA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53FE177"/>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1962341"/>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E97C82">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BD9083">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0D035F8">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427346">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5E8113">
            <w:pPr>
              <w:jc w:val="center"/>
            </w:pPr>
            <w:r>
              <w:rPr>
                <w:rFonts w:ascii="宋体" w:hAnsi="宋体" w:eastAsia="宋体"/>
                <w:sz w:val="16"/>
              </w:rPr>
              <w:t>=57.04%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6D81B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9C118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3EE0B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503B5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9EECC2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15CF59">
            <w:pPr>
              <w:jc w:val="center"/>
            </w:pPr>
          </w:p>
        </w:tc>
      </w:tr>
      <w:tr w14:paraId="55708A32">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78D7BC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019637">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BD2E27">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DDA49A">
            <w:pPr>
              <w:jc w:val="center"/>
            </w:pPr>
            <w:r>
              <w:rPr>
                <w:rFonts w:ascii="宋体" w:hAnsi="宋体" w:eastAsia="宋体"/>
                <w:sz w:val="16"/>
              </w:rPr>
              <w:t>项目成本（万元）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96F3D1">
            <w:pPr>
              <w:jc w:val="center"/>
            </w:pPr>
            <w:r>
              <w:rPr>
                <w:rFonts w:ascii="宋体" w:hAnsi="宋体" w:eastAsia="宋体"/>
                <w:sz w:val="16"/>
              </w:rPr>
              <w:t>&lt;=88万元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2CA08B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CFC1A7">
            <w:pPr>
              <w:jc w:val="center"/>
            </w:pPr>
            <w:r>
              <w:rPr>
                <w:rFonts w:ascii="宋体" w:hAnsi="宋体" w:eastAsia="宋体"/>
                <w:sz w:val="16"/>
              </w:rPr>
              <w:t>=77.01万元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A42140">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565389">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E984BCB">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6B6853E">
            <w:pPr>
              <w:jc w:val="center"/>
            </w:pPr>
            <w:r>
              <w:rPr>
                <w:rFonts w:ascii="宋体" w:hAnsi="宋体" w:eastAsia="宋体"/>
                <w:sz w:val="16"/>
              </w:rPr>
              <w:t>=69.15万元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A20FA">
            <w:pPr>
              <w:jc w:val="center"/>
            </w:pPr>
            <w:r>
              <w:rPr>
                <w:rFonts w:ascii="宋体" w:hAnsi="宋体" w:eastAsia="宋体"/>
                <w:sz w:val="16"/>
              </w:rPr>
              <w:t>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22B5F2">
            <w:pPr>
              <w:jc w:val="center"/>
            </w:pPr>
            <w:r>
              <w:rPr>
                <w:rFonts w:ascii="宋体" w:hAnsi="宋体" w:eastAsia="宋体"/>
                <w:sz w:val="16"/>
              </w:rPr>
              <w:t>预算编制不够精准，影响部分支出没有预算而无法支出，一部分资金预算数超出实际需求量，无法产生支出，导致成本指标完成值与预期存在差异</w:t>
            </w:r>
          </w:p>
        </w:tc>
      </w:tr>
      <w:tr w14:paraId="76DA90A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EEA9FC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7751E3F">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C5B9ED">
            <w:pPr>
              <w:jc w:val="center"/>
            </w:pPr>
            <w:r>
              <w:rPr>
                <w:rFonts w:ascii="宋体" w:hAnsi="宋体" w:eastAsia="宋体"/>
                <w:sz w:val="16"/>
              </w:rPr>
              <w:t>经济效益指标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68F17">
            <w:pPr>
              <w:jc w:val="center"/>
            </w:pPr>
            <w:r>
              <w:rPr>
                <w:rFonts w:ascii="宋体" w:hAnsi="宋体" w:eastAsia="宋体"/>
                <w:sz w:val="16"/>
              </w:rPr>
              <w:t>壮大村集体经济（万元/村）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CF4FC">
            <w:pPr>
              <w:jc w:val="center"/>
            </w:pPr>
            <w:r>
              <w:rPr>
                <w:rFonts w:ascii="宋体" w:hAnsi="宋体" w:eastAsia="宋体"/>
                <w:sz w:val="16"/>
              </w:rPr>
              <w:t>=11万元/村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D00B6D1">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6CEC28">
            <w:pPr>
              <w:jc w:val="center"/>
            </w:pPr>
            <w:r>
              <w:rPr>
                <w:rFonts w:ascii="宋体" w:hAnsi="宋体" w:eastAsia="宋体"/>
                <w:sz w:val="16"/>
              </w:rPr>
              <w:t>=9.63万元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3C62738">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EBB9D">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91E43F">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94037">
            <w:pPr>
              <w:jc w:val="center"/>
            </w:pPr>
            <w:r>
              <w:rPr>
                <w:rFonts w:ascii="宋体" w:hAnsi="宋体" w:eastAsia="宋体"/>
                <w:sz w:val="16"/>
              </w:rPr>
              <w:t>=62.56万元/村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21182D">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CDF9CCC">
            <w:pPr>
              <w:jc w:val="center"/>
            </w:pPr>
          </w:p>
        </w:tc>
      </w:tr>
      <w:tr w14:paraId="2147D160">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B7990FB"/>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0D12FA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41E87">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5FA394">
            <w:pPr>
              <w:jc w:val="center"/>
            </w:pPr>
            <w:r>
              <w:rPr>
                <w:rFonts w:hint="eastAsia" w:ascii="宋体" w:hAnsi="宋体"/>
                <w:sz w:val="16"/>
                <w:lang w:eastAsia="zh-CN"/>
              </w:rPr>
              <w:t>提高</w:t>
            </w:r>
            <w:r>
              <w:rPr>
                <w:rFonts w:ascii="宋体" w:hAnsi="宋体" w:eastAsia="宋体"/>
                <w:sz w:val="16"/>
              </w:rPr>
              <w:t>社会服务力度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776695">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2BABA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B414D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A58D77">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7A17D0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FE24A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49128">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3730E8">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DA4E63">
            <w:pPr>
              <w:jc w:val="center"/>
            </w:pPr>
          </w:p>
        </w:tc>
      </w:tr>
      <w:tr w14:paraId="0C42F8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BEECF8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56042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B70148">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517AF30">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A95F85">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CC4EF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07D99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4A1D5C">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50DF0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8BA85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A05626">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D0C49F">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BF48D9C">
            <w:pPr>
              <w:jc w:val="center"/>
            </w:pPr>
          </w:p>
        </w:tc>
      </w:tr>
      <w:tr w14:paraId="7177FC1D">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5B84C6D">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0FB68C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331559E3"/>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DCE3DC">
            <w:pPr>
              <w:jc w:val="center"/>
            </w:pPr>
            <w:r>
              <w:rPr>
                <w:rFonts w:ascii="宋体" w:hAnsi="宋体" w:eastAsia="宋体"/>
                <w:sz w:val="16"/>
              </w:rPr>
              <w:t>83.95分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64EBAA44"/>
        </w:tc>
      </w:tr>
    </w:tbl>
    <w:p w14:paraId="111D4504">
      <w:r>
        <w:br w:type="page"/>
      </w:r>
    </w:p>
    <w:tbl>
      <w:tblPr>
        <w:tblStyle w:val="9"/>
        <w:tblW w:w="0" w:type="auto"/>
        <w:tblInd w:w="0" w:type="dxa"/>
        <w:tblLayout w:type="autofit"/>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32"/>
        <w:gridCol w:w="632"/>
        <w:gridCol w:w="632"/>
        <w:gridCol w:w="632"/>
      </w:tblGrid>
      <w:tr w14:paraId="189780C0">
        <w:tblPrEx>
          <w:tblCellMar>
            <w:top w:w="0" w:type="dxa"/>
            <w:left w:w="108" w:type="dxa"/>
            <w:bottom w:w="0" w:type="dxa"/>
            <w:right w:w="108" w:type="dxa"/>
          </w:tblCellMar>
        </w:tblPrEx>
        <w:tc>
          <w:tcPr>
            <w:tcW w:w="8848" w:type="dxa"/>
            <w:gridSpan w:val="14"/>
            <w:vAlign w:val="center"/>
          </w:tcPr>
          <w:p w14:paraId="74A8BFCB">
            <w:pPr>
              <w:jc w:val="center"/>
            </w:pPr>
            <w:r>
              <w:rPr>
                <w:rFonts w:ascii="宋体" w:hAnsi="宋体" w:eastAsia="宋体"/>
                <w:sz w:val="24"/>
              </w:rPr>
              <w:t>项目支出绩效自评表</w:t>
            </w:r>
          </w:p>
        </w:tc>
      </w:tr>
      <w:tr w14:paraId="62CCED42">
        <w:tblPrEx>
          <w:tblCellMar>
            <w:top w:w="0" w:type="dxa"/>
            <w:left w:w="108" w:type="dxa"/>
            <w:bottom w:w="0" w:type="dxa"/>
            <w:right w:w="108" w:type="dxa"/>
          </w:tblCellMar>
        </w:tblPrEx>
        <w:tc>
          <w:tcPr>
            <w:tcW w:w="8848" w:type="dxa"/>
            <w:gridSpan w:val="14"/>
            <w:vAlign w:val="center"/>
          </w:tcPr>
          <w:p w14:paraId="15BA8A93">
            <w:pPr>
              <w:jc w:val="center"/>
            </w:pPr>
            <w:r>
              <w:rPr>
                <w:rFonts w:ascii="宋体" w:hAnsi="宋体" w:eastAsia="宋体"/>
                <w:sz w:val="24"/>
              </w:rPr>
              <w:t>(2024年度)</w:t>
            </w:r>
          </w:p>
        </w:tc>
      </w:tr>
      <w:tr w14:paraId="68348E4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0EBF7E">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4E5285C4">
            <w:pPr>
              <w:jc w:val="center"/>
            </w:pPr>
            <w:r>
              <w:rPr>
                <w:rFonts w:ascii="宋体" w:hAnsi="宋体" w:eastAsia="宋体"/>
                <w:sz w:val="16"/>
              </w:rPr>
              <w:t>阿克陶镇2024年财政所工作经费（县级）</w:t>
            </w:r>
          </w:p>
        </w:tc>
      </w:tr>
      <w:tr w14:paraId="1FC3BBB0">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E59F27">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EB7286F">
            <w:pPr>
              <w:jc w:val="center"/>
            </w:pPr>
            <w:r>
              <w:rPr>
                <w:rFonts w:ascii="宋体" w:hAnsi="宋体" w:eastAsia="宋体"/>
                <w:sz w:val="16"/>
              </w:rPr>
              <w:t>阿克陶县阿克陶镇人民政府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A19CD8E">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03AF415E">
            <w:pPr>
              <w:jc w:val="center"/>
            </w:pPr>
            <w:r>
              <w:rPr>
                <w:rFonts w:ascii="宋体" w:hAnsi="宋体" w:eastAsia="宋体"/>
                <w:sz w:val="16"/>
              </w:rPr>
              <w:t>阿克陶县阿克陶镇人民政府</w:t>
            </w:r>
          </w:p>
        </w:tc>
      </w:tr>
      <w:tr w14:paraId="5A6A79B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855BFA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56C8F35">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D738D16">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E4BC852">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67471FC">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696693">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B7A0D59">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B7261D">
            <w:pPr>
              <w:jc w:val="center"/>
            </w:pPr>
            <w:r>
              <w:rPr>
                <w:rFonts w:ascii="宋体" w:hAnsi="宋体" w:eastAsia="宋体"/>
                <w:sz w:val="16"/>
              </w:rPr>
              <w:t>得分</w:t>
            </w:r>
          </w:p>
        </w:tc>
      </w:tr>
      <w:tr w14:paraId="7847CCD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CF92E30"/>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CEBC3A8">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3BEAAB">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C62C76E">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823597E">
            <w:pPr>
              <w:jc w:val="center"/>
            </w:pPr>
            <w:r>
              <w:rPr>
                <w:rFonts w:ascii="宋体" w:hAnsi="宋体" w:eastAsia="宋体"/>
                <w:sz w:val="16"/>
              </w:rPr>
              <w:t>0.93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813F1C9">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F164150">
            <w:pPr>
              <w:jc w:val="center"/>
            </w:pPr>
            <w:r>
              <w:rPr>
                <w:rFonts w:ascii="宋体" w:hAnsi="宋体" w:eastAsia="宋体"/>
                <w:sz w:val="16"/>
              </w:rPr>
              <w:t>93.0%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13764C">
            <w:pPr>
              <w:jc w:val="center"/>
            </w:pPr>
            <w:r>
              <w:rPr>
                <w:rFonts w:ascii="宋体" w:hAnsi="宋体" w:eastAsia="宋体"/>
                <w:sz w:val="16"/>
              </w:rPr>
              <w:t>8.25分</w:t>
            </w:r>
          </w:p>
        </w:tc>
      </w:tr>
      <w:tr w14:paraId="1F90AB8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16505A3"/>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6E224C">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35E837">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3BFBE6">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11A5C01">
            <w:pPr>
              <w:jc w:val="center"/>
            </w:pPr>
            <w:r>
              <w:rPr>
                <w:rFonts w:ascii="宋体" w:hAnsi="宋体" w:eastAsia="宋体"/>
                <w:sz w:val="16"/>
              </w:rPr>
              <w:t>0.93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3470BF7">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8A8A0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AE725D">
            <w:pPr>
              <w:jc w:val="center"/>
            </w:pPr>
            <w:r>
              <w:rPr>
                <w:rFonts w:ascii="宋体" w:hAnsi="宋体" w:eastAsia="宋体"/>
                <w:sz w:val="16"/>
              </w:rPr>
              <w:t>—</w:t>
            </w:r>
          </w:p>
        </w:tc>
      </w:tr>
      <w:tr w14:paraId="0D7D77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BECD22F"/>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8E9C88">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A557F6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D717E9">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EF866DD">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A3E0C0">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23D87A4">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C2FC94">
            <w:pPr>
              <w:jc w:val="center"/>
            </w:pPr>
            <w:r>
              <w:rPr>
                <w:rFonts w:ascii="宋体" w:hAnsi="宋体" w:eastAsia="宋体"/>
                <w:sz w:val="16"/>
              </w:rPr>
              <w:t>—</w:t>
            </w:r>
          </w:p>
        </w:tc>
      </w:tr>
      <w:tr w14:paraId="76ACF00C">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9593E7">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4289C28">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7F29738D">
            <w:pPr>
              <w:jc w:val="center"/>
            </w:pPr>
            <w:r>
              <w:rPr>
                <w:rFonts w:ascii="宋体" w:hAnsi="宋体" w:eastAsia="宋体"/>
                <w:sz w:val="16"/>
              </w:rPr>
              <w:t>实际完成情况</w:t>
            </w:r>
          </w:p>
        </w:tc>
      </w:tr>
      <w:tr w14:paraId="5E94503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092FF0"/>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2D4D906D">
            <w:pPr>
              <w:jc w:val="both"/>
            </w:pPr>
            <w:r>
              <w:rPr>
                <w:rFonts w:ascii="宋体" w:hAnsi="宋体" w:eastAsia="宋体"/>
                <w:sz w:val="16"/>
              </w:rPr>
              <w:t>该资金用于阿克陶镇财政所2024年一年日常开支和采购一次办公</w:t>
            </w:r>
            <w:r>
              <w:rPr>
                <w:rFonts w:hint="eastAsia" w:ascii="宋体" w:hAnsi="宋体"/>
                <w:sz w:val="16"/>
                <w:lang w:eastAsia="zh-CN"/>
              </w:rPr>
              <w:t>耗</w:t>
            </w:r>
            <w:r>
              <w:rPr>
                <w:rFonts w:ascii="宋体" w:hAnsi="宋体" w:eastAsia="宋体"/>
                <w:sz w:val="16"/>
              </w:rPr>
              <w:t>品，今年额外计划买一台自动装订机，资金使用过程中保证资金支付合理合规，从而达到提高财务工作效率等目标。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57106312">
            <w:pPr>
              <w:jc w:val="both"/>
            </w:pPr>
            <w:r>
              <w:rPr>
                <w:rFonts w:ascii="宋体" w:hAnsi="宋体" w:eastAsia="宋体"/>
                <w:sz w:val="16"/>
              </w:rPr>
              <w:t>本年资金用于支付财政所财务章更换及刻章费450元，已采购3320元的财务装订机，采购一批办公耗材，资金已支付,财务工作效率明显提高了。</w:t>
            </w:r>
          </w:p>
        </w:tc>
      </w:tr>
      <w:tr w14:paraId="7FFD26B2">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D06BD4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300F6B">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1841A">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394346">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5C24071">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89B1FB">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DD8E8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9C114F">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51D36AE">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19E41">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0BAF40">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D07DE8">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1812DF4">
            <w:pPr>
              <w:jc w:val="center"/>
            </w:pPr>
            <w:r>
              <w:rPr>
                <w:rFonts w:ascii="宋体" w:hAnsi="宋体" w:eastAsia="宋体"/>
                <w:sz w:val="16"/>
              </w:rPr>
              <w:t>偏差原因分析及改进措施</w:t>
            </w:r>
          </w:p>
        </w:tc>
      </w:tr>
      <w:tr w14:paraId="38388501">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1CF3BD9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0E2D678">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AB9B17">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D6E6D68">
            <w:pPr>
              <w:jc w:val="center"/>
            </w:pPr>
            <w:r>
              <w:rPr>
                <w:rFonts w:ascii="宋体" w:hAnsi="宋体" w:eastAsia="宋体"/>
                <w:sz w:val="16"/>
              </w:rPr>
              <w:t>购买办公品（批）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718171">
            <w:pPr>
              <w:jc w:val="center"/>
            </w:pPr>
            <w:r>
              <w:rPr>
                <w:rFonts w:ascii="宋体" w:hAnsi="宋体" w:eastAsia="宋体"/>
                <w:sz w:val="16"/>
              </w:rPr>
              <w:t>&gt;=1批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082E37">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C81436">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C669F8C">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E576F2">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7FD9C0">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B68F29">
            <w:pPr>
              <w:jc w:val="center"/>
            </w:pPr>
            <w:r>
              <w:rPr>
                <w:rFonts w:ascii="宋体" w:hAnsi="宋体" w:eastAsia="宋体"/>
                <w:sz w:val="16"/>
              </w:rPr>
              <w:t>=1批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5EB169">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16C0D58">
            <w:pPr>
              <w:jc w:val="center"/>
            </w:pPr>
          </w:p>
        </w:tc>
      </w:tr>
      <w:tr w14:paraId="5AE9CBC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B1469F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400AE4B"/>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0A5B44">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D753EF">
            <w:pPr>
              <w:jc w:val="center"/>
            </w:pPr>
            <w:r>
              <w:rPr>
                <w:rFonts w:ascii="宋体" w:hAnsi="宋体" w:eastAsia="宋体"/>
                <w:sz w:val="16"/>
              </w:rPr>
              <w:t>办公用品合格率（%）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FCBFB0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52C2F">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D4B69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20DF93">
            <w:pPr>
              <w:jc w:val="center"/>
            </w:pPr>
            <w:r>
              <w:rPr>
                <w:rFonts w:ascii="宋体" w:hAnsi="宋体" w:eastAsia="宋体"/>
                <w:sz w:val="16"/>
              </w:rPr>
              <w:t>13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98FE0C6">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1BD545">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1F4E05">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0135D7F">
            <w:pPr>
              <w:jc w:val="center"/>
            </w:pPr>
            <w:r>
              <w:rPr>
                <w:rFonts w:ascii="宋体" w:hAnsi="宋体" w:eastAsia="宋体"/>
                <w:sz w:val="16"/>
              </w:rPr>
              <w:t>13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DB5C25D">
            <w:pPr>
              <w:jc w:val="center"/>
            </w:pPr>
          </w:p>
        </w:tc>
      </w:tr>
      <w:tr w14:paraId="70B78DC7">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08A52F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56277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8864D4">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8B4209">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7E2AF6">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BB250B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46ADE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40E412">
            <w:pPr>
              <w:jc w:val="center"/>
            </w:pPr>
            <w:r>
              <w:rPr>
                <w:rFonts w:ascii="宋体" w:hAnsi="宋体" w:eastAsia="宋体"/>
                <w:sz w:val="16"/>
              </w:rPr>
              <w:t>14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06D8EC">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CECC6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65160F">
            <w:pPr>
              <w:jc w:val="center"/>
            </w:pPr>
            <w:r>
              <w:rPr>
                <w:rFonts w:ascii="宋体" w:hAnsi="宋体" w:eastAsia="宋体"/>
                <w:sz w:val="16"/>
              </w:rPr>
              <w:t>=93%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079C48">
            <w:pPr>
              <w:jc w:val="center"/>
            </w:pPr>
            <w:r>
              <w:rPr>
                <w:rFonts w:ascii="宋体" w:hAnsi="宋体" w:eastAsia="宋体"/>
                <w:sz w:val="16"/>
              </w:rPr>
              <w:t>14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CAD3F65">
            <w:pPr>
              <w:jc w:val="center"/>
            </w:pPr>
          </w:p>
        </w:tc>
      </w:tr>
      <w:tr w14:paraId="710BD06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7262F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777631">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FA9E9B">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CF1A9EA">
            <w:pPr>
              <w:jc w:val="center"/>
            </w:pPr>
            <w:r>
              <w:rPr>
                <w:rFonts w:ascii="宋体" w:hAnsi="宋体" w:eastAsia="宋体"/>
                <w:sz w:val="16"/>
              </w:rPr>
              <w:t>项目资金总额(万元）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E366E">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666CF8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FF389E">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2D6CA8">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8CF6D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9DAAD7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819671">
            <w:pPr>
              <w:jc w:val="center"/>
            </w:pPr>
            <w:r>
              <w:rPr>
                <w:rFonts w:ascii="宋体" w:hAnsi="宋体" w:eastAsia="宋体"/>
                <w:sz w:val="16"/>
              </w:rPr>
              <w:t>=0.93万元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D08DDC">
            <w:pPr>
              <w:jc w:val="center"/>
            </w:pPr>
            <w:r>
              <w:rPr>
                <w:rFonts w:ascii="宋体" w:hAnsi="宋体" w:eastAsia="宋体"/>
                <w:sz w:val="16"/>
              </w:rPr>
              <w:t>16.5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6568D29C">
            <w:pPr>
              <w:jc w:val="center"/>
            </w:pPr>
            <w:r>
              <w:rPr>
                <w:rFonts w:ascii="宋体" w:hAnsi="宋体" w:eastAsia="宋体"/>
                <w:sz w:val="16"/>
              </w:rPr>
              <w:t>部分项目预算编制时设定了明确的绩效目标，但受财政资金统筹安排影响，部分资金到位进度滞后，导致项目实施节奏放缓，个别指标未能按期完成。</w:t>
            </w:r>
          </w:p>
        </w:tc>
      </w:tr>
      <w:tr w14:paraId="7FC4483A">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2975C69"/>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C89F9CE">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77138F62">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14E80C0">
            <w:pPr>
              <w:jc w:val="center"/>
            </w:pPr>
            <w:r>
              <w:rPr>
                <w:rFonts w:ascii="宋体" w:hAnsi="宋体" w:eastAsia="宋体"/>
                <w:sz w:val="16"/>
              </w:rPr>
              <w:t>提高财务工作效率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73541D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43CFF38">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63EF89">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7AEE66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2DBB3E">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E019016">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D3AA59">
            <w:pPr>
              <w:jc w:val="center"/>
            </w:pPr>
            <w:r>
              <w:rPr>
                <w:rFonts w:ascii="宋体" w:hAnsi="宋体" w:eastAsia="宋体"/>
                <w:sz w:val="16"/>
              </w:rPr>
              <w:tab/>
            </w: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5B4DDFA">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372E9A">
            <w:pPr>
              <w:jc w:val="center"/>
            </w:pPr>
          </w:p>
        </w:tc>
      </w:tr>
      <w:tr w14:paraId="7F66703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AEEAFAD"/>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4029E08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997B75A"/>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24D4F2A">
            <w:pPr>
              <w:jc w:val="center"/>
            </w:pPr>
            <w:r>
              <w:rPr>
                <w:rFonts w:ascii="宋体" w:hAnsi="宋体" w:eastAsia="宋体"/>
                <w:sz w:val="16"/>
              </w:rPr>
              <w:t>提高财政资金使用率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45EAA75">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2BC2CE">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3D22B35">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595CA8B">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D0B25">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223401">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212093">
            <w:pPr>
              <w:jc w:val="center"/>
            </w:pPr>
            <w:r>
              <w:rPr>
                <w:rFonts w:ascii="宋体" w:hAnsi="宋体" w:eastAsia="宋体"/>
                <w:sz w:val="16"/>
              </w:rPr>
              <w:tab/>
            </w: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0DC907E">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FBDE401">
            <w:pPr>
              <w:jc w:val="center"/>
            </w:pPr>
          </w:p>
        </w:tc>
      </w:tr>
      <w:tr w14:paraId="07C375B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27340739"/>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32D6EDD">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B8B8855">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8F4965E">
            <w:pPr>
              <w:jc w:val="center"/>
            </w:pPr>
            <w:r>
              <w:rPr>
                <w:rFonts w:ascii="宋体" w:hAnsi="宋体" w:eastAsia="宋体"/>
                <w:sz w:val="16"/>
              </w:rPr>
              <w:t>社会公众满意度（%）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2A7D1A">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FDB27F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C2A572">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1F395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3F9477">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CC96CA">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3DCDBD">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FF429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523FBDB">
            <w:pPr>
              <w:jc w:val="center"/>
            </w:pPr>
          </w:p>
        </w:tc>
      </w:tr>
      <w:tr w14:paraId="48BD1DDA">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43AD8332">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8879F9F">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5E0FE34"/>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0871C8">
            <w:pPr>
              <w:jc w:val="center"/>
            </w:pPr>
            <w:r>
              <w:rPr>
                <w:rFonts w:ascii="宋体" w:hAnsi="宋体" w:eastAsia="宋体"/>
                <w:sz w:val="16"/>
              </w:rPr>
              <w:t>94.75分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F028A4D"/>
        </w:tc>
      </w:tr>
    </w:tbl>
    <w:p w14:paraId="37F7CB97">
      <w:r>
        <w:br w:type="page"/>
      </w:r>
    </w:p>
    <w:tbl>
      <w:tblPr>
        <w:tblStyle w:val="9"/>
        <w:tblW w:w="0" w:type="auto"/>
        <w:tblInd w:w="0" w:type="dxa"/>
        <w:tblLayout w:type="autofit"/>
        <w:tblCellMar>
          <w:top w:w="0" w:type="dxa"/>
          <w:left w:w="108" w:type="dxa"/>
          <w:bottom w:w="0" w:type="dxa"/>
          <w:right w:w="108" w:type="dxa"/>
        </w:tblCellMar>
      </w:tblPr>
      <w:tblGrid>
        <w:gridCol w:w="620"/>
        <w:gridCol w:w="600"/>
        <w:gridCol w:w="600"/>
        <w:gridCol w:w="696"/>
        <w:gridCol w:w="856"/>
        <w:gridCol w:w="600"/>
        <w:gridCol w:w="776"/>
        <w:gridCol w:w="610"/>
        <w:gridCol w:w="600"/>
        <w:gridCol w:w="600"/>
        <w:gridCol w:w="696"/>
        <w:gridCol w:w="630"/>
        <w:gridCol w:w="555"/>
        <w:gridCol w:w="621"/>
      </w:tblGrid>
      <w:tr w14:paraId="18F06043">
        <w:tblPrEx>
          <w:tblCellMar>
            <w:top w:w="0" w:type="dxa"/>
            <w:left w:w="108" w:type="dxa"/>
            <w:bottom w:w="0" w:type="dxa"/>
            <w:right w:w="108" w:type="dxa"/>
          </w:tblCellMar>
        </w:tblPrEx>
        <w:tc>
          <w:tcPr>
            <w:tcW w:w="8848" w:type="dxa"/>
            <w:gridSpan w:val="14"/>
            <w:vAlign w:val="center"/>
          </w:tcPr>
          <w:p w14:paraId="62DAA405">
            <w:pPr>
              <w:jc w:val="center"/>
            </w:pPr>
            <w:r>
              <w:rPr>
                <w:rFonts w:ascii="宋体" w:hAnsi="宋体" w:eastAsia="宋体"/>
                <w:sz w:val="24"/>
              </w:rPr>
              <w:t>项目支出绩效自评表</w:t>
            </w:r>
          </w:p>
        </w:tc>
      </w:tr>
      <w:tr w14:paraId="2848F91F">
        <w:tblPrEx>
          <w:tblCellMar>
            <w:top w:w="0" w:type="dxa"/>
            <w:left w:w="108" w:type="dxa"/>
            <w:bottom w:w="0" w:type="dxa"/>
            <w:right w:w="108" w:type="dxa"/>
          </w:tblCellMar>
        </w:tblPrEx>
        <w:tc>
          <w:tcPr>
            <w:tcW w:w="8848" w:type="dxa"/>
            <w:gridSpan w:val="14"/>
            <w:vAlign w:val="center"/>
          </w:tcPr>
          <w:p w14:paraId="60BFB92D">
            <w:pPr>
              <w:jc w:val="center"/>
            </w:pPr>
            <w:r>
              <w:rPr>
                <w:rFonts w:ascii="宋体" w:hAnsi="宋体" w:eastAsia="宋体"/>
                <w:sz w:val="24"/>
              </w:rPr>
              <w:t>(2024年度)</w:t>
            </w:r>
          </w:p>
        </w:tc>
      </w:tr>
      <w:tr w14:paraId="274E9C54">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C418D0B">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14:paraId="630AAA17">
            <w:pPr>
              <w:jc w:val="center"/>
            </w:pPr>
            <w:r>
              <w:rPr>
                <w:rFonts w:ascii="宋体" w:hAnsi="宋体" w:eastAsia="宋体"/>
                <w:sz w:val="16"/>
              </w:rPr>
              <w:t>阿克陶镇公益性岗位工资（县级）</w:t>
            </w:r>
          </w:p>
        </w:tc>
      </w:tr>
      <w:tr w14:paraId="6493BA23">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A2B464">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047EF05">
            <w:pPr>
              <w:jc w:val="center"/>
            </w:pPr>
            <w:r>
              <w:rPr>
                <w:rFonts w:ascii="宋体" w:hAnsi="宋体" w:eastAsia="宋体"/>
                <w:sz w:val="16"/>
              </w:rPr>
              <w:t>阿克陶县阿克陶镇人民政府</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071C37">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14:paraId="6C773023">
            <w:pPr>
              <w:jc w:val="center"/>
            </w:pPr>
            <w:r>
              <w:rPr>
                <w:rFonts w:ascii="宋体" w:hAnsi="宋体" w:eastAsia="宋体"/>
                <w:sz w:val="16"/>
              </w:rPr>
              <w:t>阿克陶县阿克陶镇人民政府</w:t>
            </w:r>
          </w:p>
        </w:tc>
      </w:tr>
      <w:tr w14:paraId="362C1649">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534D64E">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212CDF">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1A3CFCA">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40E674">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71D268A">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C59EBDB">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370541D">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E777A3A">
            <w:pPr>
              <w:jc w:val="center"/>
            </w:pPr>
            <w:r>
              <w:rPr>
                <w:rFonts w:ascii="宋体" w:hAnsi="宋体" w:eastAsia="宋体"/>
                <w:sz w:val="16"/>
              </w:rPr>
              <w:t>得分</w:t>
            </w:r>
          </w:p>
        </w:tc>
      </w:tr>
      <w:tr w14:paraId="297AD40C">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FC3D1DD"/>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E57CC42">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83914F7">
            <w:pPr>
              <w:jc w:val="center"/>
            </w:pPr>
            <w:r>
              <w:rPr>
                <w:rFonts w:ascii="宋体" w:hAnsi="宋体" w:eastAsia="宋体"/>
                <w:sz w:val="16"/>
              </w:rPr>
              <w:t>197.61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439443D">
            <w:pPr>
              <w:jc w:val="center"/>
            </w:pPr>
            <w:r>
              <w:rPr>
                <w:rFonts w:ascii="宋体" w:hAnsi="宋体" w:eastAsia="宋体"/>
                <w:sz w:val="16"/>
              </w:rPr>
              <w:t>197.61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878B4EC">
            <w:pPr>
              <w:jc w:val="center"/>
            </w:pPr>
            <w:r>
              <w:rPr>
                <w:rFonts w:ascii="宋体" w:hAnsi="宋体" w:eastAsia="宋体"/>
                <w:sz w:val="16"/>
              </w:rPr>
              <w:t>95.78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398CD2C">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98023E5">
            <w:pPr>
              <w:jc w:val="center"/>
            </w:pPr>
            <w:r>
              <w:rPr>
                <w:rFonts w:ascii="宋体" w:hAnsi="宋体" w:eastAsia="宋体"/>
                <w:sz w:val="16"/>
              </w:rPr>
              <w:t>48.5%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B8F785">
            <w:pPr>
              <w:jc w:val="center"/>
            </w:pPr>
            <w:r>
              <w:rPr>
                <w:rFonts w:ascii="宋体" w:hAnsi="宋体" w:eastAsia="宋体"/>
                <w:sz w:val="16"/>
              </w:rPr>
              <w:t>0.00分</w:t>
            </w:r>
          </w:p>
        </w:tc>
      </w:tr>
      <w:tr w14:paraId="0331C51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057861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1181AD">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3D7ABC2">
            <w:pPr>
              <w:jc w:val="center"/>
            </w:pPr>
            <w:r>
              <w:rPr>
                <w:rFonts w:ascii="宋体" w:hAnsi="宋体" w:eastAsia="宋体"/>
                <w:sz w:val="16"/>
              </w:rPr>
              <w:t>197.61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33E304E">
            <w:pPr>
              <w:jc w:val="center"/>
            </w:pPr>
            <w:r>
              <w:rPr>
                <w:rFonts w:ascii="宋体" w:hAnsi="宋体" w:eastAsia="宋体"/>
                <w:sz w:val="16"/>
              </w:rPr>
              <w:t>197.61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4A2AE31D">
            <w:pPr>
              <w:jc w:val="center"/>
            </w:pPr>
            <w:r>
              <w:rPr>
                <w:rFonts w:ascii="宋体" w:hAnsi="宋体" w:eastAsia="宋体"/>
                <w:sz w:val="16"/>
              </w:rPr>
              <w:t>95.78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968A064">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B212158">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385299">
            <w:pPr>
              <w:jc w:val="center"/>
            </w:pPr>
            <w:r>
              <w:rPr>
                <w:rFonts w:ascii="宋体" w:hAnsi="宋体" w:eastAsia="宋体"/>
                <w:sz w:val="16"/>
              </w:rPr>
              <w:t>—</w:t>
            </w:r>
          </w:p>
        </w:tc>
      </w:tr>
      <w:tr w14:paraId="3078ABFB">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3481D46"/>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BE0F67E">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5A425F6">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F2EBE9B">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F979068">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4299782">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2953BB1">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6BC7B2D">
            <w:pPr>
              <w:jc w:val="center"/>
            </w:pPr>
            <w:r>
              <w:rPr>
                <w:rFonts w:ascii="宋体" w:hAnsi="宋体" w:eastAsia="宋体"/>
                <w:sz w:val="16"/>
              </w:rPr>
              <w:t>—</w:t>
            </w:r>
          </w:p>
        </w:tc>
      </w:tr>
      <w:tr w14:paraId="6D134E3B">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43F213E">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5E48E840">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476E9B1F">
            <w:pPr>
              <w:jc w:val="center"/>
            </w:pPr>
            <w:r>
              <w:rPr>
                <w:rFonts w:ascii="宋体" w:hAnsi="宋体" w:eastAsia="宋体"/>
                <w:sz w:val="16"/>
              </w:rPr>
              <w:t>实际完成情况</w:t>
            </w:r>
          </w:p>
        </w:tc>
      </w:tr>
      <w:tr w14:paraId="58F4BC0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C2C5AFB"/>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14B10BDE">
            <w:pPr>
              <w:jc w:val="both"/>
            </w:pPr>
            <w:r>
              <w:rPr>
                <w:rFonts w:ascii="宋体" w:hAnsi="宋体" w:eastAsia="宋体"/>
                <w:sz w:val="16"/>
              </w:rPr>
              <w:t>该工资资金保障我镇各村39名协力员2024年的全年工资支出，财务按月按照年度制定的预算工资水平及时发放公益性岗位工资，提高该类人员年收入，提高生活水平，受益人满意度达到</w:t>
            </w:r>
            <w:r>
              <w:rPr>
                <w:rFonts w:hint="eastAsia" w:ascii="宋体" w:hAnsi="宋体"/>
                <w:sz w:val="16"/>
                <w:lang w:eastAsia="zh-CN"/>
              </w:rPr>
              <w:t>95%</w:t>
            </w:r>
            <w:r>
              <w:rPr>
                <w:rFonts w:ascii="宋体" w:hAnsi="宋体" w:eastAsia="宋体"/>
                <w:sz w:val="16"/>
              </w:rPr>
              <w:t>以上。</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14:paraId="0966F168">
            <w:pPr>
              <w:jc w:val="both"/>
            </w:pPr>
            <w:r>
              <w:rPr>
                <w:rFonts w:ascii="宋体" w:hAnsi="宋体" w:eastAsia="宋体"/>
                <w:sz w:val="16"/>
              </w:rPr>
              <w:t>保障了39名协力员2024年的全年工资支出，财务按月按照年度制定的预算工资水平及时发放公益性岗位工资，提高了该类人员年收入，提高了生活水平，从4月份开始陆续解聘公益性岗位人员，每月支出金额明显变少。</w:t>
            </w:r>
          </w:p>
        </w:tc>
      </w:tr>
      <w:tr w14:paraId="14DEE2CD">
        <w:tblPrEx>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14:paraId="35B7B7A8"/>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CAF978">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AEFACC6">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CF60C69">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1B24818">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7DEE67">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CA47A5F">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1797A62">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1E639C">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96D6FE0">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513F6BC">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E206D9">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A61804F">
            <w:pPr>
              <w:jc w:val="center"/>
            </w:pPr>
            <w:r>
              <w:rPr>
                <w:rFonts w:ascii="宋体" w:hAnsi="宋体" w:eastAsia="宋体"/>
                <w:sz w:val="16"/>
              </w:rPr>
              <w:t>偏差原因分析及改进措施</w:t>
            </w:r>
          </w:p>
        </w:tc>
      </w:tr>
      <w:tr w14:paraId="2DC85FF8">
        <w:tblPrEx>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00437BC6">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6DF8EF76">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A60124">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E518F01">
            <w:pPr>
              <w:jc w:val="center"/>
            </w:pPr>
            <w:r>
              <w:rPr>
                <w:rFonts w:ascii="宋体" w:hAnsi="宋体" w:eastAsia="宋体"/>
                <w:sz w:val="16"/>
              </w:rPr>
              <w:t>工资发放人数（人）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13EB90">
            <w:pPr>
              <w:jc w:val="center"/>
            </w:pPr>
            <w:r>
              <w:rPr>
                <w:rFonts w:ascii="宋体" w:hAnsi="宋体" w:eastAsia="宋体"/>
                <w:sz w:val="16"/>
              </w:rPr>
              <w:t>&gt;=39人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3C635C">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63487">
            <w:pPr>
              <w:jc w:val="center"/>
            </w:pPr>
            <w:r>
              <w:rPr>
                <w:rFonts w:ascii="宋体" w:hAnsi="宋体" w:eastAsia="宋体"/>
                <w:sz w:val="16"/>
              </w:rPr>
              <w:t>=50人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4DCE403">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8ADBB5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7E844F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A069D01">
            <w:pPr>
              <w:jc w:val="center"/>
            </w:pPr>
            <w:r>
              <w:rPr>
                <w:rFonts w:ascii="宋体" w:hAnsi="宋体" w:eastAsia="宋体"/>
                <w:sz w:val="16"/>
              </w:rPr>
              <w:t>=37人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7A1D9B">
            <w:pPr>
              <w:jc w:val="center"/>
            </w:pPr>
            <w:r>
              <w:rPr>
                <w:rFonts w:ascii="宋体" w:hAnsi="宋体" w:eastAsia="宋体"/>
                <w:sz w:val="16"/>
              </w:rPr>
              <w:t>8.72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4C13AC4">
            <w:pPr>
              <w:jc w:val="center"/>
            </w:pPr>
            <w:r>
              <w:rPr>
                <w:rFonts w:ascii="宋体" w:hAnsi="宋体" w:eastAsia="宋体"/>
                <w:sz w:val="16"/>
              </w:rPr>
              <w:t>1月份辞职两个人，1月份开始减少发放工资人数</w:t>
            </w:r>
          </w:p>
        </w:tc>
      </w:tr>
      <w:tr w14:paraId="2E117E1E">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57335C3"/>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45BD80"/>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3EB67">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379CA8">
            <w:pPr>
              <w:jc w:val="center"/>
            </w:pPr>
            <w:r>
              <w:rPr>
                <w:rFonts w:ascii="宋体" w:hAnsi="宋体" w:eastAsia="宋体"/>
                <w:sz w:val="16"/>
              </w:rPr>
              <w:t>工资发放合规率（%）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872695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78C24C2">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17CCC6B">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89EE01">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66DB31E">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617A21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749EC0">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AA2F762">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34A5DCD2">
            <w:pPr>
              <w:jc w:val="center"/>
            </w:pPr>
          </w:p>
        </w:tc>
      </w:tr>
      <w:tr w14:paraId="435043F5">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C2C6562"/>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D052E32"/>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4D6651CA">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4095C96">
            <w:pPr>
              <w:jc w:val="center"/>
            </w:pPr>
            <w:r>
              <w:rPr>
                <w:rFonts w:ascii="宋体" w:hAnsi="宋体" w:eastAsia="宋体"/>
                <w:sz w:val="16"/>
              </w:rPr>
              <w:t>资金使用时效（月）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BF1AFC">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80B1FC0">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A05DEA9">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9836D5">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E8A8733">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DBACC78">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D664C5D">
            <w:pPr>
              <w:jc w:val="center"/>
            </w:pPr>
            <w:r>
              <w:rPr>
                <w:rFonts w:ascii="宋体" w:hAnsi="宋体" w:eastAsia="宋体"/>
                <w:sz w:val="16"/>
              </w:rPr>
              <w:t>=12月</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FE329F1">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99DD13">
            <w:pPr>
              <w:jc w:val="center"/>
            </w:pPr>
          </w:p>
        </w:tc>
      </w:tr>
      <w:tr w14:paraId="7F771F36">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7081269F"/>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BD54D4A"/>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1CF13117"/>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EF1B28">
            <w:pPr>
              <w:jc w:val="center"/>
            </w:pPr>
            <w:r>
              <w:rPr>
                <w:rFonts w:ascii="宋体" w:hAnsi="宋体" w:eastAsia="宋体"/>
                <w:sz w:val="16"/>
              </w:rPr>
              <w:t>资金发放及时率（%）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CE17A2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B485BE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0E9A6EE">
            <w:pPr>
              <w:jc w:val="center"/>
            </w:pPr>
            <w:r>
              <w:rPr>
                <w:rFonts w:ascii="宋体" w:hAnsi="宋体" w:eastAsia="宋体"/>
                <w:sz w:val="16"/>
              </w:rPr>
              <w:t>=87%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13B108D">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8BEAE1">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3FD26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3C3A241">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21DF6A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7DC60714">
            <w:pPr>
              <w:jc w:val="center"/>
            </w:pPr>
          </w:p>
        </w:tc>
      </w:tr>
      <w:tr w14:paraId="10591878">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3D7E41C5"/>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88A2A05">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4C059D">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3745E15">
            <w:pPr>
              <w:jc w:val="center"/>
            </w:pPr>
            <w:r>
              <w:rPr>
                <w:rFonts w:ascii="宋体" w:hAnsi="宋体" w:eastAsia="宋体"/>
                <w:sz w:val="16"/>
              </w:rPr>
              <w:t>全年发放资金总额（万元）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F908F20">
            <w:pPr>
              <w:jc w:val="center"/>
            </w:pPr>
            <w:r>
              <w:rPr>
                <w:rFonts w:ascii="宋体" w:hAnsi="宋体" w:eastAsia="宋体"/>
                <w:sz w:val="16"/>
              </w:rPr>
              <w:t>&lt;=197.61万元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6E4DAEA">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AFD694D">
            <w:pPr>
              <w:jc w:val="center"/>
            </w:pPr>
            <w:r>
              <w:rPr>
                <w:rFonts w:ascii="宋体" w:hAnsi="宋体" w:eastAsia="宋体"/>
                <w:sz w:val="16"/>
              </w:rPr>
              <w:t>=214.37万元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D75873">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1BA1135">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CE3EB9">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49D7ACD">
            <w:pPr>
              <w:jc w:val="center"/>
            </w:pPr>
            <w:r>
              <w:rPr>
                <w:rFonts w:ascii="宋体" w:hAnsi="宋体" w:eastAsia="宋体"/>
                <w:sz w:val="16"/>
              </w:rPr>
              <w:t>=95.78万元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6F9A80">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20D40709">
            <w:pPr>
              <w:jc w:val="center"/>
            </w:pPr>
            <w:r>
              <w:rPr>
                <w:rFonts w:ascii="宋体" w:hAnsi="宋体" w:eastAsia="宋体"/>
                <w:sz w:val="16"/>
              </w:rPr>
              <w:t>从4月份开始陆续解聘公益性岗位人员，每月支出金额明显变少，影响成本指标的完成率。</w:t>
            </w:r>
          </w:p>
        </w:tc>
      </w:tr>
      <w:tr w14:paraId="09B5E2F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F2EB1AA"/>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5B1BEF5E">
            <w:pPr>
              <w:jc w:val="center"/>
            </w:pPr>
            <w:r>
              <w:rPr>
                <w:rFonts w:ascii="宋体" w:hAnsi="宋体" w:eastAsia="宋体"/>
                <w:sz w:val="16"/>
              </w:rPr>
              <w:t>效益指标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14:paraId="2EEA993B">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F93F694">
            <w:pPr>
              <w:jc w:val="center"/>
            </w:pPr>
            <w:r>
              <w:rPr>
                <w:rFonts w:ascii="宋体" w:hAnsi="宋体" w:eastAsia="宋体"/>
                <w:sz w:val="16"/>
              </w:rPr>
              <w:t>提高职工办事效率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3BAC7A">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09DB8A5">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EFF54E">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74FEF12">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C97B751">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9FC9E4">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C26D427">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D52CCDB">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51134EE8">
            <w:pPr>
              <w:jc w:val="center"/>
            </w:pPr>
          </w:p>
        </w:tc>
      </w:tr>
      <w:tr w14:paraId="26DFA2DD">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3138151"/>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563520C9"/>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0F0DD6AF"/>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412B59A">
            <w:pPr>
              <w:jc w:val="center"/>
            </w:pPr>
            <w:r>
              <w:rPr>
                <w:rFonts w:ascii="宋体" w:hAnsi="宋体" w:eastAsia="宋体"/>
                <w:sz w:val="16"/>
              </w:rPr>
              <w:t>提升职工工作积极性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05A845B">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53FE1AD">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760F1A93">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0C91016">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E61921A">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D1776D2">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525FCDED">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3B5BF20">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0E87D1D7">
            <w:pPr>
              <w:jc w:val="center"/>
            </w:pPr>
          </w:p>
        </w:tc>
      </w:tr>
      <w:tr w14:paraId="6ED82F91">
        <w:tblPrEx>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14:paraId="68E8E2CD"/>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ADC552A">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1DE9C3C">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1487C00">
            <w:pPr>
              <w:jc w:val="center"/>
            </w:pPr>
            <w:r>
              <w:rPr>
                <w:rFonts w:ascii="宋体" w:hAnsi="宋体" w:eastAsia="宋体"/>
                <w:sz w:val="16"/>
              </w:rPr>
              <w:t>社会公众满意度（%）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22754F1">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46B19F3">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2AEF8CD8">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4BC227F9">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89F8C0C">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D36A8C3">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0402FC6C">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192135A7">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14:paraId="13144261">
            <w:pPr>
              <w:jc w:val="center"/>
            </w:pPr>
          </w:p>
        </w:tc>
      </w:tr>
      <w:tr w14:paraId="19B6C4A5">
        <w:tblPrEx>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14:paraId="3020F9D7">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3E16AB24">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14:paraId="4E7AF2CC"/>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14:paraId="6B3C07AF">
            <w:pPr>
              <w:jc w:val="center"/>
            </w:pPr>
            <w:r>
              <w:rPr>
                <w:rFonts w:ascii="宋体" w:hAnsi="宋体" w:eastAsia="宋体"/>
                <w:sz w:val="16"/>
              </w:rPr>
              <w:t>68.72分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14:paraId="252A80D3"/>
        </w:tc>
      </w:tr>
    </w:tbl>
    <w:p w14:paraId="4F25D258">
      <w:r>
        <w:br w:type="page"/>
      </w:r>
    </w:p>
    <w:p w14:paraId="34E6FF15">
      <w:pPr>
        <w:spacing w:line="640" w:lineRule="exact"/>
        <w:ind w:firstLine="640"/>
        <w:jc w:val="both"/>
        <w:outlineLvl w:val="2"/>
      </w:pPr>
      <w:r>
        <w:rPr>
          <w:rFonts w:ascii="黑体" w:hAnsi="黑体" w:eastAsia="黑体"/>
          <w:sz w:val="32"/>
        </w:rPr>
        <w:t>十二、其他需说明的事项</w:t>
      </w:r>
    </w:p>
    <w:p w14:paraId="10AA8719">
      <w:pPr>
        <w:spacing w:line="580" w:lineRule="exact"/>
        <w:ind w:firstLine="640"/>
        <w:jc w:val="both"/>
      </w:pPr>
      <w:r>
        <w:rPr>
          <w:rFonts w:ascii="仿宋_GB2312" w:hAnsi="仿宋_GB2312" w:eastAsia="仿宋_GB2312"/>
          <w:b w:val="0"/>
          <w:sz w:val="32"/>
        </w:rPr>
        <w:t>本单位无其他需说明的事项。</w:t>
      </w:r>
    </w:p>
    <w:p w14:paraId="2A42A27C">
      <w:r>
        <w:br w:type="page"/>
      </w:r>
    </w:p>
    <w:p w14:paraId="0EEC4BD0">
      <w:pPr>
        <w:spacing w:line="240" w:lineRule="auto"/>
        <w:jc w:val="center"/>
        <w:outlineLvl w:val="1"/>
      </w:pPr>
      <w:r>
        <w:rPr>
          <w:rFonts w:ascii="黑体" w:hAnsi="黑体" w:eastAsia="黑体"/>
          <w:sz w:val="32"/>
        </w:rPr>
        <w:t>第三部分 专业名词解释</w:t>
      </w:r>
    </w:p>
    <w:p w14:paraId="78FAD93E">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14:paraId="405206C9">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14:paraId="34DC0039">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14:paraId="4814E2A0">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14:paraId="759E0E26">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14:paraId="797E5F7A">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14:paraId="103BAA42">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14:paraId="469E9167">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14:paraId="06152A28">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14:paraId="41054D9C">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14:paraId="61BA609F">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14:paraId="457C3544">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14:paraId="0D6B5F96">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14:paraId="217E29DA">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14:paraId="6DEC644F">
      <w:r>
        <w:br w:type="page"/>
      </w:r>
    </w:p>
    <w:p w14:paraId="294895E3">
      <w:pPr>
        <w:spacing w:line="240" w:lineRule="auto"/>
        <w:jc w:val="center"/>
        <w:outlineLvl w:val="1"/>
      </w:pPr>
      <w:r>
        <w:rPr>
          <w:rFonts w:ascii="黑体" w:hAnsi="黑体" w:eastAsia="黑体"/>
          <w:sz w:val="32"/>
        </w:rPr>
        <w:t>第四部分 部门决算报表（见附表）</w:t>
      </w:r>
    </w:p>
    <w:p w14:paraId="792C6FC2">
      <w:pPr>
        <w:spacing w:line="240" w:lineRule="auto"/>
        <w:ind w:firstLine="640"/>
        <w:jc w:val="both"/>
      </w:pPr>
      <w:r>
        <w:rPr>
          <w:rFonts w:ascii="仿宋_GB2312" w:hAnsi="仿宋_GB2312" w:eastAsia="仿宋_GB2312"/>
          <w:b w:val="0"/>
          <w:sz w:val="32"/>
        </w:rPr>
        <w:t>一、《收入支出决算总表》</w:t>
      </w:r>
    </w:p>
    <w:p w14:paraId="399C271F">
      <w:pPr>
        <w:spacing w:line="240" w:lineRule="auto"/>
        <w:ind w:firstLine="640"/>
        <w:jc w:val="both"/>
      </w:pPr>
      <w:r>
        <w:rPr>
          <w:rFonts w:ascii="仿宋_GB2312" w:hAnsi="仿宋_GB2312" w:eastAsia="仿宋_GB2312"/>
          <w:b w:val="0"/>
          <w:sz w:val="32"/>
        </w:rPr>
        <w:t>二、《收入决算表》</w:t>
      </w:r>
    </w:p>
    <w:p w14:paraId="7A905646">
      <w:pPr>
        <w:spacing w:line="240" w:lineRule="auto"/>
        <w:ind w:firstLine="640"/>
        <w:jc w:val="both"/>
      </w:pPr>
      <w:r>
        <w:rPr>
          <w:rFonts w:ascii="仿宋_GB2312" w:hAnsi="仿宋_GB2312" w:eastAsia="仿宋_GB2312"/>
          <w:b w:val="0"/>
          <w:sz w:val="32"/>
        </w:rPr>
        <w:t>三、《支出决算表》</w:t>
      </w:r>
    </w:p>
    <w:p w14:paraId="40DCF9FC">
      <w:pPr>
        <w:spacing w:line="240" w:lineRule="auto"/>
        <w:ind w:firstLine="640"/>
        <w:jc w:val="both"/>
      </w:pPr>
      <w:r>
        <w:rPr>
          <w:rFonts w:ascii="仿宋_GB2312" w:hAnsi="仿宋_GB2312" w:eastAsia="仿宋_GB2312"/>
          <w:b w:val="0"/>
          <w:sz w:val="32"/>
        </w:rPr>
        <w:t>四、《财政拨款收入支出决算总表》</w:t>
      </w:r>
    </w:p>
    <w:p w14:paraId="4080E38E">
      <w:pPr>
        <w:spacing w:line="240" w:lineRule="auto"/>
        <w:ind w:firstLine="640"/>
        <w:jc w:val="both"/>
      </w:pPr>
      <w:r>
        <w:rPr>
          <w:rFonts w:ascii="仿宋_GB2312" w:hAnsi="仿宋_GB2312" w:eastAsia="仿宋_GB2312"/>
          <w:b w:val="0"/>
          <w:sz w:val="32"/>
        </w:rPr>
        <w:t>五、《一般公共预算财政拨款支出决算表》</w:t>
      </w:r>
    </w:p>
    <w:p w14:paraId="5A40D186">
      <w:pPr>
        <w:spacing w:line="240" w:lineRule="auto"/>
        <w:ind w:firstLine="640"/>
        <w:jc w:val="both"/>
      </w:pPr>
      <w:r>
        <w:rPr>
          <w:rFonts w:ascii="仿宋_GB2312" w:hAnsi="仿宋_GB2312" w:eastAsia="仿宋_GB2312"/>
          <w:b w:val="0"/>
          <w:sz w:val="32"/>
        </w:rPr>
        <w:t>六、《一般公共预算财政拨款基本支出决算表》</w:t>
      </w:r>
    </w:p>
    <w:p w14:paraId="3D157CF8">
      <w:pPr>
        <w:spacing w:line="240" w:lineRule="auto"/>
        <w:ind w:firstLine="640"/>
        <w:jc w:val="both"/>
      </w:pPr>
      <w:r>
        <w:rPr>
          <w:rFonts w:ascii="仿宋_GB2312" w:hAnsi="仿宋_GB2312" w:eastAsia="仿宋_GB2312"/>
          <w:b w:val="0"/>
          <w:sz w:val="32"/>
        </w:rPr>
        <w:t>七、《政府性基金预算财政拨款收入支出决算表》</w:t>
      </w:r>
    </w:p>
    <w:p w14:paraId="117E2212">
      <w:pPr>
        <w:spacing w:line="240" w:lineRule="auto"/>
        <w:ind w:firstLine="640"/>
        <w:jc w:val="both"/>
      </w:pPr>
      <w:r>
        <w:rPr>
          <w:rFonts w:ascii="仿宋_GB2312" w:hAnsi="仿宋_GB2312" w:eastAsia="仿宋_GB2312"/>
          <w:b w:val="0"/>
          <w:sz w:val="32"/>
        </w:rPr>
        <w:t>八、《国有资本经营预算财政拨款收入支出决算表》</w:t>
      </w:r>
    </w:p>
    <w:p w14:paraId="103997E2">
      <w:pPr>
        <w:spacing w:line="240" w:lineRule="auto"/>
        <w:ind w:firstLine="640"/>
        <w:jc w:val="both"/>
      </w:pPr>
      <w:r>
        <w:rPr>
          <w:rFonts w:ascii="仿宋_GB2312" w:hAnsi="仿宋_GB2312" w:eastAsia="仿宋_GB2312"/>
          <w:b w:val="0"/>
          <w:sz w:val="32"/>
        </w:rPr>
        <w:t>九、《财政拨款“三公”经费支出决算表》</w:t>
      </w:r>
    </w:p>
    <w:p w14:paraId="4027CC60">
      <w:pPr>
        <w:spacing w:line="240" w:lineRule="auto"/>
        <w:ind w:firstLine="640"/>
        <w:jc w:val="both"/>
      </w:pPr>
    </w:p>
    <w:p w14:paraId="6370504F">
      <w:pPr>
        <w:spacing w:line="240" w:lineRule="auto"/>
        <w:ind w:firstLine="640"/>
        <w:jc w:val="both"/>
      </w:pPr>
    </w:p>
    <w:p w14:paraId="33CFD6D8">
      <w:pPr>
        <w:spacing w:line="240" w:lineRule="auto"/>
        <w:ind w:firstLine="640"/>
        <w:jc w:val="both"/>
      </w:pPr>
    </w:p>
    <w:p w14:paraId="3AFA78D2">
      <w:pPr>
        <w:spacing w:line="240" w:lineRule="auto"/>
        <w:ind w:firstLine="640"/>
        <w:jc w:val="both"/>
      </w:pPr>
    </w:p>
    <w:p w14:paraId="17336A68">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script"/>
    <w:pitch w:val="default"/>
    <w:sig w:usb0="A00002BF" w:usb1="38CF7CFA" w:usb2="00082016" w:usb3="00000000" w:csb0="00040001" w:csb1="00000000"/>
  </w:font>
  <w:font w:name="仿宋_GB2312">
    <w:panose1 w:val="02010609030101010101"/>
    <w:charset w:val="86"/>
    <w:family w:val="modern"/>
    <w:pitch w:val="default"/>
    <w:sig w:usb0="00000001" w:usb1="080E0000" w:usb2="00000000" w:usb3="00000000" w:csb0="00040000"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BECF23B">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">
              <v:fill on="f" focussize="0,0"/>
              <v:stroke on="f"/>
              <v:imagedata o:title=""/>
              <o:lock v:ext="edit" aspectratio="f"/>
              <v:textbox inset="0mm,0mm,0mm,0mm" style="mso-fit-shape-to-text:t;">
                <w:txbxContent>
                  <w:p w14:paraId="6895DB72">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6792773"/>
    <w:rsid w:val="09A729D8"/>
    <w:rsid w:val="0A3C58E8"/>
    <w:rsid w:val="0A7B4867"/>
    <w:rsid w:val="0B8C3ECC"/>
    <w:rsid w:val="0C3613A3"/>
    <w:rsid w:val="0C7227A7"/>
    <w:rsid w:val="0DCA6EF7"/>
    <w:rsid w:val="0E4B1576"/>
    <w:rsid w:val="0EA04331"/>
    <w:rsid w:val="0F9811B3"/>
    <w:rsid w:val="11E15093"/>
    <w:rsid w:val="120E0809"/>
    <w:rsid w:val="17C02D2D"/>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1478AD"/>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38</Pages>
  <Words>8194</Words>
  <Characters>9595</Characters>
  <Lines>0</Lines>
  <Paragraphs>0</Paragraphs>
  <TotalTime>16</TotalTime>
  <ScaleCrop>false</ScaleCrop>
  <LinksUpToDate>false</LinksUpToDate>
  <CharactersWithSpaces>9603</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雨。</cp:lastModifiedBy>
  <cp:lastPrinted>2024-07-22T11:58:00Z</cp:lastPrinted>
  <dcterms:modified xsi:type="dcterms:W3CDTF">2025-09-15T06:52:56Z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B858A68E913346F885B5BC17D4DBEB06_13</vt:lpwstr>
  </property>
  <property fmtid="{D5CDD505-2E9C-101B-9397-08002B2CF9AE}" pid="4" name="KSOTemplateDocerSaveRecord">
    <vt:lpwstr>eyJoZGlkIjoiN2E1ZDY0MDI5MTE3YjM0ZGMyMzg4N2EwMDI4ZjJiM2YiLCJ1c2VySWQiOiIyNTk4NTcxMjUifQ==</vt:lpwstr>
  </property>
</Properties>
</file>