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2024年县级阿克陶江西工业园区生态环境空气自动检测站运维费。</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阿克陶江西工业园区管理委员会</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阿克陶江西工业园区管理委员会</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居来提·热合曼</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2025年04月07日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一、基本情况</w:t>
        <w:br/>
        <w:t>(一)项目概况</w:t>
        <w:br/>
        <w:t>1.项目背景</w:t>
        <w:br/>
        <w:t>本项目坚持以习近平新时代中国特色社会主义思想为指导，完整准确贯彻执行习近平生态文明思想及党的十九大、二十大精神，根据《关于做好自治区2021年生态环境监测工作的通知》（新环监测发〔2021〕54号）、《阿克陶县第十六届人民政府第八十三次常务会议纪要》（陶政阅〔2021〕31号）等相关政策文件与要求，旨在评价阿克陶江西工业园区生态环境空气自动监测站第三方运维项目实施前期、过程及效果，评价财政预算资金使用的效率及效益。该项目资金用于完成2024年阿克陶江西工业园区生态环境空气自动监测站第三方运维项目任务20万元，保障阿克陶江西工业园区建设生态环境空气自动监测站正常运行，发挥作用，为推动建设绿色园区奠定坚实基础。2.主要内容及实施情况</w:t>
        <w:br/>
        <w:t>(1)主要内容</w:t>
        <w:br/>
        <w:t>运维内容包括站点环境空气质量监测仪器、气象仪器、质控设备、数据采集服务与传输设备、辅助设备、防雷等基础设施的日常维护、质量控制、故障维修、年度检修、检定等工作，接受自治区生态环境厅、自治区生态环境监测总站、克州生态环境部门的质量检查和考核，确保站点各项监测仪器正常稳定运行并与国家、自治区生态环境部门联网正常。项目实施后保障了生态环境空气自动监测站正常运行，充分发挥作用，精准反映区域空气质量指标数据，保证了周边群众的生命财产安全，促进了社会、经济和环境的可持续发展。</w:t>
        <w:br/>
        <w:t>(2)实施情况</w:t>
        <w:br/>
        <w:t>根据《关于做好自治区2021年生态环境监测工作的通知》（新环监测发〔2021〕54号）、《阿克陶县第十六届人民政府第八十三次常务会议纪要》（陶政阅〔2021〕31号）等文件精神，与第三方签订项目运维合同，对站点环境空气质量监测仪器、气象仪器、质控设备、数据采集服务与传输设备、辅助设备、防雷等基础设施的日常维护、质量控制、故障维修、年度检修、检定等工作，接受自治区生态环境厅、自治区生态环境监测总站、克州生态环境部门的质量检查和考核，确保站点各项监测仪器正常稳定运行并与国家、自治区生态环境部门联网正常。</w:t>
        <w:br/>
        <w:t>3.项目实施主体</w:t>
        <w:br/>
        <w:t>该项目由阿克陶江西工业园区管理委员会单位实施，主要职责是确保站点各项监测仪器正常稳定运行并与国家、自治区生态环境部门联网正常，通过线上监测平台及时上传本地域内生态环境空气质量情况，为反映生态环境情况提供精准数据，是有效解决环境问题的重要手段，为有效预防和应对发生环境生态事件奠定良好基础。</w:t>
        <w:br/>
        <w:t>园区管委会按照管理、服务、协调和促进发展相统一的原则，实施园区内的行政管理，履行下列职责：</w:t>
        <w:br/>
        <w:t>(一)贯彻执行国家法律、法规和政策，执行县人民政府有关决定，制定和实施园区有关管理规定；</w:t>
        <w:br/>
        <w:t>(二)依据阿克陶县经济社会发展计划和城市建设总体规划，编制园区经济社会发展计划、产业发展规划和建设规划，经批准后组织实施；</w:t>
        <w:br/>
        <w:t>(三)负责园区权限内各类投资项目的审批、核准和备案工作；</w:t>
        <w:br/>
        <w:t>(四)负责园区土地的征收、开发、建设和管理工作；</w:t>
        <w:br/>
        <w:t>(五)负责园区的规划、建设、审计、人社、科技、安全、环保、统计和国有资产管理等工作；</w:t>
        <w:br/>
        <w:t>(六)负责规划、建设、管理园区的各类公共基础设施和房产开发、市政及园林绿化等工作；</w:t>
        <w:br/>
        <w:t>(七)负责组织、协调、管理园区的科技创新、评审认定、申报园区内高新技术企业及产品；</w:t>
        <w:br/>
        <w:t>(八)负责园区“两新”组织管理、社会事业发展和社会事务管理工作；</w:t>
        <w:br/>
        <w:t>(九)负责园区招商引资、人才引进和对外经济技术合作工作；</w:t>
        <w:br/>
        <w:t>(十)负责园区企事业组织的管理、协调和服务；</w:t>
        <w:br/>
        <w:t>(十一)监督、检查、协调有关部门设在园区的派出机构或分支机构的工作；</w:t>
        <w:br/>
        <w:t>(十二)负责园区社会管理、精神文明、基层组织建设等各项社会事务性工作；</w:t>
        <w:br/>
        <w:t>(十三)负责县人民政府授予的其他职责。</w:t>
        <w:br/>
        <w:t>园区管委会党政主要领导核定编制5名，主任1名、党工委书记1名，副主任3名。园区管委会下设5个职能部门，包括：党政综合办公室（正科级）、企业服务中心（正科级）、规划建设保护局（正科级）、招商发展局（正科级）、国土资源分局（正科级）。机构级别均为正科级，科级5人，科员19人。</w:t>
        <w:br/>
        <w:t>4.资金投入和使用情况</w:t>
        <w:br/>
        <w:t>根据阿克陶县财政预算资金，为2024年本级财政预算资金，最终确定项目资金总数为20万元。其中：自治区财政拨款0万元，本级财政拨款20万元，上年结余0万元。截至2024年12月31日，实际支出5万元，预算执行率25%。</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(二)项目绩效目标</w:t>
        <w:br/>
        <w:t>项目绩效目标包括项目绩效总目标和阶段性目标。</w:t>
        <w:br/>
        <w:t>1.项目绩效总目标</w:t>
        <w:br/>
        <w:t>该项目资金用于完成阿克陶江西工业园区生态环境空气自动监测站第三方运维项目运维任务20万元，确保站点各项监测仪器正常稳定运行并与国家、自治区生态环境部门联网正常，通过线上监测平台及时上传本地域内生态环境空气质量情况，为反映生态环境情况提供精准数据，是有效解决环境问题的重要手段，为有效预防和应对发生环境生态事件奠定良好基础。</w:t>
        <w:br/>
        <w:t>2.阶段性目标</w:t>
        <w:b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(1)项目产出目标</w:t>
        <w:br/>
        <w:t>①数量指标</w:t>
        <w:br/>
        <w:t>“完成设备正常运行维护（套）”指标，预期指标值为大于等于1套；</w:t>
        <w:br/>
        <w:t>②质量指标</w:t>
        <w:br/>
        <w:t>“设备正常运行、监测数据（%）”指标，预期指标值为大于等于95%;</w:t>
        <w:br/>
        <w:t>③时效指标</w:t>
        <w:br/>
        <w:t>“资金拨付及时率限（月）”指标，预期指标值为大于等于12月。</w:t>
        <w:br/>
        <w:t>(3)项目成本目标</w:t>
        <w:br/>
        <w:t>④经济成本指标</w:t>
        <w:br/>
        <w:t>“项目需要资金（万元）”指标，预期指标值为小于等于20万元；</w:t>
        <w:br/>
        <w:t>(3)项目效益目标</w:t>
        <w:br/>
        <w:t>①社会效益指标</w:t>
        <w:br/>
        <w:t>“有效提高监测设备有效使用率”指标，预期值为有效提高；</w:t>
        <w:br/>
        <w:t>“有效完善生态环境保护设施”指标，预期指标值为有效完善；</w:t>
        <w:br/>
        <w:t>(4)项目效益目标</w:t>
        <w:br/>
        <w:t>①满意度指标</w:t>
        <w:br/>
        <w:t>“受益群众满意度（%）”指标，预期指标值为大于等于95%。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(一)绩效评价目的、对象和范围</w:t>
        <w:br/>
        <w:t>1.绩效评价目的</w:t>
        <w:br/>
        <w:t>为了全面深入地了解该项目在预算编制方面的合理性、资金使用方面的合规性、项目管理过程中的规范性、项目目标实现的具体情况以及服务对象的满意度等关键指标，我们通过本次部门绩效评价活动来系统地总结过往的经验教训。此举旨在促进项目成果的有效转化和广泛应用，同时为未来类似项目的长期管理提供具有实际操作性的参考建议，确保项目的持续改进和优化。</w:t>
        <w:br/>
        <w:t>2.绩效评价对象</w:t>
        <w:br/>
        <w:t>本次绩效评价活动严格遵循了财政部发布的《项目支出绩效评价管理办法》(财预〔2020〕10号)以及自治区财政厅颁布的《自治区财政支出绩效评价管理暂行办法》(新财预〔2018)189号〕等相</w:t>
        <w:br/>
        <w:t>关政策文件与规定。评价的核心对象是针对项目支出所对应的预算资金，重点考察项目实施后所产出的成果和效果。整个评价过程旨在促进预算单位能够更有效地完成特定的工作任务目标，通过这样的绩效评价活动，可以确保财政资金的合理使用和项目目标的顺利实现。</w:t>
        <w:br/>
        <w:t>3.绩效评价范围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(二)绩效评价原则、评价指标体系、评价方法评价标准</w:t>
        <w:br/>
        <w:t>1.绩效评价原则</w:t>
        <w:br/>
        <w:t>本次评价工作坚持定量优先、定量与定性相结合的方式，始终遵循科学规范、公正公开、分级分类、绩效相关的基本原则。通过对阿克陶江西工业园区空气质量监测站（运维）资金进行绩效评价，我们旨在深入了解项目资金的使用情况和项目管理的现状、取得的成绩以及产生的效益。通过这一过程，我们能够分析在政策执行、预算资金安排、项目实施等方面存在的问题，并据此提出具有针对性的建议。本次绩效评价所遵循的原则包括：</w:t>
        <w:br/>
        <w:t>(1)科学公正。我们致力于运用科学合理的方法，按照规范的程序，对项目绩效进行客观、公正的反映。这要求我们在评价过程中，必须坚持科学的态度和方法，确保评价结果的真实性和准确性。</w:t>
        <w:br/>
        <w:t>(2)统筹兼顾。单位自评、部门评价和财政评价应职责明确，各有侧重，相互衔接。单位自评应由项目单位自主实施，即“谁支出、谁自评”。部门评价和财政评价应在单位自评的基础上开展，必要时可委托第三方机构实施，以确保评价的独立性和客观性。</w:t>
        <w:br/>
        <w:t>(3)激励约束。绩效评价结果应与预算安排、政策调整、改进管理实质性挂钩，体现奖优罚劣和激励相容导向，有效要安排、低效要压减、无效要问责。这将有助于激发项目单位的积极性，提高资金使用效率，确保项目目标的实现。</w:t>
        <w:br/>
        <w:t>(4)公开透明。绩效评价结果应依法依规公开，并自觉接受社会监督。这不仅有助于增强评价工作的透明度，也有利于提升公众对政府工作的信任度，同时为社会公众提供参与监督的渠道。</w:t>
        <w:br/>
        <w:t>2.绩效评价指标体系</w:t>
        <w:br/>
        <w:t>绩效评价指标体系是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该指标体系的一级指标包括：决策、过程、产出、效益。这些一级指标是绩效评价的核心，它们涵盖了项目从立项到实施，再到产出和效益的全过程。</w:t>
        <w:br/>
        <w:t>二级指标则进一步细化为：项目决策、绩效目标、资金投入、资金管理、组织实施、产出数量、产出质量、产出时效、产出成本、项目效益。这些指标从不同的角度对项目进行评价，确保项目的各个方面都得到充分的考虑和评估。</w:t>
        <w:br/>
        <w:t>三级指标则更加具体，包括：项目决策充分性、实施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这些指标从细节上对项目的各个方面进行评价，确保项目的每一个环节都符合预期的目标和要求。</w:t>
        <w:br/>
        <w:t>3.绩效评价方法</w:t>
        <w:br/>
        <w:t>在本次绩效评价过程中，我们坚持了简便而有效的原则，选用了多种评价方法，以确保评价结果的全面性和准确性。这些方法涵盖成本效益分析法、比较法、综合指数评价法及公众评判法等，具体评价手段阐述如下：</w:t>
        <w:br/>
        <w:t>(1)成本效益分析法，这一方法的核心在于将一定时期内项目的总成本与总效益进行对比分析。该分析能够量化评估绩效目标的实现程度，为决策提供坚实的数据支撑。</w:t>
        <w:br/>
        <w:t>(2)比较法，通过系统地整理和分析本项目相关的资料和数据，我们可以评价数量指标的完成情况。此外，通过深入分析项目的实施情况与绩效目标的实现情况，我们可以对项目实施的效果进行评价。此外，我们将分析项目资金的使用成效，以此评估预算分配的合理性，保障资金高效运用。</w:t>
        <w:br/>
        <w:t>(3)综合指数评价法，这种方法涉及将各项绩效指标的实际水平与既定的评价标准值进行对照。通过分别计算各项指标的评价得分，并按照设定的各项指标权数计算出综合评价得分，我们可以对绩效目标实现情况进行深入分析和评价。</w:t>
        <w:br/>
        <w:t>(4)公众评判法，评价组通过实地访谈和远程访谈相结合的方式，对本项目的实施情况进行全面而深入的调研。我们重点关注资金分配、管理、使用及制度建设与执行，确保对项目各方面有全面认知。此外，我们还采用问卷调查的方式，对项目的受益对象进行满意度调查，通过收集和分析这些数据，我们可以进行综合评价，从而为项目的持续改进提供依据。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(三)绩效评价工作过程</w:t>
        <w:br/>
        <w:t>本次评价成立了评价工作组，成员如下：</w:t>
        <w:b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居来提·热合曼任评价组组长，职务为规划建设环保局局长，绩效评价工作职责为负责全盘工作。</w:t>
        <w:br/>
        <w:t>姚紫强、吐努洪江·吐逊任评价组成员，绩效评价工作职责为对项目实施情况进行实地调查、负责资料审核等工作。</w:t>
        <w:br/>
        <w:t>第二阶段：组织实施。经评价组通过实地调研等方式，采用综合分析法对项目的决策、管理、绩效进行的综合评价分析。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三、综合评价情况及评价结论</w:t>
        <w:br/>
        <w:t>( 一)综合评价情况</w:t>
        <w:br/>
        <w:t>依据《项目支出绩效评价管理办法》财预〔2020〕10号文件精神，评价工作组从绩效目标、绩效控制、产出及效果进行评价分析。绩效目标分析涵盖明确性、合理性和细化程度；绩效控制则关注资金使用管理、项目组织及实施情况；项目产出及效果评价侧重于经济性、效率性和效益性。本次绩效评价采用评分与评级结合，分值和等级依据评价内容灵活设定。总分一般设置为100分，其中项目决策20分、项目过程20分、项目产出40分、项目效益20分。评价结果分为优、良、中、差四个等级：优(90分(含)-100分);良(80分(含)—90分);中(60分(含)—80分);差(0分—60分)。</w:t>
        <w:br/>
        <w:t>评价组依据项目绩效指标体系，从决策、过程、产出、效益满意度，经数据采集、实地调研及问卷访谈，对“阿克陶江西工业园区空气质量监测站（运维）”项目进行了客观公正评价，项目总得分为84.58分，评级为“良”。其中，决策类指标得分20分，过程类指标得分13.75分，产出类指标得分30.83分，效益类指标得分20分。</w:t>
        <w:br/>
        <w:t>(二)综合评价结论</w:t>
        <w:br/>
        <w:t>经评价，本项目达到了年初设立的绩效目标，在实施过程中取得了良好的成效，具体表现在：该项目资金用于完成阿克陶江西工业园区空气质量监测站设备运维任务20万元，确保站点各项监测仪器正常稳定运行并与国家、自治区生态环境部门联网正常，通过线上监测平台及时上传本地域内生态环境空气质量情况，为反映生态环境情况提供精准数据，是有效解决环境问题的重要手段，为有效预防和应对发生环境生态事件奠定良好基础。</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项目决策类指标包括项目立项、绩效目标和资金投入三方面的内容，由6个三级指标构成，权重分为20分，实际得分20分，得分率为100%。</w:t>
        <w:br/>
        <w:t>(1)决策依据充分性：根据《关于做好自治区2021年生态环境监测工作的通知》（新环监测发〔2021〕54号）、《阿克陶县第十六届人民政府第八十三次常务会议纪要》（陶政阅〔2021〕31号）精神，并结合阿克陶江西工业园区管理委员会职责组织实施。围绕阿克陶江西工业园区管理委员会工作重点和工作计划制定经费预算，根据评分标准，该指标不扣分，得3分。</w:t>
        <w:br/>
        <w:t>(2)决策程序规范性：根据决策依据编制工作计划和经费预算，经过与阿克陶县财政局进行沟通、筛选确定经费预算计</w:t>
        <w:br/>
        <w:t>划，确定最终预算方案，根据评分标准，该指标不扣分，得2分。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(4)绩效指标明确性：将项目绩效目标细化分解为具体的绩效指标，根据评分标准，该指标不扣分，得2分。</w:t>
        <w:br/>
        <w:t>(5)预算编制科学性：该项目资金用于完成阿克陶江西工业园区空气质量监测站设备运维任务20万元，确保站点各项监测仪器正常稳定运行并与国家、自治区生态环境部门联网正常，通过线上监测平台及时上传本地域内生态环境空气质量情况，为反映生态环境情况提供精准数据，是有效解决环境问题的重要手段，为有效预防和应对发生环境生态事件奠定良好基础。实际完成内容与项目内容匹配，项目投资额与工作任务相匹配，根据评分标准，该指标不扣分，得5分。</w:t>
        <w:br/>
        <w:t>(6)资金分配合理性：资金分配按照《关于做好自治区2021年生态环境监测工作的通知》（新环监测发〔2021〕54号）、《阿克陶县第十六届人民政府第八十三次常务会议纪要》（陶政阅〔2021〕31号）文件精神，申请财政预算资金20万元，为2024年本级财政预算资金，最终确定项目资金总数为20万元。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项目过程类指标包括资金管理和组织实施两方面的内容，由5个三级指标构成，权重分为20分，实际得分13.75分，得分率为68.75%。</w:t>
        <w:br/>
        <w:t>(1)资金到位率：该项目总投资20万元，阿克陶县财政局实际拨付经费5万元，其中当年财政拨款5万元，上年结转资金0万元，财政资金未足额拨付到位，根据评分标准，该指标比例扣分，得2.5分。</w:t>
        <w:br/>
        <w:t>(2)预算执行率：本项目申请预算金额为20万元，预算批准实际下达资金为5万元，截至2024年12月31日，资金执行5万元、资金执行率25%。项目资金支出总体未能够按照预算评分标准落实，该指标扣分，得1.25分。</w:t>
        <w:br/>
        <w:t>(3)资金使用合规性：根据《关于做好自治区2021年生态环境监测工作的通知》（新环监测发〔2021〕54号）、《阿克陶县第十六届人民政府第八十三次常务会议纪要》（陶政阅〔2021〕31号）文件符合预算批更规定用途，不存在截留、挤占、挪用、虚列支出等情况，未发现违规使用情况，根据评分标准，该指标不扣分，得5分。</w:t>
        <w:br/>
        <w:t>(4)管理制度健全性：该项目严格按照《阿克陶江西工业园区财务管理制度》及阿克陶县财政预算资金使用相关制度和管理规定实施，对财政资金进行严格管理，基本做到了专款专用，根据评分标准，该指标不扣分，得2分。</w:t>
        <w:br/>
        <w:t>(5)制度执行有效性：由部门提出经费预算支出可行性方案，经过与财经领导小狙沟通后，报财经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项目产出类指标包括产出数量、产出质量、产出时效、产出成本四方面的内容，由4个三级指标构成，权重分为40分，实际得分30.83分，得分率为77.08%。</w:t>
        <w:br/>
        <w:t>(1)对于“产出数量”</w:t>
        <w:br/>
        <w:t>完成设备正常运行维护（套）大于等于1套，与预期目标一致，根据评分标准，该指标不扣分，得10分。</w:t>
        <w:br/>
        <w:t>(2)对于“产出质量”:</w:t>
        <w:br/>
        <w:t>设备正常运行、监测数据（%）大于等于95%，与预期目标不一致，实际指标完成值100%，根据评分标准，该指标不扣分，得10分。</w:t>
        <w:br/>
        <w:t>(3)对于“产出时效”:</w:t>
        <w:br/>
        <w:t>资金拨付及时率限（月）等于12月,与预期目标指标不一致，实际指标完成值10月，根据评分标准，该指标扣1.67分，得8.33分。</w:t>
        <w:br/>
        <w:t>(4)对于“产出成本”:</w:t>
        <w:br/>
        <w:t>项目需要资金（万元）小于等于20万元，与预期目标不一致，实际指标完成值5万元，根据评分标准，该指标扣7.5分，得2.5分。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项目效益类指标包括项目效益2个方面的内容，由2个三级指标构成，权重分为20分，实际得分20分，得分率为100%。</w:t>
        <w:br/>
        <w:t>(1)实施效益指标：</w:t>
        <w:br/>
        <w:t>①对于“社会效益指标”:</w:t>
        <w:br/>
        <w:t>有效提高监测设备有效使用率，与预期目标一致，根据评分标准，该指标不扣分，得5分。</w:t>
        <w:br/>
        <w:t>有效完善生态环境保护设施，与预期目标一致，根据评分标准，该指标不扣分，得5分。</w:t>
        <w:br/>
        <w:t>实施效益指标合计得10分。</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受益群众满意度大于等于95%,与预期目标不一致，实际完成值为100%，根据评分标准，该指标不扣分，得10分。</w:t>
      </w:r>
      <w:bookmarkStart w:id="0" w:name="_GoBack"/>
      <w:bookmarkEnd w:id="0"/>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五、主要经验及做法、存在的问题及原因分析</w:t>
        <w:br/>
        <w:t>(一)主要经验及做法</w:t>
        <w:br/>
        <w:t>1.不断完善各项预算管理制度，根据新形势和新要求，结合不断出台的各项制度，强化预算管理，事前编制预算，严格控制经费使用，确保每项支出都讲求绩效，将绩效管理理念贯穿于预算编制、执行及决算的全过程。执行及决算等环节。</w:t>
        <w:br/>
        <w:t>2.加强宣传，加强对各项制度的执行力度，杜绝有令不行、有禁不止的情况发生。</w:t>
        <w:br/>
        <w:t>(二)存在问题及原因分析</w:t>
        <w:b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六、有关建议</w:t>
        <w:br/>
        <w:t>1.建议强化绩效目标管理体系，切实提升预算执行与项目实施的协同效能：</w:t>
        <w:br/>
        <w:t>一是建议项目实施单位严格遵循《关于印发&lt;自治区本级部门预算绩效目标管理暂行办法&gt;的通知》(新财预〔2018〕21号)相关规范，确保绩效目标能精准映射预算资金的预期产出与实施效果。在指标值设定环节，应综合参照历史数据、行业规范及计划指标等权威标准，通过量化指标体建议项目规划阶段进行深入调研，确保绩效指标设置既贴合业务实际，又便于量化考核与追溯。可量化、可追溯的特性。</w:t>
        <w:br/>
        <w:t>二是建议构建专业化绩效评估机制，通过组建行业专家委员会或引入第三方专业机构，系统开展事前绩效目标论证。重点聚焦指标体系的关联度、清晰度、实操性及科学合理性，对于计量不明确的绩效指标，应建立预警机制，并明确要求在规定时间内进行完善。警机制并限期完善。</w:t>
        <w:br/>
        <w:t>三是建议建立健全绩效动态监测机制。当实际执行与预设目标产生显著偏离时，须及时开展偏差溯源分析与纠偏措施。</w:t>
        <w:br/>
        <w:t>2.建议优化资金全流程管控，严格规范"项目申报-专业评审-资金分配-拨付执行"的闭环管理机制，重点强化支付环节的合规性审查与时效性管理。</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8877A58"/>
    <w:rsid w:val="2AE11386"/>
    <w:rsid w:val="2D4C6AD2"/>
    <w:rsid w:val="2D5A6638"/>
    <w:rsid w:val="2D9B5225"/>
    <w:rsid w:val="340D5924"/>
    <w:rsid w:val="43B04001"/>
    <w:rsid w:val="4609551D"/>
    <w:rsid w:val="4D2606A1"/>
    <w:rsid w:val="4DD42C22"/>
    <w:rsid w:val="503863D1"/>
    <w:rsid w:val="50796DE0"/>
    <w:rsid w:val="5DA70C36"/>
    <w:rsid w:val="6ACB5763"/>
    <w:rsid w:val="700D171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0</TotalTime>
  <ScaleCrop>false</ScaleCrop>
  <LinksUpToDate>false</LinksUpToDate>
  <CharactersWithSpaces>742</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2025-03-11T10:44:25Z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