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2024年皮拉勒乡公益性岗位工资（县级）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阿克陶县皮拉勒乡人民政府</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阿克陶县皮拉勒乡人民政府</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晏全兵</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2025年03月25日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皮拉勒乡工岗工资项目实施前期、过程及效果，评价财政预算资金使用的效率及效益。该项目资金用于皮拉勒乡公岗人员工资、津贴、基本养老保险等，通过该项目的实施，建立健全我乡公岗人员工资保障，确保我乡公岗人员基本工资，为我乡日常工作的顺利开展提供保障。</w:t>
        <w:br/>
        <w:t>2.主要内容及实施情况</w:t>
        <w:br/>
        <w:t>（1）主要内容</w:t>
        <w:br/>
        <w:t>皮拉勒乡工岗工资432.29万元，该项目资金主要用于皮拉勒乡公岗人员工资、津贴、基本养老保险等，通过该项目的实施，建立健全我乡公岗人员工资保障，确保我乡公岗人员基本工资，为我乡日常工作的顺利开展提供保障。</w:t>
        <w:br/>
        <w:t>（2）实施情况</w:t>
        <w:br/>
        <w:t>2024年度实际发放工岗工资5次金额241.27万元，剩下7个月的工资用了临时指标，通过该项目的实施，建立健全我乡公岗人员工资保障，确保我乡公岗人员基本工资，为我乡日常工作的顺利开展提供保障。</w:t>
        <w:br/>
        <w:t>3.项目实施主体</w:t>
        <w:br/>
        <w:t>该项目由阿克陶县皮拉勒乡人民政府单位实施，阿克陶县皮拉勒乡2024年部门决算报表编制范围的单位共计10个部门（5办，5中心），5中心分别是：农业发展服务中心，公共文化服务中心，村镇建设发展中心，综合网格化服务中心，便民服务中心，5办分别是：党政综合办公室，党建工作办公室，经济发展和财政办公室，社会事务办公室（退股军人办公室，综合执法办公室。</w:t>
        <w:br/>
        <w:t>主要职能是（1）贯彻执行党的路线、方针、政策，讨论决定本镇基本经济建设和社会发展中等重大问题，领导镇党政机关和站所和群众组织，加强镇党委自身建设和以党支部为核心的村级组织建设（2）加强全镇社会主义民主法治建设和精神文明建设（3）加强民族团结和维护社会稳定（4）领导和管理全镇的经济工作和城乡建设；（5）领导和管理本镇民政、公安、司法、教育、科技、文化、卫生、体育、计划生育、扶贫开发、电力、防病改水，减轻农民负担以及名族宗教事务等工作。（6）完成上级交办的其他工作。</w:t>
        <w:br/>
        <w:t>单位编制数共185人，其中：行政编制91人、事业编制94人；截止2024年12月底部门实有人数265人，其中：行政编制165人、事业编制100人、退休人员82、自聘人员2人。</w:t>
        <w:br/>
        <w:t>4.资金投入和使用情况</w:t>
        <w:br/>
        <w:t>【2020】16号文本年度安排下达资金432.29万元，为本级财力安排，最终确定项目资金总数为432.29万元。其中：本级财政拨款432.29万元，自治区财政拨款0万元，上年结余0万元。</w:t>
        <w:br/>
        <w:t>截至2024年12月31日，实际支出241.2万元，预算执行率55.81%。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该项目资金用于皮拉勒乡公岗人员工资、津贴、基本养老保险等，通过该项目的实施，建立健全我乡公岗人员工资保障，确保我乡公岗人员基本工资，为我乡日常工作的顺利开展提供保障。</w:t>
        <w:br/>
        <w:t>2.阶段性目标</w:t>
        <w:br/>
        <w:t>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“补助次数”指标，预期指标值为=12次；</w:t>
        <w:br/>
        <w:t>“补助人数”指标，预期指标值为=90人；</w:t>
        <w:br/>
        <w:t>②质量指标</w:t>
        <w:br/>
        <w:t>“资金使用合规率”指标，预期指标值为=100%%；</w:t>
        <w:br/>
        <w:t>③时效指标</w:t>
        <w:br/>
        <w:t>“补助金发放及时率”指标，预期指标值为=100%。</w:t>
        <w:br/>
        <w:t>④成本指标</w:t>
        <w:br/>
        <w:t>“发放标准”指标，预期指标值为=4.93人/万元；</w:t>
        <w:br/>
        <w:t>“发放总金额”指标，预期指标值为=432.29万元；</w:t>
        <w:br/>
        <w:t>（2）项目效益目标</w:t>
        <w:br/>
        <w:t>①社会效益指标</w:t>
        <w:br/>
        <w:t>“有效提高社会群众就业”指标，预期指标值为提高；</w:t>
        <w:br/>
        <w:t>“提升群众工作积极性”指标，预期指标值为提升；</w:t>
        <w:br/>
        <w:t>②满意度指标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皮拉勒乡2024年公益性岗位人员工资项目资金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阿不都外力·买买提艾力任评价组组长，主要负责确定绩效评价木板、总体协调沟通、全盘统筹、总体质量把关等工作。</w:t>
        <w:br/>
        <w:t>晏全兵任评价组副组长，主要负责绩效评价现场督导，对评价组成员的评价检查工作提供技术指导与支持，对实效评价工作质量把关。</w:t>
        <w:br/>
        <w:t>艾孜提力·图尔迪巴柯任评价组成员，主要负责现场调研工作，完成收集整理资料、审核数据、填报绩效评价内容等工作。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2024年公益性岗位人员工资”项目绩效进行客观公正的评价，本项目总得分为87.57分，绩效评级属于“良”。其中，决策类指标得分20分，过程类指标得分17.7分，产出类指标得分29.87分，效益类指标得分20分。</w:t>
        <w:br/>
        <w:t>（二）综合评价结论 </w:t>
        <w:br/>
        <w:t>经评价，本项目达到了年初设立的绩效目标，在实施过程中取得了良好的成效，具体表现在：2024年度已完成12次发放工资，推动了公益性岗位人员生活保障产生公益性岗位人员工作积极性效益。</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项目决策类指标包括项目立项、绩效目标和资金投入三方面的内容，由8个三级指标构成，权重分为20分，实际得分20分，得分率为100%。</w:t>
        <w:br/>
        <w:t>（1）立项依据充分性：阿克陶县皮拉勒乡人民政府职责组织实施。围绕阿克陶县皮拉勒乡人民政府年度工作重点和工作计划制定经费预算，根据评分标准，该指标不扣分，得3分。</w:t>
        <w:br/>
        <w:t>（2）立项程序规范性：根据决策依据编制工作计划和经费预算，经过与阿克陶县皮拉勒乡人民政府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（5）预算编制科学性：预算编制经公益性岗位12个月的工资，实际完成内容与项目内容匹配，项目投资额与工作任务相匹配，根据评分标准，该指标不扣分，得5分。</w:t>
        <w:br/>
        <w:t>（6）资金分配合理性：资金分配按照每个月每人发3848.05元（包括个人实发工资和个人代扣部分）资金分配与实际相适应，根据评分标准，该指标不扣分，得5分。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项目过程类指标包括资金管理和组织实施两方面的内容，由5个三级指标构成，权重分为20分，实际得分17.7分，得分率为88.5%。</w:t>
        <w:br/>
        <w:t>（1）资金到位率：该项目总投资432.29万元，克州财政局实际下达经费0万元，其中当年财政拨款432.29万元，上年结转资金0万元，财政资金足额拨付到位，根据评分标准，该指标不扣分，得5分。</w:t>
        <w:br/>
        <w:t>（2）预算执行率：本项目申请预算金额为432.29万元，预算批复实际下达金额为432.29万元，截至2024年12月31日，资金执行241.27万元，资金执行率55.81%。项目资金支出总体能够按照预算执行，根据评分标准，该指标扣2.2分，得2.7分。</w:t>
        <w:br/>
        <w:t>（3）资金使用合规性：预算批复规定用途，不存在截留、挤占、挪用、虚列支出等情况，未发现违规使用情况，根据评分标准，该指标不扣分，得5分。</w:t>
        <w:br/>
        <w:t>（4）管理制度健全性：该项目严格按照《阿克陶县皮拉勒乡人民政府（单位名称）财务制度》及公益性岗位工资资金相关的制度和管理规定实施，对财政专项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项目产出类指标包括产出数量、产出质量、产出时效、产出成本四方面的内容，由5个三级指标构成，权重分为40分，实际得分29.87分，得分率为70%。</w:t>
        <w:br/>
        <w:t>（1）对于“产出数量”</w:t>
        <w:br/>
        <w:t>补助次数5次，与预期目标不一致，7个月的工资用了临时指标，根据评分标准，该指标扣2.92分，得2.08分。</w:t>
        <w:br/>
        <w:t>公岗人数38人，与预期目标不一致，根据评分标准，该指标扣2.79分，得2.21分。存在偏差：预期绩效目标86人，实际完成值为38人，偏差率为44.17%，偏差原因：由于岗位有离职的人，故出现了偏差，采取的措施：无。</w:t>
        <w:br/>
        <w:t>（2）对于“产出质量”</w:t>
        <w:br/>
        <w:t>资金使用合格率100%，与预期目标一致，根据评分标准，该指标不扣分，得10分。</w:t>
        <w:br/>
        <w:t>（3）对于“产出时效”</w:t>
        <w:br/>
        <w:t>补助金发放及时率（%），与预期目标指标一致，根据评分标准，该指标不扣分，得10分。</w:t>
        <w:br/>
        <w:t>（4）对于“产出成本”</w:t>
        <w:br/>
        <w:t>发放总金额241.27万元，与预期目标不一致，根据评分标准，该指标扣4.42分，得5.58分。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项目效益类指标包括项目效益2个方面的内容，由3个三级指标构成，权重分为20分，实际得分20分，得分率为100%。</w:t>
        <w:br/>
        <w:t>（1）实施效益指标：</w:t>
        <w:br/>
        <w:t>对于“社会效益指标”</w:t>
        <w:br/>
        <w:t>有效提高社会群众就业，与预期指标一致，根据评分标准，该指标不扣分，得5分。</w:t>
        <w:br/>
        <w:t>提高群众工作积极性，与预期指标一致，根据评分标准，该指标不扣分，得5分。</w:t>
        <w:br/>
        <w:t>（2）满意度指标</w:t>
        <w:br/>
        <w:t>对于满意度指标：社会公众满意度95%，与预期目标一致，根据评分标准，该指标不扣分，得10分。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皮拉勒乡工岗工资项目预算432.29万元，到位432.29万元，实际支出241.27万元，预算执行率为55.81%，项目绩效指标总体完成率为97.3%，偏差率为0.9%，偏出去原因由于岗位有离职的人，采取的措施：加强年初预算管理。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1.建议充分落实绩效目标管理政策要求，提升绩效目标与项目实施内容的匹配度</w:t>
        <w:br/>
        <w:t>一是建议项目实施单位单位严格落实《关于印发&lt;自治区本级部门预算绩效目标管理暂行办法&gt;的通知》（新财预〔2018〕21号）文件关于绩效目标的管理要求：“预期目标要能清晰反映预算资金的预期产出和预期效果，并以相应的绩效指标予以细化和量化。”在确定项目绩效目标预期指标值时，可以依据或参考历史标准、行业标准、计划标准等绩效标准，尽可能符合项目实施内容，在设置绩效目标时充分进行调研工作，提升绩效指标设置的准确性和可衡量性。</w:t>
        <w:br/>
        <w:t>二是建议项目实施单位通过组织行业专家团队或聘请第三方专业力量开展项目事前绩效目标的评估和审核工作，对项目绩效指标的相关性、明确性、可行性和合理性进行科学评估。加强对绩效指标值可衡量性的审核，对存在无法衡量指标的绩效目标应及时进行整改完善。</w:t>
        <w:br/>
        <w:t>三是建议项目实施单位做好项目绩效跟踪监控工作，对实际开展工作与预期目标值产生较大偏差情况，应及时做好偏差原因分析和纠偏工作，不断提升绩效目标与项目实际工作的匹配度。</w:t>
        <w:br/>
        <w:t>2、建议加强预算资金管理，严格落实项目申报、专家评审、确定项目后进行资金分配与资金拨付，规范资金拨付流程。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br/>
        <w:t></w:t>
        <w:br/>
        <w:t></w:t>
        <w:br/>
        <w:t></w:t>
        <w:br/>
        <w:t></w:t>
        <w:br/>
        <w:t>附件1：2024年公益性岗位人员工资项目绩效评价指标体系及评分标准</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