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阿克陶县巴仁乡人民政府2024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961D28">
      <w:r>
        <w:br w:type="page"/>
      </w:r>
    </w:p>
    <w:p w14:paraId="4E5A36E5">
      <w:pPr>
        <w:spacing w:line="640" w:lineRule="exact"/>
        <w:jc w:val="center"/>
        <w:outlineLvl w:val="1"/>
      </w:pPr>
      <w:r>
        <w:rPr>
          <w:rFonts w:ascii="黑体" w:hAnsi="黑体" w:eastAsia="黑体"/>
          <w:sz w:val="32"/>
        </w:rPr>
        <w:t>第一部分 单位概况</w:t>
      </w:r>
    </w:p>
    <w:p w14:paraId="2E3927D4">
      <w:pPr>
        <w:spacing w:line="640" w:lineRule="exact"/>
        <w:ind w:firstLine="640"/>
        <w:jc w:val="both"/>
        <w:outlineLvl w:val="2"/>
      </w:pPr>
      <w:r>
        <w:rPr>
          <w:rFonts w:ascii="黑体" w:hAnsi="黑体" w:eastAsia="黑体"/>
          <w:sz w:val="32"/>
        </w:rPr>
        <w:t>一、主要职能</w:t>
      </w:r>
    </w:p>
    <w:p w14:paraId="202F4AAB">
      <w:pPr>
        <w:spacing w:line="580" w:lineRule="exact"/>
        <w:ind w:firstLine="640"/>
        <w:jc w:val="both"/>
      </w:pPr>
      <w:r>
        <w:rPr>
          <w:rFonts w:ascii="仿宋_GB2312" w:hAnsi="仿宋_GB2312" w:eastAsia="仿宋_GB2312"/>
          <w:sz w:val="32"/>
        </w:rPr>
        <w:t>1.贯彻执行党的路线、方针、政策，讨论决定全乡经济建设和社会发展等重大问题，领导乡党政机关及事业单位和群众组织，加强乡党委自身建设和以村党支部为核心的村级组织建设。</w:t>
      </w:r>
    </w:p>
    <w:p w14:paraId="2407DCEB">
      <w:pPr>
        <w:spacing w:line="580" w:lineRule="exact"/>
        <w:ind w:firstLine="640"/>
        <w:jc w:val="both"/>
      </w:pPr>
      <w:r>
        <w:rPr>
          <w:rFonts w:ascii="仿宋_GB2312" w:hAnsi="仿宋_GB2312" w:eastAsia="仿宋_GB2312"/>
          <w:sz w:val="32"/>
        </w:rPr>
        <w:t>2.加强全乡社会主义民主法治建设和精神文明建设。</w:t>
      </w:r>
    </w:p>
    <w:p w14:paraId="779BF2B7">
      <w:pPr>
        <w:spacing w:line="580" w:lineRule="exact"/>
        <w:ind w:firstLine="640"/>
        <w:jc w:val="both"/>
      </w:pPr>
      <w:r>
        <w:rPr>
          <w:rFonts w:ascii="仿宋_GB2312" w:hAnsi="仿宋_GB2312" w:eastAsia="仿宋_GB2312"/>
          <w:sz w:val="32"/>
        </w:rPr>
        <w:t>3.加强民族团结，维护社会稳定。</w:t>
      </w:r>
    </w:p>
    <w:p w14:paraId="056658EB">
      <w:pPr>
        <w:spacing w:line="580" w:lineRule="exact"/>
        <w:ind w:firstLine="640"/>
        <w:jc w:val="both"/>
      </w:pPr>
      <w:r>
        <w:rPr>
          <w:rFonts w:ascii="仿宋_GB2312" w:hAnsi="仿宋_GB2312" w:eastAsia="仿宋_GB2312"/>
          <w:sz w:val="32"/>
        </w:rPr>
        <w:t>4.领导和管理全乡经济工作和城乡建设，编制和执行乡村经济和社会发展计划，做好与党的建设、乡村振兴、新型城镇化建设等重点工作的有效衔接形成工作合力。</w:t>
      </w:r>
    </w:p>
    <w:p w14:paraId="7E6078EC">
      <w:pPr>
        <w:spacing w:line="580" w:lineRule="exact"/>
        <w:ind w:firstLine="640"/>
        <w:jc w:val="both"/>
      </w:pPr>
      <w:r>
        <w:rPr>
          <w:rFonts w:ascii="仿宋_GB2312" w:hAnsi="仿宋_GB2312" w:eastAsia="仿宋_GB2312"/>
          <w:sz w:val="32"/>
        </w:rPr>
        <w:t>5.领导和管理民政、社保、司法、教育、农技、农机、农经、林管、水管、畜牧兽医、财政、统计、文化、广播电视、旅游、规划建设、生态环境以及民族</w:t>
      </w:r>
      <w:r>
        <w:rPr>
          <w:rFonts w:hint="eastAsia" w:ascii="仿宋_GB2312" w:hAnsi="仿宋_GB2312" w:eastAsia="仿宋_GB2312"/>
          <w:sz w:val="32"/>
          <w:lang w:val="en-US" w:eastAsia="zh-CN"/>
        </w:rPr>
        <w:t>ZJ</w:t>
      </w:r>
      <w:r>
        <w:rPr>
          <w:rFonts w:ascii="仿宋_GB2312" w:hAnsi="仿宋_GB2312" w:eastAsia="仿宋_GB2312"/>
          <w:sz w:val="32"/>
        </w:rPr>
        <w:t>事务等工作。</w:t>
      </w:r>
    </w:p>
    <w:p w14:paraId="45B2E487">
      <w:pPr>
        <w:spacing w:line="640" w:lineRule="exact"/>
        <w:ind w:firstLine="640"/>
        <w:jc w:val="both"/>
        <w:outlineLvl w:val="2"/>
      </w:pPr>
      <w:r>
        <w:rPr>
          <w:rFonts w:ascii="黑体" w:hAnsi="黑体" w:eastAsia="黑体"/>
          <w:sz w:val="32"/>
        </w:rPr>
        <w:t>二、机构设置及人员情况</w:t>
      </w:r>
    </w:p>
    <w:p w14:paraId="330EF5C8">
      <w:pPr>
        <w:spacing w:line="580" w:lineRule="exact"/>
        <w:ind w:firstLine="640"/>
        <w:jc w:val="both"/>
      </w:pPr>
      <w:r>
        <w:rPr>
          <w:rFonts w:ascii="仿宋_GB2312" w:hAnsi="仿宋_GB2312" w:eastAsia="仿宋_GB2312"/>
          <w:sz w:val="32"/>
        </w:rPr>
        <w:t>阿克陶县巴仁乡人民政府2024年度，实有人数278人，其中：在职人员228人，减少13人；离休人员0人，增加0人；退休人员50人</w:t>
      </w:r>
      <w:r>
        <w:rPr>
          <w:rFonts w:hint="eastAsia" w:ascii="仿宋_GB2312" w:hAnsi="仿宋_GB2312" w:eastAsia="仿宋_GB2312"/>
          <w:sz w:val="32"/>
          <w:lang w:eastAsia="zh-CN"/>
        </w:rPr>
        <w:t>，</w:t>
      </w:r>
      <w:r>
        <w:rPr>
          <w:rFonts w:ascii="仿宋_GB2312" w:hAnsi="仿宋_GB2312" w:eastAsia="仿宋_GB2312"/>
          <w:sz w:val="32"/>
        </w:rPr>
        <w:t>增加2人。</w:t>
      </w:r>
    </w:p>
    <w:p w14:paraId="389D4496">
      <w:pPr>
        <w:spacing w:line="580" w:lineRule="exact"/>
        <w:ind w:firstLine="640"/>
        <w:jc w:val="both"/>
      </w:pPr>
      <w:r>
        <w:rPr>
          <w:rFonts w:ascii="仿宋_GB2312" w:hAnsi="仿宋_GB2312" w:eastAsia="仿宋_GB2312"/>
          <w:sz w:val="32"/>
        </w:rPr>
        <w:t>阿克陶县巴仁乡人民政府无下属预算单位，下设12个科室，分别是：党政办公室、党建办公室、经济发展办公室、社会事务办公室、综合执法办公室、农村合作经济（统计）发展中心（财政所）、人口和</w:t>
      </w:r>
      <w:r>
        <w:rPr>
          <w:rFonts w:hint="eastAsia" w:ascii="仿宋_GB2312" w:hAnsi="仿宋_GB2312" w:eastAsia="仿宋_GB2312"/>
          <w:sz w:val="32"/>
          <w:lang w:eastAsia="zh-CN"/>
        </w:rPr>
        <w:t>JHSY</w:t>
      </w:r>
      <w:r>
        <w:rPr>
          <w:rFonts w:ascii="仿宋_GB2312" w:hAnsi="仿宋_GB2312" w:eastAsia="仿宋_GB2312"/>
          <w:sz w:val="32"/>
        </w:rPr>
        <w:t>生殖健康服务站、综治中心（网格化服务中心）、社会保障（民政）服务中心（退役军人服务站）、农业（畜牧业）发展中心、村镇规划建设发展中心（生态环境工作站）、文体广电旅游服务中心。</w:t>
      </w:r>
    </w:p>
    <w:p w14:paraId="6E89A4C1">
      <w:r>
        <w:br w:type="page"/>
      </w:r>
    </w:p>
    <w:p w14:paraId="028596FD">
      <w:pPr>
        <w:spacing w:line="240" w:lineRule="auto"/>
        <w:jc w:val="center"/>
        <w:outlineLvl w:val="1"/>
      </w:pPr>
      <w:r>
        <w:rPr>
          <w:rFonts w:ascii="黑体" w:hAnsi="黑体" w:eastAsia="黑体"/>
          <w:sz w:val="32"/>
        </w:rPr>
        <w:t>第二部分 部门决算情况说明</w:t>
      </w:r>
    </w:p>
    <w:p w14:paraId="0F7616AB">
      <w:pPr>
        <w:spacing w:line="640" w:lineRule="exact"/>
        <w:ind w:firstLine="640"/>
        <w:jc w:val="both"/>
        <w:outlineLvl w:val="2"/>
      </w:pPr>
      <w:r>
        <w:rPr>
          <w:rFonts w:ascii="黑体" w:hAnsi="黑体" w:eastAsia="黑体"/>
          <w:sz w:val="32"/>
        </w:rPr>
        <w:t>一、收入支出决算总体情况说明</w:t>
      </w:r>
    </w:p>
    <w:p w14:paraId="71169ACE">
      <w:pPr>
        <w:spacing w:line="580" w:lineRule="exact"/>
        <w:ind w:firstLine="640"/>
        <w:jc w:val="both"/>
      </w:pPr>
      <w:r>
        <w:rPr>
          <w:rFonts w:ascii="仿宋_GB2312" w:hAnsi="仿宋_GB2312" w:eastAsia="仿宋_GB2312"/>
          <w:b/>
          <w:sz w:val="32"/>
        </w:rPr>
        <w:t>2024年度收入总计14,336.52万元，</w:t>
      </w:r>
      <w:r>
        <w:rPr>
          <w:rFonts w:ascii="仿宋_GB2312" w:hAnsi="仿宋_GB2312" w:eastAsia="仿宋_GB2312"/>
          <w:b w:val="0"/>
          <w:sz w:val="32"/>
        </w:rPr>
        <w:t>其中：本年收入合计13,310.12万元，使用非财政拨款结余（含专用结余）0.00万元，年初结转和结余1,026.40万元。</w:t>
      </w:r>
    </w:p>
    <w:p w14:paraId="493E39CC">
      <w:pPr>
        <w:spacing w:line="580" w:lineRule="exact"/>
        <w:ind w:firstLine="640"/>
        <w:jc w:val="both"/>
      </w:pPr>
      <w:r>
        <w:rPr>
          <w:rFonts w:ascii="仿宋_GB2312" w:hAnsi="仿宋_GB2312" w:eastAsia="仿宋_GB2312"/>
          <w:b/>
          <w:sz w:val="32"/>
        </w:rPr>
        <w:t>2024年度支出总计14,336.52万元，</w:t>
      </w:r>
      <w:r>
        <w:rPr>
          <w:rFonts w:ascii="仿宋_GB2312" w:hAnsi="仿宋_GB2312" w:eastAsia="仿宋_GB2312"/>
          <w:b w:val="0"/>
          <w:sz w:val="32"/>
        </w:rPr>
        <w:t>其中：本年支出合计13,651.58万元，结余分配0.00万元，年末结转和结余684.93万元。</w:t>
      </w:r>
    </w:p>
    <w:p w14:paraId="27492CB9">
      <w:pPr>
        <w:spacing w:line="580" w:lineRule="exact"/>
        <w:ind w:firstLine="640"/>
        <w:jc w:val="both"/>
      </w:pPr>
      <w:r>
        <w:rPr>
          <w:rFonts w:ascii="仿宋_GB2312" w:hAnsi="仿宋_GB2312" w:eastAsia="仿宋_GB2312"/>
          <w:b w:val="0"/>
          <w:sz w:val="32"/>
        </w:rPr>
        <w:t>收入支出总体与上年相比，增加2,382.96万元，增长19.94%，主要原因是：本年增加黄麻鸡养殖基地扩建项目、巴仁乡阿热买里村人居环境整治及基础设施提升改造项目、巴仁村人居环境整治2024年中央财政以工代赈项目等。</w:t>
      </w:r>
    </w:p>
    <w:p w14:paraId="4E29D355">
      <w:pPr>
        <w:spacing w:line="640" w:lineRule="exact"/>
        <w:ind w:firstLine="640"/>
        <w:jc w:val="both"/>
        <w:outlineLvl w:val="2"/>
      </w:pPr>
      <w:r>
        <w:rPr>
          <w:rFonts w:ascii="黑体" w:hAnsi="黑体" w:eastAsia="黑体"/>
          <w:sz w:val="32"/>
        </w:rPr>
        <w:t>二、收入决算情况说明</w:t>
      </w:r>
    </w:p>
    <w:p w14:paraId="4260541A">
      <w:pPr>
        <w:spacing w:line="580" w:lineRule="exact"/>
        <w:ind w:firstLine="640"/>
        <w:jc w:val="both"/>
      </w:pPr>
      <w:r>
        <w:rPr>
          <w:rFonts w:ascii="仿宋_GB2312" w:hAnsi="仿宋_GB2312" w:eastAsia="仿宋_GB2312"/>
          <w:b/>
          <w:sz w:val="32"/>
        </w:rPr>
        <w:t>本年收入13,310.12万元，</w:t>
      </w:r>
      <w:r>
        <w:rPr>
          <w:rFonts w:ascii="仿宋_GB2312" w:hAnsi="仿宋_GB2312" w:eastAsia="仿宋_GB2312"/>
          <w:b w:val="0"/>
          <w:sz w:val="32"/>
        </w:rPr>
        <w:t>其中：财政拨款收入12,019.31万元，占90.30%；上级补助收入0.00万元，占0.00%；事业收入0.00万元，占0.00%；经营收入0.00万元，占0.00%；附属单位上缴收入0.00万元，占0.00%；其他收入1,290.81万元，占9.70%。</w:t>
      </w:r>
    </w:p>
    <w:p w14:paraId="1DF4BD34">
      <w:pPr>
        <w:spacing w:line="640" w:lineRule="exact"/>
        <w:ind w:firstLine="640"/>
        <w:jc w:val="both"/>
        <w:outlineLvl w:val="2"/>
      </w:pPr>
      <w:r>
        <w:rPr>
          <w:rFonts w:ascii="黑体" w:hAnsi="黑体" w:eastAsia="黑体"/>
          <w:sz w:val="32"/>
        </w:rPr>
        <w:t>三、支出决算情况说明</w:t>
      </w:r>
    </w:p>
    <w:p w14:paraId="2D56C008">
      <w:pPr>
        <w:spacing w:line="580" w:lineRule="exact"/>
        <w:ind w:firstLine="640"/>
        <w:jc w:val="both"/>
      </w:pPr>
      <w:r>
        <w:rPr>
          <w:rFonts w:ascii="仿宋_GB2312" w:hAnsi="仿宋_GB2312" w:eastAsia="仿宋_GB2312"/>
          <w:b/>
          <w:sz w:val="32"/>
        </w:rPr>
        <w:t>本年支出13,651.58万元，</w:t>
      </w:r>
      <w:r>
        <w:rPr>
          <w:rFonts w:ascii="仿宋_GB2312" w:hAnsi="仿宋_GB2312" w:eastAsia="仿宋_GB2312"/>
          <w:b w:val="0"/>
          <w:sz w:val="32"/>
        </w:rPr>
        <w:t>其中：基本支出5,277.68万元，占38.66%；项目支出8,373.90万元，占61.34%；上缴上级支出0.00万元，占0.00%；经营支出0.00万元，占0.00%；对附属单位补助支出0.00万元，占0.00%。</w:t>
      </w:r>
    </w:p>
    <w:p w14:paraId="2473F7A1">
      <w:pPr>
        <w:spacing w:line="640" w:lineRule="exact"/>
        <w:ind w:firstLine="640"/>
        <w:jc w:val="both"/>
        <w:outlineLvl w:val="2"/>
      </w:pPr>
      <w:r>
        <w:rPr>
          <w:rFonts w:ascii="黑体" w:hAnsi="黑体" w:eastAsia="黑体"/>
          <w:sz w:val="32"/>
        </w:rPr>
        <w:t>四、财政拨款收入支出决算总体情况说明</w:t>
      </w:r>
    </w:p>
    <w:p w14:paraId="761C69C6">
      <w:pPr>
        <w:spacing w:line="580" w:lineRule="exact"/>
        <w:ind w:firstLine="640"/>
        <w:jc w:val="both"/>
      </w:pPr>
      <w:r>
        <w:rPr>
          <w:rFonts w:ascii="仿宋_GB2312" w:hAnsi="仿宋_GB2312" w:eastAsia="仿宋_GB2312"/>
          <w:b/>
          <w:sz w:val="32"/>
        </w:rPr>
        <w:t>2024年度财政拨款收入总计12,019.31万元，</w:t>
      </w:r>
      <w:r>
        <w:rPr>
          <w:rFonts w:ascii="仿宋_GB2312" w:hAnsi="仿宋_GB2312" w:eastAsia="仿宋_GB2312"/>
          <w:b w:val="0"/>
          <w:sz w:val="32"/>
        </w:rPr>
        <w:t>其中：年初财政拨款结转和结余0.00万元，本年财政拨款收入12,019.31万元。</w:t>
      </w:r>
      <w:r>
        <w:rPr>
          <w:rFonts w:ascii="仿宋_GB2312" w:hAnsi="仿宋_GB2312" w:eastAsia="仿宋_GB2312"/>
          <w:b/>
          <w:sz w:val="32"/>
        </w:rPr>
        <w:t>财政拨款支出总计12,019.31万元，</w:t>
      </w:r>
      <w:r>
        <w:rPr>
          <w:rFonts w:ascii="仿宋_GB2312" w:hAnsi="仿宋_GB2312" w:eastAsia="仿宋_GB2312"/>
          <w:b w:val="0"/>
          <w:sz w:val="32"/>
        </w:rPr>
        <w:t>其中：年末财政拨款结转和结余0.00万元，本年财政拨款支出12,019.31万元。</w:t>
      </w:r>
    </w:p>
    <w:p w14:paraId="0C35F1F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增加2,539.75万元，增长26.79%，主要原因是：本年增加黄麻鸡养殖基地扩建项目、巴仁乡阿热买里村人居环境整治及基础设施提升改造项目、巴仁村人居环境整治2024年中央财政以工代赈项目等。</w:t>
      </w:r>
      <w:r>
        <w:rPr>
          <w:rFonts w:ascii="仿宋_GB2312" w:hAnsi="仿宋_GB2312" w:eastAsia="仿宋_GB2312"/>
          <w:b/>
          <w:sz w:val="32"/>
        </w:rPr>
        <w:t>与年初预算相比，</w:t>
      </w:r>
      <w:r>
        <w:rPr>
          <w:rFonts w:ascii="仿宋_GB2312" w:hAnsi="仿宋_GB2312" w:eastAsia="仿宋_GB2312"/>
          <w:b w:val="0"/>
          <w:sz w:val="32"/>
        </w:rPr>
        <w:t>年初预算数5,891.82万元，决算数12,019.31万元，预决算差异率104.00%，主要原因是：年中追加黄麻鸡养殖基地扩建项目、巴仁乡阿热买里村人居环境整治及基础设施提升改造项目、巴仁村人居环境整治2024年中央财政以工代赈项目等，导致预决算存在差异。</w:t>
      </w:r>
    </w:p>
    <w:p w14:paraId="4076FB94">
      <w:pPr>
        <w:spacing w:line="640" w:lineRule="exact"/>
        <w:ind w:firstLine="640"/>
        <w:jc w:val="both"/>
        <w:outlineLvl w:val="2"/>
      </w:pPr>
      <w:r>
        <w:rPr>
          <w:rFonts w:ascii="黑体" w:hAnsi="黑体" w:eastAsia="黑体"/>
          <w:sz w:val="32"/>
        </w:rPr>
        <w:t>五、一般公共预算财政拨款支出决算情况说明</w:t>
      </w:r>
    </w:p>
    <w:p w14:paraId="0ADE82FB">
      <w:pPr>
        <w:spacing w:line="640" w:lineRule="exact"/>
        <w:ind w:firstLine="640"/>
        <w:jc w:val="both"/>
        <w:outlineLvl w:val="3"/>
      </w:pPr>
      <w:r>
        <w:rPr>
          <w:rFonts w:ascii="楷体_GB2312" w:hAnsi="楷体_GB2312" w:eastAsia="楷体_GB2312"/>
          <w:b/>
          <w:sz w:val="32"/>
        </w:rPr>
        <w:t>（一）一般公共预算财政拨款支出决算总体情况</w:t>
      </w:r>
    </w:p>
    <w:p w14:paraId="42903291">
      <w:pPr>
        <w:spacing w:line="580" w:lineRule="exact"/>
        <w:ind w:firstLine="640"/>
        <w:jc w:val="both"/>
      </w:pPr>
      <w:r>
        <w:rPr>
          <w:rFonts w:ascii="仿宋_GB2312" w:hAnsi="仿宋_GB2312" w:eastAsia="仿宋_GB2312"/>
          <w:b/>
          <w:sz w:val="32"/>
        </w:rPr>
        <w:t>2024年度一般公共预算财政拨款支出12,019.31万元，</w:t>
      </w:r>
      <w:r>
        <w:rPr>
          <w:rFonts w:ascii="仿宋_GB2312" w:hAnsi="仿宋_GB2312" w:eastAsia="仿宋_GB2312"/>
          <w:b w:val="0"/>
          <w:sz w:val="32"/>
        </w:rPr>
        <w:t>占本年支出合计的88.04%。</w:t>
      </w:r>
      <w:r>
        <w:rPr>
          <w:rFonts w:ascii="仿宋_GB2312" w:hAnsi="仿宋_GB2312" w:eastAsia="仿宋_GB2312"/>
          <w:b/>
          <w:sz w:val="32"/>
        </w:rPr>
        <w:t>与上年相比，</w:t>
      </w:r>
      <w:r>
        <w:rPr>
          <w:rFonts w:ascii="仿宋_GB2312" w:hAnsi="仿宋_GB2312" w:eastAsia="仿宋_GB2312"/>
          <w:b w:val="0"/>
          <w:sz w:val="32"/>
        </w:rPr>
        <w:t>增加2,570.58万元，增长27.21%，主要原因是：本年增加黄麻鸡养殖基地扩建项目、巴仁乡阿热买里村人居环境整治及基础设施提升改造项目、巴仁村人居环境整治2024年中央财政以工代赈项目等。</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5,891.82万元，决算数12,019.31万元，预决算差异率104.00%，主要原因是：年中追加黄麻鸡养殖基地扩建项目、巴仁乡阿热买里村人居环境整治及基础设施提升改造项目、巴仁村人居环境整治2024年中央财政以工代赈项目等，导致预决算存在差异。</w:t>
      </w:r>
    </w:p>
    <w:p w14:paraId="1641F305">
      <w:pPr>
        <w:spacing w:line="640" w:lineRule="exact"/>
        <w:ind w:firstLine="640"/>
        <w:jc w:val="both"/>
        <w:outlineLvl w:val="3"/>
      </w:pPr>
      <w:r>
        <w:rPr>
          <w:rFonts w:ascii="楷体_GB2312" w:hAnsi="楷体_GB2312" w:eastAsia="楷体_GB2312"/>
          <w:b/>
          <w:sz w:val="32"/>
        </w:rPr>
        <w:t>（二）一般公共预算财政拨款支出决算结构情况</w:t>
      </w:r>
    </w:p>
    <w:p w14:paraId="1E68F7C7">
      <w:pPr>
        <w:spacing w:line="580" w:lineRule="exact"/>
        <w:ind w:firstLine="640"/>
        <w:jc w:val="both"/>
      </w:pPr>
      <w:r>
        <w:rPr>
          <w:rFonts w:ascii="仿宋_GB2312" w:hAnsi="仿宋_GB2312" w:eastAsia="仿宋_GB2312"/>
          <w:b w:val="0"/>
          <w:sz w:val="32"/>
        </w:rPr>
        <w:t>1.一般公共服务支出(类)3,572.99万元</w:t>
      </w:r>
      <w:r>
        <w:rPr>
          <w:rFonts w:hint="eastAsia" w:ascii="仿宋_GB2312" w:hAnsi="仿宋_GB2312" w:eastAsia="仿宋_GB2312"/>
          <w:b w:val="0"/>
          <w:sz w:val="32"/>
          <w:lang w:eastAsia="zh-CN"/>
        </w:rPr>
        <w:t>，</w:t>
      </w:r>
      <w:r>
        <w:rPr>
          <w:rFonts w:ascii="仿宋_GB2312" w:hAnsi="仿宋_GB2312" w:eastAsia="仿宋_GB2312"/>
          <w:b w:val="0"/>
          <w:sz w:val="32"/>
        </w:rPr>
        <w:t>占29.73%。</w:t>
      </w:r>
    </w:p>
    <w:p w14:paraId="704C8B61">
      <w:pPr>
        <w:spacing w:line="580" w:lineRule="exact"/>
        <w:ind w:firstLine="640"/>
        <w:jc w:val="both"/>
      </w:pPr>
      <w:r>
        <w:rPr>
          <w:rFonts w:ascii="仿宋_GB2312" w:hAnsi="仿宋_GB2312" w:eastAsia="仿宋_GB2312"/>
          <w:b w:val="0"/>
          <w:sz w:val="32"/>
        </w:rPr>
        <w:t>2.教育支出(类)144.43万元</w:t>
      </w:r>
      <w:r>
        <w:rPr>
          <w:rFonts w:hint="eastAsia" w:ascii="仿宋_GB2312" w:hAnsi="仿宋_GB2312" w:eastAsia="仿宋_GB2312"/>
          <w:b w:val="0"/>
          <w:sz w:val="32"/>
          <w:lang w:eastAsia="zh-CN"/>
        </w:rPr>
        <w:t>，</w:t>
      </w:r>
      <w:r>
        <w:rPr>
          <w:rFonts w:ascii="仿宋_GB2312" w:hAnsi="仿宋_GB2312" w:eastAsia="仿宋_GB2312"/>
          <w:b w:val="0"/>
          <w:sz w:val="32"/>
        </w:rPr>
        <w:t>占1.20%。</w:t>
      </w:r>
    </w:p>
    <w:p w14:paraId="5AB48A30">
      <w:pPr>
        <w:spacing w:line="580" w:lineRule="exact"/>
        <w:ind w:firstLine="640"/>
        <w:jc w:val="both"/>
      </w:pPr>
      <w:r>
        <w:rPr>
          <w:rFonts w:ascii="仿宋_GB2312" w:hAnsi="仿宋_GB2312" w:eastAsia="仿宋_GB2312"/>
          <w:b w:val="0"/>
          <w:sz w:val="32"/>
        </w:rPr>
        <w:t>3.文化旅游体育与传媒支出(类)88.51万元</w:t>
      </w:r>
      <w:r>
        <w:rPr>
          <w:rFonts w:hint="eastAsia" w:ascii="仿宋_GB2312" w:hAnsi="仿宋_GB2312" w:eastAsia="仿宋_GB2312"/>
          <w:b w:val="0"/>
          <w:sz w:val="32"/>
          <w:lang w:eastAsia="zh-CN"/>
        </w:rPr>
        <w:t>，</w:t>
      </w:r>
      <w:r>
        <w:rPr>
          <w:rFonts w:ascii="仿宋_GB2312" w:hAnsi="仿宋_GB2312" w:eastAsia="仿宋_GB2312"/>
          <w:b w:val="0"/>
          <w:sz w:val="32"/>
        </w:rPr>
        <w:t>占0.74%。</w:t>
      </w:r>
    </w:p>
    <w:p w14:paraId="653F3820">
      <w:pPr>
        <w:spacing w:line="580" w:lineRule="exact"/>
        <w:ind w:firstLine="640"/>
        <w:jc w:val="both"/>
      </w:pPr>
      <w:r>
        <w:rPr>
          <w:rFonts w:ascii="仿宋_GB2312" w:hAnsi="仿宋_GB2312" w:eastAsia="仿宋_GB2312"/>
          <w:b w:val="0"/>
          <w:sz w:val="32"/>
        </w:rPr>
        <w:t>4.社会保障和就业支出(类)725.73万元</w:t>
      </w:r>
      <w:r>
        <w:rPr>
          <w:rFonts w:hint="eastAsia" w:ascii="仿宋_GB2312" w:hAnsi="仿宋_GB2312" w:eastAsia="仿宋_GB2312"/>
          <w:b w:val="0"/>
          <w:sz w:val="32"/>
          <w:lang w:eastAsia="zh-CN"/>
        </w:rPr>
        <w:t>，</w:t>
      </w:r>
      <w:r>
        <w:rPr>
          <w:rFonts w:ascii="仿宋_GB2312" w:hAnsi="仿宋_GB2312" w:eastAsia="仿宋_GB2312"/>
          <w:b w:val="0"/>
          <w:sz w:val="32"/>
        </w:rPr>
        <w:t>占6.04%。</w:t>
      </w:r>
    </w:p>
    <w:p w14:paraId="55D63D22">
      <w:pPr>
        <w:spacing w:line="580" w:lineRule="exact"/>
        <w:ind w:firstLine="640"/>
        <w:jc w:val="both"/>
      </w:pPr>
      <w:r>
        <w:rPr>
          <w:rFonts w:ascii="仿宋_GB2312" w:hAnsi="仿宋_GB2312" w:eastAsia="仿宋_GB2312"/>
          <w:b w:val="0"/>
          <w:sz w:val="32"/>
        </w:rPr>
        <w:t>5.卫生健康支出(类)266.66万元</w:t>
      </w:r>
      <w:r>
        <w:rPr>
          <w:rFonts w:hint="eastAsia" w:ascii="仿宋_GB2312" w:hAnsi="仿宋_GB2312" w:eastAsia="仿宋_GB2312"/>
          <w:b w:val="0"/>
          <w:sz w:val="32"/>
          <w:lang w:eastAsia="zh-CN"/>
        </w:rPr>
        <w:t>，</w:t>
      </w:r>
      <w:r>
        <w:rPr>
          <w:rFonts w:ascii="仿宋_GB2312" w:hAnsi="仿宋_GB2312" w:eastAsia="仿宋_GB2312"/>
          <w:b w:val="0"/>
          <w:sz w:val="32"/>
        </w:rPr>
        <w:t>占2.22%。</w:t>
      </w:r>
    </w:p>
    <w:p w14:paraId="50ABA5C3">
      <w:pPr>
        <w:spacing w:line="580" w:lineRule="exact"/>
        <w:ind w:firstLine="640"/>
        <w:jc w:val="both"/>
      </w:pPr>
      <w:r>
        <w:rPr>
          <w:rFonts w:ascii="仿宋_GB2312" w:hAnsi="仿宋_GB2312" w:eastAsia="仿宋_GB2312"/>
          <w:b w:val="0"/>
          <w:sz w:val="32"/>
        </w:rPr>
        <w:t>6.城乡社区支出(类)3.00万元</w:t>
      </w:r>
      <w:r>
        <w:rPr>
          <w:rFonts w:hint="eastAsia" w:ascii="仿宋_GB2312" w:hAnsi="仿宋_GB2312" w:eastAsia="仿宋_GB2312"/>
          <w:b w:val="0"/>
          <w:sz w:val="32"/>
          <w:lang w:eastAsia="zh-CN"/>
        </w:rPr>
        <w:t>，</w:t>
      </w:r>
      <w:r>
        <w:rPr>
          <w:rFonts w:ascii="仿宋_GB2312" w:hAnsi="仿宋_GB2312" w:eastAsia="仿宋_GB2312"/>
          <w:b w:val="0"/>
          <w:sz w:val="32"/>
        </w:rPr>
        <w:t>占0.02%。</w:t>
      </w:r>
    </w:p>
    <w:p w14:paraId="2D570FAD">
      <w:pPr>
        <w:spacing w:line="580" w:lineRule="exact"/>
        <w:ind w:firstLine="640"/>
        <w:jc w:val="both"/>
      </w:pPr>
      <w:r>
        <w:rPr>
          <w:rFonts w:ascii="仿宋_GB2312" w:hAnsi="仿宋_GB2312" w:eastAsia="仿宋_GB2312"/>
          <w:b w:val="0"/>
          <w:sz w:val="32"/>
        </w:rPr>
        <w:t>7.农林水支出(类)6,828.38万元</w:t>
      </w:r>
      <w:r>
        <w:rPr>
          <w:rFonts w:hint="eastAsia" w:ascii="仿宋_GB2312" w:hAnsi="仿宋_GB2312" w:eastAsia="仿宋_GB2312"/>
          <w:b w:val="0"/>
          <w:sz w:val="32"/>
          <w:lang w:eastAsia="zh-CN"/>
        </w:rPr>
        <w:t>，</w:t>
      </w:r>
      <w:r>
        <w:rPr>
          <w:rFonts w:ascii="仿宋_GB2312" w:hAnsi="仿宋_GB2312" w:eastAsia="仿宋_GB2312"/>
          <w:b w:val="0"/>
          <w:sz w:val="32"/>
        </w:rPr>
        <w:t>占56.81%。</w:t>
      </w:r>
    </w:p>
    <w:p w14:paraId="4F6B9095">
      <w:pPr>
        <w:spacing w:line="580" w:lineRule="exact"/>
        <w:ind w:firstLine="640"/>
        <w:jc w:val="both"/>
      </w:pPr>
      <w:r>
        <w:rPr>
          <w:rFonts w:ascii="仿宋_GB2312" w:hAnsi="仿宋_GB2312" w:eastAsia="仿宋_GB2312"/>
          <w:b w:val="0"/>
          <w:sz w:val="32"/>
        </w:rPr>
        <w:t>8.自然资源海洋气象等支出(类)0.70万元</w:t>
      </w:r>
      <w:r>
        <w:rPr>
          <w:rFonts w:hint="eastAsia" w:ascii="仿宋_GB2312" w:hAnsi="仿宋_GB2312" w:eastAsia="仿宋_GB2312"/>
          <w:b w:val="0"/>
          <w:sz w:val="32"/>
          <w:lang w:eastAsia="zh-CN"/>
        </w:rPr>
        <w:t>，</w:t>
      </w:r>
      <w:r>
        <w:rPr>
          <w:rFonts w:ascii="仿宋_GB2312" w:hAnsi="仿宋_GB2312" w:eastAsia="仿宋_GB2312"/>
          <w:b w:val="0"/>
          <w:sz w:val="32"/>
        </w:rPr>
        <w:t>占0.006%。</w:t>
      </w:r>
    </w:p>
    <w:p w14:paraId="4AA46F3B">
      <w:pPr>
        <w:spacing w:line="580" w:lineRule="exact"/>
        <w:ind w:firstLine="640"/>
        <w:jc w:val="both"/>
      </w:pPr>
      <w:r>
        <w:rPr>
          <w:rFonts w:ascii="仿宋_GB2312" w:hAnsi="仿宋_GB2312" w:eastAsia="仿宋_GB2312"/>
          <w:b w:val="0"/>
          <w:sz w:val="32"/>
        </w:rPr>
        <w:t>9.住房保障支出(类)388.91万元</w:t>
      </w:r>
      <w:r>
        <w:rPr>
          <w:rFonts w:hint="eastAsia" w:ascii="仿宋_GB2312" w:hAnsi="仿宋_GB2312" w:eastAsia="仿宋_GB2312"/>
          <w:b w:val="0"/>
          <w:sz w:val="32"/>
          <w:lang w:eastAsia="zh-CN"/>
        </w:rPr>
        <w:t>，</w:t>
      </w:r>
      <w:r>
        <w:rPr>
          <w:rFonts w:ascii="仿宋_GB2312" w:hAnsi="仿宋_GB2312" w:eastAsia="仿宋_GB2312"/>
          <w:b w:val="0"/>
          <w:sz w:val="32"/>
        </w:rPr>
        <w:t>占3.24%。</w:t>
      </w:r>
    </w:p>
    <w:p w14:paraId="03411441">
      <w:pPr>
        <w:spacing w:line="640" w:lineRule="exact"/>
        <w:ind w:firstLine="640"/>
        <w:jc w:val="both"/>
        <w:outlineLvl w:val="3"/>
      </w:pPr>
      <w:r>
        <w:rPr>
          <w:rFonts w:ascii="楷体_GB2312" w:hAnsi="楷体_GB2312" w:eastAsia="楷体_GB2312"/>
          <w:b/>
          <w:sz w:val="32"/>
        </w:rPr>
        <w:t>（三）一般公共预算财政拨款支出决算具体情况</w:t>
      </w:r>
    </w:p>
    <w:p w14:paraId="547AEC3E">
      <w:pPr>
        <w:spacing w:line="580" w:lineRule="exact"/>
        <w:ind w:firstLine="640"/>
        <w:jc w:val="both"/>
      </w:pPr>
      <w:r>
        <w:rPr>
          <w:rFonts w:ascii="仿宋_GB2312" w:hAnsi="仿宋_GB2312" w:eastAsia="仿宋_GB2312"/>
          <w:b w:val="0"/>
          <w:sz w:val="32"/>
        </w:rPr>
        <w:t>1.一般公共服务支出(类)人大事务(款)行政运行(项)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主要原因是：本年减少人大活动经费。</w:t>
      </w:r>
    </w:p>
    <w:p w14:paraId="4DDD6121">
      <w:pPr>
        <w:spacing w:line="580" w:lineRule="exact"/>
        <w:ind w:firstLine="640"/>
        <w:jc w:val="both"/>
      </w:pPr>
      <w:r>
        <w:rPr>
          <w:rFonts w:ascii="仿宋_GB2312" w:hAnsi="仿宋_GB2312" w:eastAsia="仿宋_GB2312"/>
          <w:b w:val="0"/>
          <w:sz w:val="32"/>
        </w:rPr>
        <w:t>2.一般公共服务支出(类)人大事务(款)代表工作(项)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主要原因是：本年减少自治区人大代表活动经费。</w:t>
      </w:r>
    </w:p>
    <w:p w14:paraId="2CEF0B4C">
      <w:pPr>
        <w:spacing w:line="580" w:lineRule="exact"/>
        <w:ind w:firstLine="640"/>
        <w:jc w:val="both"/>
      </w:pPr>
      <w:r>
        <w:rPr>
          <w:rFonts w:ascii="仿宋_GB2312" w:hAnsi="仿宋_GB2312" w:eastAsia="仿宋_GB2312"/>
          <w:b w:val="0"/>
          <w:sz w:val="32"/>
        </w:rPr>
        <w:t>3.一般公共服务支出(类)政府办公厅（室）及相关机构事务(款)行政运行(项)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支出决算数为1,830.36万元，比上年决算减少193.94万元，下降9.58%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1C739532">
      <w:pPr>
        <w:spacing w:line="580" w:lineRule="exact"/>
        <w:ind w:firstLine="640"/>
        <w:jc w:val="both"/>
      </w:pPr>
      <w:r>
        <w:rPr>
          <w:rFonts w:ascii="仿宋_GB2312" w:hAnsi="仿宋_GB2312" w:eastAsia="仿宋_GB2312"/>
          <w:b w:val="0"/>
          <w:sz w:val="32"/>
        </w:rPr>
        <w:t>4.一般公共服务支出(类)政府办公厅（室）及相关机构事务(款)事业运行(项)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支出决算数为337.01万元，比上年决算增加175.59万元，增长108.78%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14:paraId="0543F5B8">
      <w:pPr>
        <w:spacing w:line="580" w:lineRule="exact"/>
        <w:ind w:firstLine="640"/>
        <w:jc w:val="both"/>
      </w:pPr>
      <w:r>
        <w:rPr>
          <w:rFonts w:ascii="仿宋_GB2312" w:hAnsi="仿宋_GB2312" w:eastAsia="仿宋_GB2312"/>
          <w:b w:val="0"/>
          <w:sz w:val="32"/>
        </w:rPr>
        <w:t>5.一般公共服务支出(类)政府办公厅（室）及相关机构事务(款)其他政府办公厅（室）及相关机构事务支出(项)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支出决算数为0.00万元，比上年决算减少104.48万元，下降100.00%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主要原因是：本年减少巴仁乡办公费。</w:t>
      </w:r>
    </w:p>
    <w:p w14:paraId="1C5B7C72">
      <w:pPr>
        <w:spacing w:line="580" w:lineRule="exact"/>
        <w:ind w:firstLine="640"/>
        <w:jc w:val="both"/>
      </w:pPr>
      <w:r>
        <w:rPr>
          <w:rFonts w:ascii="仿宋_GB2312" w:hAnsi="仿宋_GB2312" w:eastAsia="仿宋_GB2312"/>
          <w:b w:val="0"/>
          <w:sz w:val="32"/>
        </w:rPr>
        <w:t>6.一般公共服务支出(类)财政事务(款)行政运行(项)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支出决算数为18.84万元，比上年决算减少12.71万元，下降40.29%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12530275">
      <w:pPr>
        <w:spacing w:line="580" w:lineRule="exact"/>
        <w:ind w:firstLine="640"/>
        <w:jc w:val="both"/>
      </w:pPr>
      <w:r>
        <w:rPr>
          <w:rFonts w:ascii="仿宋_GB2312" w:hAnsi="仿宋_GB2312" w:eastAsia="仿宋_GB2312"/>
          <w:b w:val="0"/>
          <w:sz w:val="32"/>
        </w:rPr>
        <w:t>7.一般公共服务支出(类)纪检监察事务(款)行政运行(项)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支出决算数为0.00万元，比上年决算减少12.09万元，下降100.00%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主要原因是：本年减少纪检办案公用经费。</w:t>
      </w:r>
    </w:p>
    <w:p w14:paraId="6A065FB5">
      <w:pPr>
        <w:spacing w:line="580" w:lineRule="exact"/>
        <w:ind w:firstLine="640"/>
        <w:jc w:val="both"/>
      </w:pPr>
      <w:r>
        <w:rPr>
          <w:rFonts w:ascii="仿宋_GB2312" w:hAnsi="仿宋_GB2312" w:eastAsia="仿宋_GB2312"/>
          <w:b w:val="0"/>
          <w:sz w:val="32"/>
        </w:rPr>
        <w:t>8.一般公共服务支出(类)纪检监察事务(款)其他纪检监察事务支出(项)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支出决算数为2.00万元，比上年决算增加0.50万元，增长33.33%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主要原因是：本年增加中央政法纪检监察转移支付资金装备费及办案业务费。</w:t>
      </w:r>
    </w:p>
    <w:p w14:paraId="18324BA4">
      <w:pPr>
        <w:spacing w:line="580" w:lineRule="exact"/>
        <w:ind w:firstLine="640"/>
        <w:jc w:val="both"/>
      </w:pPr>
      <w:r>
        <w:rPr>
          <w:rFonts w:ascii="仿宋_GB2312" w:hAnsi="仿宋_GB2312" w:eastAsia="仿宋_GB2312"/>
          <w:b w:val="0"/>
          <w:sz w:val="32"/>
        </w:rPr>
        <w:t>9.一般公共服务支出(类)群众团体事务(款)行政运行(项)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支出决算数为0.11万元，比上年决算减少0.24万元，下降68.57%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主要原因是：本年减少“三八”妇女节活动经费。</w:t>
      </w:r>
    </w:p>
    <w:p w14:paraId="40B238E1">
      <w:pPr>
        <w:spacing w:line="580" w:lineRule="exact"/>
        <w:ind w:firstLine="640"/>
        <w:jc w:val="both"/>
      </w:pPr>
      <w:r>
        <w:rPr>
          <w:rFonts w:ascii="仿宋_GB2312" w:hAnsi="仿宋_GB2312" w:eastAsia="仿宋_GB2312"/>
          <w:b w:val="0"/>
          <w:sz w:val="32"/>
        </w:rPr>
        <w:t>10.一般公共服务支出(类)党委办公厅（室）及相关机构事务(款)行政运行(项)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支出决算数为961.24万元，比上年决算减少63.11万元，下降6.16%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3B807533">
      <w:pPr>
        <w:spacing w:line="580" w:lineRule="exact"/>
        <w:ind w:firstLine="640"/>
        <w:jc w:val="both"/>
      </w:pPr>
      <w:r>
        <w:rPr>
          <w:rFonts w:ascii="仿宋_GB2312" w:hAnsi="仿宋_GB2312" w:eastAsia="仿宋_GB2312"/>
          <w:b w:val="0"/>
          <w:sz w:val="32"/>
        </w:rPr>
        <w:t>11.一般公共服务支出(类)党委办公厅（室）及相关机构事务(款)事业运行(项)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支出决算数为191.48万元，比上年决算减少8.22万元，下降4.12%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371228D9">
      <w:pPr>
        <w:spacing w:line="580" w:lineRule="exact"/>
        <w:ind w:firstLine="640"/>
        <w:jc w:val="both"/>
      </w:pPr>
      <w:r>
        <w:rPr>
          <w:rFonts w:ascii="仿宋_GB2312" w:hAnsi="仿宋_GB2312" w:eastAsia="仿宋_GB2312"/>
          <w:b w:val="0"/>
          <w:sz w:val="32"/>
        </w:rPr>
        <w:t>12.一般公共服务支出(类)组织事务(款)其他组织事务支出(项)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支出决算数为231.95万元，比上年决算减少70.59万元，下降23.33%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主要原因是：本年减少村级组织运转经费。</w:t>
      </w:r>
    </w:p>
    <w:p w14:paraId="4425DB64">
      <w:pPr>
        <w:spacing w:line="580" w:lineRule="exact"/>
        <w:ind w:firstLine="640"/>
        <w:jc w:val="both"/>
      </w:pPr>
      <w:r>
        <w:rPr>
          <w:rFonts w:ascii="仿宋_GB2312" w:hAnsi="仿宋_GB2312" w:eastAsia="仿宋_GB2312"/>
          <w:b w:val="0"/>
          <w:sz w:val="32"/>
        </w:rPr>
        <w:t>13.教育支出(类)普通教育(款)小学教育(项)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支出决算数为144.43万元，比上年决算增加144.43万元，增长100.00%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主要原因是：本年增加公益性岗位人员，相关人员经费增加。</w:t>
      </w:r>
    </w:p>
    <w:p w14:paraId="5F97E860">
      <w:pPr>
        <w:spacing w:line="580" w:lineRule="exact"/>
        <w:ind w:firstLine="640"/>
        <w:jc w:val="both"/>
      </w:pPr>
      <w:r>
        <w:rPr>
          <w:rFonts w:ascii="仿宋_GB2312" w:hAnsi="仿宋_GB2312" w:eastAsia="仿宋_GB2312"/>
          <w:b w:val="0"/>
          <w:sz w:val="32"/>
        </w:rPr>
        <w:t>14.文化旅游体育与传媒支出(类)文化和旅游(款)群众文化(项)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支出决算数为76.21万元，比上年决算减少18.81万元，下降19.80%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303474BA">
      <w:pPr>
        <w:spacing w:line="580" w:lineRule="exact"/>
        <w:ind w:firstLine="640"/>
        <w:jc w:val="both"/>
      </w:pPr>
      <w:r>
        <w:rPr>
          <w:rFonts w:ascii="仿宋_GB2312" w:hAnsi="仿宋_GB2312" w:eastAsia="仿宋_GB2312"/>
          <w:b w:val="0"/>
          <w:sz w:val="32"/>
        </w:rPr>
        <w:t>15.文化旅游体育与传媒支出(类)文化和旅游(款)其他文化和旅游支出(项)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支出决算数为12.31万元，比上年决算增加12.31万元，增长100.00%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主要原因是：本年增加自治区、中央三馆一站免费开放补助资金，中央公共文化服务体系文化活动室经费。</w:t>
      </w:r>
    </w:p>
    <w:p w14:paraId="79F48F8A">
      <w:pPr>
        <w:spacing w:line="580" w:lineRule="exact"/>
        <w:ind w:firstLine="640"/>
        <w:jc w:val="both"/>
      </w:pPr>
      <w:r>
        <w:rPr>
          <w:rFonts w:ascii="仿宋_GB2312" w:hAnsi="仿宋_GB2312" w:eastAsia="仿宋_GB2312"/>
          <w:b w:val="0"/>
          <w:sz w:val="32"/>
        </w:rPr>
        <w:t>16.文化旅游体育与传媒支出(类)其他文化旅游体育与传媒支出(款)其他文化旅游体育与传媒支出(项)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主要原因是：本年减少2023年中央补助地方公共文化服务体系建设资金。</w:t>
      </w:r>
    </w:p>
    <w:p w14:paraId="341705AD">
      <w:pPr>
        <w:spacing w:line="580" w:lineRule="exact"/>
        <w:ind w:firstLine="640"/>
        <w:jc w:val="both"/>
      </w:pPr>
      <w:r>
        <w:rPr>
          <w:rFonts w:ascii="仿宋_GB2312" w:hAnsi="仿宋_GB2312" w:eastAsia="仿宋_GB2312"/>
          <w:b w:val="0"/>
          <w:sz w:val="32"/>
        </w:rPr>
        <w:t>17.社会保障和就业支出(类)人力资源和社会保障管理事务(款)社会保险经办机构(项)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支出决算数为125.57万元，比上年决算减少6.09万元，下降4.63%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661B2A73">
      <w:pPr>
        <w:spacing w:line="580" w:lineRule="exact"/>
        <w:ind w:firstLine="640"/>
        <w:jc w:val="both"/>
      </w:pPr>
      <w:r>
        <w:rPr>
          <w:rFonts w:ascii="仿宋_GB2312" w:hAnsi="仿宋_GB2312" w:eastAsia="仿宋_GB2312"/>
          <w:b w:val="0"/>
          <w:sz w:val="32"/>
        </w:rPr>
        <w:t>18.社会保障和就业支出(类)民政管理事务(款)其他民政管理事务支出(项)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支出决算数为6.69万元，比上年决算减少2.31万元，下降25.67%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主要原因是：本年减少巴仁乡农村幸福大院运转经费。</w:t>
      </w:r>
    </w:p>
    <w:p w14:paraId="5D42EEC2">
      <w:pPr>
        <w:spacing w:line="580" w:lineRule="exact"/>
        <w:ind w:firstLine="640"/>
        <w:jc w:val="both"/>
      </w:pPr>
      <w:r>
        <w:rPr>
          <w:rFonts w:ascii="仿宋_GB2312" w:hAnsi="仿宋_GB2312" w:eastAsia="仿宋_GB2312"/>
          <w:b w:val="0"/>
          <w:sz w:val="32"/>
        </w:rPr>
        <w:t>19.社会保障和就业支出(类)行政事业单位养老支出(款)行政单位离退休(项)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支出决算数为30.91万元，比上年决算增加4.46万元，增长16.86%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4A3CF5C8">
      <w:pPr>
        <w:spacing w:line="580" w:lineRule="exact"/>
        <w:ind w:firstLine="640"/>
        <w:jc w:val="both"/>
      </w:pPr>
      <w:r>
        <w:rPr>
          <w:rFonts w:ascii="仿宋_GB2312" w:hAnsi="仿宋_GB2312" w:eastAsia="仿宋_GB2312"/>
          <w:b w:val="0"/>
          <w:sz w:val="32"/>
        </w:rPr>
        <w:t>20.社会保障和就业支出(类)行政事业单位养老支出(款)事业单位离退休(项)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支出决算数为29.83万元，比上年决算增加6.61万元，增长28.47%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2FC2CC8D">
      <w:pPr>
        <w:spacing w:line="580" w:lineRule="exact"/>
        <w:ind w:firstLine="640"/>
        <w:jc w:val="both"/>
      </w:pPr>
      <w:r>
        <w:rPr>
          <w:rFonts w:ascii="仿宋_GB2312" w:hAnsi="仿宋_GB2312" w:eastAsia="仿宋_GB2312"/>
          <w:b w:val="0"/>
          <w:sz w:val="32"/>
        </w:rPr>
        <w:t>21.社会保障和就业支出(类)行政事业单位养老支出(款)机关事业单位基本养老保险缴费支出(项)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支出决算数为490.84万元，比上年决算增加59.49万元，增长13.79%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43BBAC20">
      <w:pPr>
        <w:spacing w:line="580" w:lineRule="exact"/>
        <w:ind w:firstLine="640"/>
        <w:jc w:val="both"/>
      </w:pPr>
      <w:r>
        <w:rPr>
          <w:rFonts w:ascii="仿宋_GB2312" w:hAnsi="仿宋_GB2312" w:eastAsia="仿宋_GB2312"/>
          <w:b w:val="0"/>
          <w:sz w:val="32"/>
        </w:rPr>
        <w:t>22.社会保障和就业支出(类)行政事业单位养老支出(款)机关事业单位职业年金缴费支出(项)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支出决算数为28.89万元，比上年决算增加16.11万元，增长126.06%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009CDC0E">
      <w:pPr>
        <w:spacing w:line="580" w:lineRule="exact"/>
        <w:ind w:firstLine="640"/>
        <w:jc w:val="both"/>
      </w:pPr>
      <w:r>
        <w:rPr>
          <w:rFonts w:ascii="仿宋_GB2312" w:hAnsi="仿宋_GB2312" w:eastAsia="仿宋_GB2312"/>
          <w:b w:val="0"/>
          <w:sz w:val="32"/>
        </w:rPr>
        <w:t>23.社会保障和就业支出(类)社会福利(款)养老服务(项)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支出决算数为13.00万元，比上年决算减少5.29万元，下降28.92%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主要原因是：本年减少巴仁乡幸福大院运转经费。</w:t>
      </w:r>
    </w:p>
    <w:p w14:paraId="1BF68E76">
      <w:pPr>
        <w:spacing w:line="580" w:lineRule="exact"/>
        <w:ind w:firstLine="640"/>
        <w:jc w:val="both"/>
      </w:pPr>
      <w:r>
        <w:rPr>
          <w:rFonts w:ascii="仿宋_GB2312" w:hAnsi="仿宋_GB2312" w:eastAsia="仿宋_GB2312"/>
          <w:b w:val="0"/>
          <w:sz w:val="32"/>
        </w:rPr>
        <w:t>24.社会保障和就业支出(类)临时救助(款)临时救助支出(项)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支出决算数为0.00万元，比上年决算减少260.00万元，下降100.00%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主要原因是：本年减少困难群众救助补助。</w:t>
      </w:r>
    </w:p>
    <w:p w14:paraId="78C74B1F">
      <w:pPr>
        <w:spacing w:line="580" w:lineRule="exact"/>
        <w:ind w:firstLine="640"/>
        <w:jc w:val="both"/>
      </w:pPr>
      <w:r>
        <w:rPr>
          <w:rFonts w:ascii="仿宋_GB2312" w:hAnsi="仿宋_GB2312" w:eastAsia="仿宋_GB2312"/>
          <w:b w:val="0"/>
          <w:sz w:val="32"/>
        </w:rPr>
        <w:t>25.卫生健康支出(类)计划生育事务(款)计划生育机构(项)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支出决算数为57.84万元，比上年决算减少3.07万元，下降5.04%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284BE39F">
      <w:pPr>
        <w:spacing w:line="580" w:lineRule="exact"/>
        <w:ind w:firstLine="640"/>
        <w:jc w:val="both"/>
      </w:pPr>
      <w:r>
        <w:rPr>
          <w:rFonts w:ascii="仿宋_GB2312" w:hAnsi="仿宋_GB2312" w:eastAsia="仿宋_GB2312"/>
          <w:b w:val="0"/>
          <w:sz w:val="32"/>
        </w:rPr>
        <w:t>26.卫生健康支出(类)行政事业单</w:t>
      </w:r>
      <w:bookmarkStart w:id="0" w:name="_GoBack"/>
      <w:bookmarkEnd w:id="0"/>
      <w:r>
        <w:rPr>
          <w:rFonts w:ascii="仿宋_GB2312" w:hAnsi="仿宋_GB2312" w:eastAsia="仿宋_GB2312"/>
          <w:b w:val="0"/>
          <w:sz w:val="32"/>
        </w:rPr>
        <w:t>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支出决算数为158.69万元，比上年决算增加17.14万元，增长12.11%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2149AA9D">
      <w:pPr>
        <w:spacing w:line="580" w:lineRule="exact"/>
        <w:ind w:firstLine="640"/>
        <w:jc w:val="both"/>
      </w:pPr>
      <w:r>
        <w:rPr>
          <w:rFonts w:ascii="仿宋_GB2312" w:hAnsi="仿宋_GB2312" w:eastAsia="仿宋_GB2312"/>
          <w:b w:val="0"/>
          <w:sz w:val="32"/>
        </w:rPr>
        <w:t>27.卫生健康支出(类)行政事业单位医疗(款)事业单位医疗(项)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支出决算数为50.13万元，比上年决算增加5.84万元，增长13.19%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6E00C720">
      <w:pPr>
        <w:spacing w:line="580" w:lineRule="exact"/>
        <w:ind w:firstLine="640"/>
        <w:jc w:val="both"/>
      </w:pPr>
      <w:r>
        <w:rPr>
          <w:rFonts w:ascii="仿宋_GB2312" w:hAnsi="仿宋_GB2312" w:eastAsia="仿宋_GB2312"/>
          <w:b w:val="0"/>
          <w:sz w:val="32"/>
        </w:rPr>
        <w:t>28.节能环保支出(类)其他节能环保支出(款)其他节能环保支出(项)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支出决算数为0.00万元，比上年决算减少3.77万元，下降100.00%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主要原因是：本年减少巴仁乡供水设施提升改造项目。</w:t>
      </w:r>
    </w:p>
    <w:p w14:paraId="0A8C876C">
      <w:pPr>
        <w:spacing w:line="580" w:lineRule="exact"/>
        <w:ind w:firstLine="640"/>
        <w:jc w:val="both"/>
      </w:pPr>
      <w:r>
        <w:rPr>
          <w:rFonts w:ascii="仿宋_GB2312" w:hAnsi="仿宋_GB2312" w:eastAsia="仿宋_GB2312"/>
          <w:b w:val="0"/>
          <w:sz w:val="32"/>
        </w:rPr>
        <w:t>29.城乡社区支出(类)城乡社区公共设施(款)其他城乡社区公共设施支出(项)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支出决算数为3.00万元，比上年决算增加3.00万元，增长100.00%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主要原因是：本年增加巴仁乡2017年政府值班室提升改造项目。</w:t>
      </w:r>
    </w:p>
    <w:p w14:paraId="40EC1AD9">
      <w:pPr>
        <w:spacing w:line="580" w:lineRule="exact"/>
        <w:ind w:firstLine="640"/>
        <w:jc w:val="both"/>
      </w:pPr>
      <w:r>
        <w:rPr>
          <w:rFonts w:ascii="仿宋_GB2312" w:hAnsi="仿宋_GB2312" w:eastAsia="仿宋_GB2312"/>
          <w:b w:val="0"/>
          <w:sz w:val="32"/>
        </w:rPr>
        <w:t>30.城乡社区支出(类)其他城乡社区支出(款)其他城乡社区支出(项)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支出决算数为0.00万元，比上年决算减少1,284.71万元，下降100.00%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主要原因是：本年减少巴仁乡拆迁及林木赔偿。</w:t>
      </w:r>
    </w:p>
    <w:p w14:paraId="128596A8">
      <w:pPr>
        <w:spacing w:line="580" w:lineRule="exact"/>
        <w:ind w:firstLine="640"/>
        <w:jc w:val="both"/>
      </w:pPr>
      <w:r>
        <w:rPr>
          <w:rFonts w:ascii="仿宋_GB2312" w:hAnsi="仿宋_GB2312" w:eastAsia="仿宋_GB2312"/>
          <w:b w:val="0"/>
          <w:sz w:val="32"/>
        </w:rPr>
        <w:t>31.农林水支出(类)农业农村(款)事业运行(项)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支出决算数为308.36万元，比上年决算减少31.64万元，下降9.31%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26442135">
      <w:pPr>
        <w:spacing w:line="580" w:lineRule="exact"/>
        <w:ind w:firstLine="640"/>
        <w:jc w:val="both"/>
      </w:pPr>
      <w:r>
        <w:rPr>
          <w:rFonts w:ascii="仿宋_GB2312" w:hAnsi="仿宋_GB2312" w:eastAsia="仿宋_GB2312"/>
          <w:b w:val="0"/>
          <w:sz w:val="32"/>
        </w:rPr>
        <w:t>32.农林水支出(类)巩固脱贫攻坚成果衔接乡村振兴(款)农村基础设施建设(项)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支出决算数为5,281.03万元，比上年决算增加5,000.20万元，增长1,780.51%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主要原因是：本年增加黄麻鸡养殖基地扩建项目、巴仁乡阿热买里村人居环境整治及基础设施提升改造项目、巴仁村人居环境整治2024年中央财政以工代赈项目等。</w:t>
      </w:r>
    </w:p>
    <w:p w14:paraId="4C54820F">
      <w:pPr>
        <w:spacing w:line="580" w:lineRule="exact"/>
        <w:ind w:firstLine="640"/>
        <w:jc w:val="both"/>
      </w:pPr>
      <w:r>
        <w:rPr>
          <w:rFonts w:ascii="仿宋_GB2312" w:hAnsi="仿宋_GB2312" w:eastAsia="仿宋_GB2312"/>
          <w:b w:val="0"/>
          <w:sz w:val="32"/>
        </w:rPr>
        <w:t>33.农林水支出(类)巩固脱贫攻坚成果衔接乡村振兴(款)生产发展(项)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支出决算数为1,056.50万元，比上年决算减少40.94万元，下降3.73%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主要原因是：本年减少巴仁乡生态宜居建设项目资金。</w:t>
      </w:r>
    </w:p>
    <w:p w14:paraId="51E75445">
      <w:pPr>
        <w:spacing w:line="580" w:lineRule="exact"/>
        <w:ind w:firstLine="640"/>
        <w:jc w:val="both"/>
      </w:pPr>
      <w:r>
        <w:rPr>
          <w:rFonts w:ascii="仿宋_GB2312" w:hAnsi="仿宋_GB2312" w:eastAsia="仿宋_GB2312"/>
          <w:b w:val="0"/>
          <w:sz w:val="32"/>
        </w:rPr>
        <w:t>34.农林水支出(类)农村综合改革(款)对村级公益事业建设的补助(项)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支出决算数为43.31万元，比上年决算增加43.31万元，增长100.00%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主要原因是：本年增加农村综合改革转移支付农村公益事业项目。</w:t>
      </w:r>
    </w:p>
    <w:p w14:paraId="4F8F0482">
      <w:pPr>
        <w:spacing w:line="580" w:lineRule="exact"/>
        <w:ind w:firstLine="640"/>
        <w:jc w:val="both"/>
      </w:pPr>
      <w:r>
        <w:rPr>
          <w:rFonts w:ascii="仿宋_GB2312" w:hAnsi="仿宋_GB2312" w:eastAsia="仿宋_GB2312"/>
          <w:b w:val="0"/>
          <w:sz w:val="32"/>
        </w:rPr>
        <w:t>35.农林水支出(类)农村综合改革(款)对村集体经济组织的补助(项)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支出决算数为0.00万元，比上年决算减少14.99万元，下降100.00%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主要原因是：本年减少巴仁乡壮大村集体经济。</w:t>
      </w:r>
    </w:p>
    <w:p w14:paraId="1C0D1254">
      <w:pPr>
        <w:spacing w:line="580" w:lineRule="exact"/>
        <w:ind w:firstLine="640"/>
        <w:jc w:val="both"/>
      </w:pPr>
      <w:r>
        <w:rPr>
          <w:rFonts w:ascii="仿宋_GB2312" w:hAnsi="仿宋_GB2312" w:eastAsia="仿宋_GB2312"/>
          <w:b w:val="0"/>
          <w:sz w:val="32"/>
        </w:rPr>
        <w:t>36.农林水支出(类)目标价格补贴(款)棉花目标价格补贴(项)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支出决算数为0.00万元，比上年决算减少13.27万元，下降100.00%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主要原因是：本年减少巴仁乡价格改革试点补贴。</w:t>
      </w:r>
    </w:p>
    <w:p w14:paraId="2B390280">
      <w:pPr>
        <w:spacing w:line="580" w:lineRule="exact"/>
        <w:ind w:firstLine="640"/>
        <w:jc w:val="both"/>
      </w:pPr>
      <w:r>
        <w:rPr>
          <w:rFonts w:ascii="仿宋_GB2312" w:hAnsi="仿宋_GB2312" w:eastAsia="仿宋_GB2312"/>
          <w:b w:val="0"/>
          <w:sz w:val="32"/>
        </w:rPr>
        <w:t>37.农林水支出(类)其他农林水支出(款)其他农林水支出(项)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支出决算数为139.19万元，比上年决算减少635.03万元，下降82.02%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主要原因是：本年减少巴仁村村级文化主题广场建设、阿热买里村香菇小院示范街建设、加依村集中连片附属工程等项目。</w:t>
      </w:r>
    </w:p>
    <w:p w14:paraId="051901AC">
      <w:pPr>
        <w:spacing w:line="580" w:lineRule="exact"/>
        <w:ind w:firstLine="640"/>
        <w:jc w:val="both"/>
      </w:pPr>
      <w:r>
        <w:rPr>
          <w:rFonts w:ascii="仿宋_GB2312" w:hAnsi="仿宋_GB2312" w:eastAsia="仿宋_GB2312"/>
          <w:b w:val="0"/>
          <w:sz w:val="32"/>
        </w:rPr>
        <w:t>38.自然资源海洋气象等支出(类)自然资源事务(款)事业运行(项)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支出决算数为0.70万元，比上年决算减少156.46万元，下降99.55%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主要原因是：本年功能科目调整，国土人员经费调整至主款项，导致经费减少。</w:t>
      </w:r>
    </w:p>
    <w:p w14:paraId="78C8CBF8">
      <w:pPr>
        <w:spacing w:line="580" w:lineRule="exact"/>
        <w:ind w:firstLine="640"/>
        <w:jc w:val="both"/>
      </w:pPr>
      <w:r>
        <w:rPr>
          <w:rFonts w:ascii="仿宋_GB2312" w:hAnsi="仿宋_GB2312" w:eastAsia="仿宋_GB2312"/>
          <w:b w:val="0"/>
          <w:sz w:val="32"/>
        </w:rPr>
        <w:t>39.住房保障支出(类)住房改革支出(款)住房公积金(项)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支出决算数为388.91万元，比上年决算增加31.52万元，增长8.82%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48192D95">
      <w:pPr>
        <w:spacing w:line="640" w:lineRule="exact"/>
        <w:ind w:firstLine="640"/>
        <w:jc w:val="both"/>
        <w:outlineLvl w:val="2"/>
      </w:pPr>
      <w:r>
        <w:rPr>
          <w:rFonts w:ascii="黑体" w:hAnsi="黑体" w:eastAsia="黑体"/>
          <w:sz w:val="32"/>
        </w:rPr>
        <w:t>六、一般公共预算财政拨款基本支出决算情况说明</w:t>
      </w:r>
    </w:p>
    <w:p w14:paraId="02B5045C">
      <w:pPr>
        <w:spacing w:line="580" w:lineRule="exact"/>
        <w:ind w:firstLine="640"/>
        <w:jc w:val="both"/>
      </w:pPr>
      <w:r>
        <w:rPr>
          <w:rFonts w:ascii="仿宋_GB2312" w:hAnsi="仿宋_GB2312" w:eastAsia="仿宋_GB2312"/>
          <w:b w:val="0"/>
          <w:sz w:val="32"/>
        </w:rPr>
        <w:t>2024年度一般公共预算财政拨款基本支出5,230.34万元，其中：</w:t>
      </w:r>
      <w:r>
        <w:rPr>
          <w:rFonts w:ascii="仿宋_GB2312" w:hAnsi="仿宋_GB2312" w:eastAsia="仿宋_GB2312"/>
          <w:b/>
          <w:sz w:val="32"/>
        </w:rPr>
        <w:t>人员经费5,089.01万元，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包括：基本工资、津贴补贴、奖金、机关事业单位基本养老保险缴费、职业年金缴费、职工基本医疗保险缴费、其他社会保障缴费、住房公积金、其他工资福利支出、退休费、抚恤金、生活补助、奖励金。</w:t>
      </w:r>
    </w:p>
    <w:p w14:paraId="6D1069E3">
      <w:pPr>
        <w:spacing w:line="580" w:lineRule="exact"/>
        <w:ind w:firstLine="640"/>
        <w:jc w:val="both"/>
      </w:pPr>
      <w:r>
        <w:rPr>
          <w:rFonts w:ascii="仿宋_GB2312" w:hAnsi="仿宋_GB2312" w:eastAsia="仿宋_GB2312"/>
          <w:b/>
          <w:sz w:val="32"/>
        </w:rPr>
        <w:t>公用经费141.33万元，</w:t>
      </w:r>
      <w:r>
        <w:rPr>
          <w:rFonts w:ascii="仿宋_GB2312" w:hAnsi="仿宋_GB2312" w:eastAsia="仿宋_GB2312"/>
          <w:b w:val="0"/>
          <w:sz w:val="32"/>
        </w:rPr>
        <w:t>包括：办公费、印刷费、水费、电费、邮电费、取暖费、差旅费、维修（护）费、公务用车运行维护费、其他交通费用、税金及附加费用、其他商品和服务支出、办公设备购置。</w:t>
      </w:r>
    </w:p>
    <w:p w14:paraId="7793F3FE">
      <w:pPr>
        <w:spacing w:line="640" w:lineRule="exact"/>
        <w:ind w:firstLine="640"/>
        <w:jc w:val="both"/>
        <w:outlineLvl w:val="2"/>
      </w:pPr>
      <w:r>
        <w:rPr>
          <w:rFonts w:ascii="黑体" w:hAnsi="黑体" w:eastAsia="黑体"/>
          <w:sz w:val="32"/>
        </w:rPr>
        <w:t>七、政府性基金预算财政拨款收入支出决算情况说明</w:t>
      </w:r>
    </w:p>
    <w:p w14:paraId="2CC2D06C">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29C69D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减少30.83万元，下降100.00%，主要原因是：本年减少阔洪其村鱼塘配套建设项目资金、吐尔村沙漠胡杨林农家乐建设项目、2023年福利机构</w:t>
      </w:r>
      <w:r>
        <w:rPr>
          <w:rFonts w:hint="eastAsia" w:ascii="仿宋_GB2312" w:hAnsi="仿宋_GB2312" w:eastAsia="仿宋_GB2312"/>
          <w:b w:val="0"/>
          <w:sz w:val="32"/>
          <w:lang w:eastAsia="zh-CN"/>
        </w:rPr>
        <w:t>YQ</w:t>
      </w:r>
      <w:r>
        <w:rPr>
          <w:rFonts w:ascii="仿宋_GB2312" w:hAnsi="仿宋_GB2312" w:eastAsia="仿宋_GB2312"/>
          <w:b w:val="0"/>
          <w:sz w:val="32"/>
        </w:rPr>
        <w:t>防控购买服务项目。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14:paraId="3B1848FC">
      <w:pPr>
        <w:spacing w:line="580" w:lineRule="exact"/>
        <w:ind w:firstLine="640"/>
        <w:jc w:val="both"/>
      </w:pPr>
      <w:r>
        <w:rPr>
          <w:rFonts w:ascii="仿宋_GB2312" w:hAnsi="仿宋_GB2312" w:eastAsia="仿宋_GB2312"/>
          <w:b w:val="0"/>
          <w:sz w:val="32"/>
        </w:rPr>
        <w:t>政府性基金预算财政拨款支出0.00万元。</w:t>
      </w:r>
    </w:p>
    <w:p w14:paraId="7429E3A4">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支出决算数为0.00万元，比上年决算减少12.46万元，下降100.00%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主要原因是：本年减少阔洪其村鱼塘配套建设项目资金。</w:t>
      </w:r>
    </w:p>
    <w:p w14:paraId="5F2EE968">
      <w:pPr>
        <w:spacing w:line="580" w:lineRule="exact"/>
        <w:ind w:firstLine="640"/>
        <w:jc w:val="both"/>
      </w:pPr>
      <w:r>
        <w:rPr>
          <w:rFonts w:ascii="仿宋_GB2312" w:hAnsi="仿宋_GB2312" w:eastAsia="仿宋_GB2312"/>
          <w:b w:val="0"/>
          <w:sz w:val="32"/>
        </w:rPr>
        <w:t>2.城乡社区支出(类)国有土地收益基金安排的支出(款)征地和拆迁补偿支出(项)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支出决算数为0.00万元，比上年决算减少10.38万元，下降100.00%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主要原因是：本年减少吐尔村沙漠胡杨林农家乐建设项目。</w:t>
      </w:r>
    </w:p>
    <w:p w14:paraId="2D7D95C5">
      <w:pPr>
        <w:spacing w:line="580" w:lineRule="exact"/>
        <w:ind w:firstLine="640"/>
        <w:jc w:val="both"/>
      </w:pPr>
      <w:r>
        <w:rPr>
          <w:rFonts w:ascii="仿宋_GB2312" w:hAnsi="仿宋_GB2312" w:eastAsia="仿宋_GB2312"/>
          <w:b w:val="0"/>
          <w:sz w:val="32"/>
        </w:rPr>
        <w:t>3.其他支出(类)彩票公益金安排的支出(款)用于社会福利的彩票公益金支出(项)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主要原因是：本年减少2023年福利机构</w:t>
      </w:r>
      <w:r>
        <w:rPr>
          <w:rFonts w:hint="eastAsia" w:ascii="仿宋_GB2312" w:hAnsi="仿宋_GB2312" w:eastAsia="仿宋_GB2312"/>
          <w:b w:val="0"/>
          <w:sz w:val="32"/>
          <w:lang w:eastAsia="zh-CN"/>
        </w:rPr>
        <w:t>YQ</w:t>
      </w:r>
      <w:r>
        <w:rPr>
          <w:rFonts w:ascii="仿宋_GB2312" w:hAnsi="仿宋_GB2312" w:eastAsia="仿宋_GB2312"/>
          <w:b w:val="0"/>
          <w:sz w:val="32"/>
        </w:rPr>
        <w:t>防控购买服务项目。</w:t>
      </w:r>
    </w:p>
    <w:p w14:paraId="57A1CBDE">
      <w:pPr>
        <w:spacing w:line="640" w:lineRule="exact"/>
        <w:ind w:firstLine="640"/>
        <w:jc w:val="both"/>
        <w:outlineLvl w:val="2"/>
      </w:pPr>
      <w:r>
        <w:rPr>
          <w:rFonts w:ascii="黑体" w:hAnsi="黑体" w:eastAsia="黑体"/>
          <w:sz w:val="32"/>
        </w:rPr>
        <w:t>八、国有资本经营预算财政拨款收入支出决算情况说明</w:t>
      </w:r>
    </w:p>
    <w:p w14:paraId="5F5FF26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5DB287">
      <w:pPr>
        <w:spacing w:line="640" w:lineRule="exact"/>
        <w:ind w:firstLine="640"/>
        <w:jc w:val="both"/>
        <w:outlineLvl w:val="2"/>
      </w:pPr>
      <w:r>
        <w:rPr>
          <w:rFonts w:ascii="黑体" w:hAnsi="黑体" w:eastAsia="黑体"/>
          <w:sz w:val="32"/>
        </w:rPr>
        <w:t>九、财政拨款“三公”经费支出决算情况说明</w:t>
      </w:r>
    </w:p>
    <w:p w14:paraId="06E8AC53">
      <w:pPr>
        <w:spacing w:line="580" w:lineRule="exact"/>
        <w:ind w:firstLine="640"/>
        <w:jc w:val="both"/>
      </w:pPr>
      <w:r>
        <w:rPr>
          <w:rFonts w:ascii="仿宋_GB2312" w:hAnsi="仿宋_GB2312" w:eastAsia="仿宋_GB2312"/>
          <w:b/>
          <w:sz w:val="32"/>
        </w:rPr>
        <w:t>2024年度财政拨款“三公”经费支出14.16万元，</w:t>
      </w:r>
      <w:r>
        <w:rPr>
          <w:rFonts w:ascii="仿宋_GB2312" w:hAnsi="仿宋_GB2312" w:eastAsia="仿宋_GB2312"/>
          <w:b w:val="0"/>
          <w:sz w:val="32"/>
        </w:rPr>
        <w:t>比上年增加12.05万元，增长571.09%，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14.16万元，占100.00%，比上年增加12.05万元，增长571.09%，主要原因是：本年因业务需求，用车次数增加，燃油费增加，导致公务用车运行维护费较上年增加。公务接待费支出0.00万元，占0.00%，比上年增加0.00万元，增长0.00%，主要原因是：2023年与2024年均未安排公务接待费支出。</w:t>
      </w:r>
    </w:p>
    <w:p w14:paraId="528B0E15">
      <w:pPr>
        <w:spacing w:line="580" w:lineRule="exact"/>
        <w:ind w:firstLine="640"/>
        <w:jc w:val="both"/>
      </w:pPr>
      <w:r>
        <w:rPr>
          <w:rFonts w:ascii="仿宋_GB2312" w:hAnsi="仿宋_GB2312" w:eastAsia="仿宋_GB2312"/>
          <w:b/>
          <w:sz w:val="32"/>
        </w:rPr>
        <w:t>具体情况如下：</w:t>
      </w:r>
    </w:p>
    <w:p w14:paraId="372007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41771E">
      <w:pPr>
        <w:spacing w:line="580" w:lineRule="exact"/>
        <w:ind w:firstLine="640"/>
        <w:jc w:val="both"/>
      </w:pPr>
      <w:r>
        <w:rPr>
          <w:rFonts w:ascii="仿宋_GB2312" w:hAnsi="仿宋_GB2312" w:eastAsia="仿宋_GB2312"/>
          <w:b w:val="0"/>
          <w:sz w:val="32"/>
        </w:rPr>
        <w:t>公务用车购置及运行维护费14.16万元，其中：公务用车购置费0.00万元，公务用车运行维护费14.16万元。公务用车运行维护费开支内容包括车辆加油费、保险费、维修费。公务用车购置数0辆，公务用车保有量13辆。国有资产占用情况中固定资产车辆13辆，与公务用车保有量差异原因是：本单位固定资产车辆与公务用车保有量一致无差异。</w:t>
      </w:r>
    </w:p>
    <w:p w14:paraId="5F7ED2F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ABF0F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14.40万元，决算数14.16万元，预决算差异率-1.67%，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14.40万元，决算数14.16万元，预决算差异率-1.67%，主要原因是：严格落实中央八项规定精神，厉行节约，减少公务用车使用频次，燃油费减少。公务接待费全年预算数0.00万元，决算数0.00万元，预决算差异率0.00%，主要原因是：本单位无公务接待费。</w:t>
      </w:r>
    </w:p>
    <w:p w14:paraId="5D19C6E7">
      <w:pPr>
        <w:spacing w:line="640" w:lineRule="exact"/>
        <w:ind w:firstLine="640"/>
        <w:jc w:val="both"/>
        <w:outlineLvl w:val="2"/>
      </w:pPr>
      <w:r>
        <w:rPr>
          <w:rFonts w:ascii="黑体" w:hAnsi="黑体" w:eastAsia="黑体"/>
          <w:sz w:val="32"/>
        </w:rPr>
        <w:t>十、其他重要事项的情况说明</w:t>
      </w:r>
    </w:p>
    <w:p w14:paraId="725783EA">
      <w:pPr>
        <w:spacing w:line="640" w:lineRule="exact"/>
        <w:ind w:firstLine="640"/>
        <w:jc w:val="both"/>
        <w:outlineLvl w:val="3"/>
      </w:pPr>
      <w:r>
        <w:rPr>
          <w:rFonts w:ascii="楷体_GB2312" w:hAnsi="楷体_GB2312" w:eastAsia="楷体_GB2312"/>
          <w:b/>
          <w:sz w:val="32"/>
        </w:rPr>
        <w:t>（一）机关运行经费及公用经费支出情况</w:t>
      </w:r>
    </w:p>
    <w:p w14:paraId="287E5C50">
      <w:pPr>
        <w:spacing w:line="580" w:lineRule="exact"/>
        <w:ind w:firstLine="640"/>
        <w:jc w:val="both"/>
      </w:pPr>
      <w:r>
        <w:rPr>
          <w:rFonts w:ascii="仿宋_GB2312" w:hAnsi="仿宋_GB2312" w:eastAsia="仿宋_GB2312"/>
          <w:b w:val="0"/>
          <w:sz w:val="32"/>
        </w:rPr>
        <w:t>2024年度阿克陶县巴仁乡人民政府（行政单位和参照公务员法管理事业单位）机关运行经费支出141.33万元，比上年增加45.49万元，增长47.46%，主要原因是：本年增加办公费、电费、取暖费等。</w:t>
      </w:r>
    </w:p>
    <w:p w14:paraId="21E6FDD3">
      <w:pPr>
        <w:spacing w:line="640" w:lineRule="exact"/>
        <w:ind w:firstLine="640"/>
        <w:jc w:val="both"/>
        <w:outlineLvl w:val="3"/>
      </w:pPr>
      <w:r>
        <w:rPr>
          <w:rFonts w:ascii="楷体_GB2312" w:hAnsi="楷体_GB2312" w:eastAsia="楷体_GB2312"/>
          <w:b/>
          <w:sz w:val="32"/>
        </w:rPr>
        <w:t>（二）政府采购情况</w:t>
      </w:r>
    </w:p>
    <w:p w14:paraId="0093AAEF">
      <w:pPr>
        <w:spacing w:line="580" w:lineRule="exact"/>
        <w:ind w:firstLine="640"/>
        <w:jc w:val="both"/>
      </w:pPr>
      <w:r>
        <w:rPr>
          <w:rFonts w:ascii="仿宋_GB2312" w:hAnsi="仿宋_GB2312" w:eastAsia="仿宋_GB2312"/>
          <w:b w:val="0"/>
          <w:sz w:val="32"/>
        </w:rPr>
        <w:t>2024年度政府采购支出总额1,127.52万元，其中：政府采购货物支出1,048.04万元、政府采购工程支出2.54万元、政府采购服务支出76.94万元。</w:t>
      </w:r>
    </w:p>
    <w:p w14:paraId="425B2DB6">
      <w:pPr>
        <w:spacing w:line="580" w:lineRule="exact"/>
        <w:ind w:firstLine="640"/>
        <w:jc w:val="both"/>
      </w:pPr>
      <w:r>
        <w:rPr>
          <w:rFonts w:ascii="仿宋_GB2312" w:hAnsi="仿宋_GB2312" w:eastAsia="仿宋_GB2312"/>
          <w:b w:val="0"/>
          <w:sz w:val="32"/>
        </w:rPr>
        <w:t>授予中小企业合同金额1,125.01万元，占政府采购支出总额的99.78%，其中：授予小微企业合同金额345.06万元，占政府采购支出总额的30.60%。</w:t>
      </w:r>
    </w:p>
    <w:p w14:paraId="57DAB427">
      <w:pPr>
        <w:spacing w:line="640" w:lineRule="exact"/>
        <w:ind w:firstLine="640"/>
        <w:jc w:val="both"/>
        <w:outlineLvl w:val="3"/>
      </w:pPr>
      <w:r>
        <w:rPr>
          <w:rFonts w:ascii="楷体_GB2312" w:hAnsi="楷体_GB2312" w:eastAsia="楷体_GB2312"/>
          <w:b/>
          <w:sz w:val="32"/>
        </w:rPr>
        <w:t>（三）国有资产占用情况说明</w:t>
      </w:r>
    </w:p>
    <w:p w14:paraId="78BCE6AB">
      <w:pPr>
        <w:spacing w:line="580" w:lineRule="exact"/>
        <w:ind w:firstLine="640"/>
        <w:jc w:val="both"/>
      </w:pPr>
      <w:r>
        <w:rPr>
          <w:rFonts w:ascii="仿宋_GB2312" w:hAnsi="仿宋_GB2312" w:eastAsia="仿宋_GB2312"/>
          <w:b w:val="0"/>
          <w:sz w:val="32"/>
        </w:rPr>
        <w:t>截至2024年12月31日，房屋21,123.36平方米，价值3,864.90万元。车辆13辆，价值152.46万元，其中：副部（省）级及以上领导用车0辆、主要负责人用车1辆、机要通信用车0辆、应急保障用车0辆、执法执勤用车1辆、特种专业技术用车0辆、离退休干部服务用车0辆、其他用车11辆，其他用车主要是：一般公务用车6辆、环保局调拨吸污车等5辆。单价100万元（含）以上设备（不含车辆）5台（套）。</w:t>
      </w:r>
    </w:p>
    <w:p w14:paraId="602D44F2">
      <w:pPr>
        <w:spacing w:line="640" w:lineRule="exact"/>
        <w:ind w:firstLine="640"/>
        <w:jc w:val="both"/>
        <w:outlineLvl w:val="2"/>
      </w:pPr>
      <w:r>
        <w:rPr>
          <w:rFonts w:ascii="黑体" w:hAnsi="黑体" w:eastAsia="黑体"/>
          <w:sz w:val="32"/>
        </w:rPr>
        <w:t>十一、预算绩效的情况说明</w:t>
      </w:r>
    </w:p>
    <w:p w14:paraId="3B21AEB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14,336.52万元，实际执行总额13,651.58万元；预算绩效评价项目8个，全年预算数676.62万元，全年执行数391.09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7218F40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53B961">
        <w:tblPrEx>
          <w:tblCellMar>
            <w:top w:w="0" w:type="dxa"/>
            <w:left w:w="108" w:type="dxa"/>
            <w:bottom w:w="0" w:type="dxa"/>
            <w:right w:w="108" w:type="dxa"/>
          </w:tblCellMar>
        </w:tblPrEx>
        <w:tc>
          <w:tcPr>
            <w:tcW w:w="8840" w:type="dxa"/>
            <w:gridSpan w:val="8"/>
            <w:vAlign w:val="center"/>
          </w:tcPr>
          <w:p w14:paraId="3963E96B">
            <w:pPr>
              <w:jc w:val="center"/>
            </w:pPr>
            <w:r>
              <w:rPr>
                <w:rFonts w:ascii="宋体" w:hAnsi="宋体" w:eastAsia="宋体"/>
                <w:sz w:val="24"/>
              </w:rPr>
              <w:t>单位整体支出绩效自评表</w:t>
            </w:r>
          </w:p>
        </w:tc>
      </w:tr>
      <w:tr w14:paraId="547ACEAF">
        <w:tblPrEx>
          <w:tblCellMar>
            <w:top w:w="0" w:type="dxa"/>
            <w:left w:w="108" w:type="dxa"/>
            <w:bottom w:w="0" w:type="dxa"/>
            <w:right w:w="108" w:type="dxa"/>
          </w:tblCellMar>
        </w:tblPrEx>
        <w:tc>
          <w:tcPr>
            <w:tcW w:w="8840" w:type="dxa"/>
            <w:gridSpan w:val="8"/>
            <w:vAlign w:val="center"/>
          </w:tcPr>
          <w:p w14:paraId="4B5CF8D8">
            <w:pPr>
              <w:jc w:val="center"/>
            </w:pPr>
            <w:r>
              <w:rPr>
                <w:rFonts w:ascii="宋体" w:hAnsi="宋体" w:eastAsia="宋体"/>
                <w:sz w:val="24"/>
              </w:rPr>
              <w:t>（2024年度）</w:t>
            </w:r>
          </w:p>
        </w:tc>
      </w:tr>
      <w:tr w14:paraId="1C6FAF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ED64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01682">
            <w:pPr>
              <w:jc w:val="center"/>
            </w:pPr>
            <w:r>
              <w:rPr>
                <w:rFonts w:ascii="宋体" w:hAnsi="宋体" w:eastAsia="宋体"/>
                <w:sz w:val="16"/>
              </w:rPr>
              <w:t>阿克陶县巴仁乡人民政府</w:t>
            </w:r>
          </w:p>
        </w:tc>
      </w:tr>
      <w:tr w14:paraId="68D3C9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1A58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65DB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5CE4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A560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D308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EB3F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8F7E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E52C2">
            <w:pPr>
              <w:jc w:val="center"/>
            </w:pPr>
            <w:r>
              <w:rPr>
                <w:rFonts w:ascii="宋体" w:hAnsi="宋体" w:eastAsia="宋体"/>
                <w:sz w:val="16"/>
              </w:rPr>
              <w:t>得分</w:t>
            </w:r>
          </w:p>
        </w:tc>
      </w:tr>
      <w:tr w14:paraId="110406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8F3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A869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D4460">
            <w:pPr>
              <w:jc w:val="center"/>
            </w:pPr>
            <w:r>
              <w:rPr>
                <w:rFonts w:ascii="宋体" w:hAnsi="宋体" w:eastAsia="宋体"/>
                <w:sz w:val="16"/>
              </w:rPr>
              <w:t>5,713.48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5DB46">
            <w:pPr>
              <w:jc w:val="center"/>
            </w:pPr>
            <w:r>
              <w:rPr>
                <w:rFonts w:ascii="宋体" w:hAnsi="宋体" w:eastAsia="宋体"/>
                <w:sz w:val="16"/>
              </w:rPr>
              <w:t>14,336.52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BA4E1">
            <w:pPr>
              <w:jc w:val="center"/>
            </w:pPr>
            <w:r>
              <w:rPr>
                <w:rFonts w:ascii="宋体" w:hAnsi="宋体" w:eastAsia="宋体"/>
                <w:sz w:val="16"/>
              </w:rPr>
              <w:t>13,651.58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8E3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47DAB">
            <w:pPr>
              <w:jc w:val="center"/>
            </w:pPr>
            <w:r>
              <w:rPr>
                <w:rFonts w:ascii="宋体" w:hAnsi="宋体" w:eastAsia="宋体"/>
                <w:sz w:val="16"/>
              </w:rPr>
              <w:t>95.22%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8863F">
            <w:pPr>
              <w:jc w:val="center"/>
            </w:pPr>
            <w:r>
              <w:rPr>
                <w:rFonts w:ascii="宋体" w:hAnsi="宋体" w:eastAsia="宋体"/>
                <w:sz w:val="16"/>
              </w:rPr>
              <w:t>9.52</w:t>
            </w:r>
          </w:p>
        </w:tc>
      </w:tr>
      <w:tr w14:paraId="70D836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6531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2FD2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DA6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476D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A402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A3B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975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B148C">
            <w:pPr>
              <w:jc w:val="center"/>
            </w:pPr>
            <w:r>
              <w:rPr>
                <w:rFonts w:ascii="宋体" w:hAnsi="宋体" w:eastAsia="宋体"/>
                <w:sz w:val="16"/>
              </w:rPr>
              <w:t>—</w:t>
            </w:r>
          </w:p>
        </w:tc>
      </w:tr>
      <w:tr w14:paraId="060AB9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C510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831B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B11F9">
            <w:pPr>
              <w:jc w:val="center"/>
            </w:pPr>
            <w:r>
              <w:rPr>
                <w:rFonts w:ascii="宋体" w:hAnsi="宋体" w:eastAsia="宋体"/>
                <w:sz w:val="16"/>
              </w:rPr>
              <w:t>5,713.48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AFB0F">
            <w:pPr>
              <w:jc w:val="center"/>
            </w:pPr>
            <w:r>
              <w:rPr>
                <w:rFonts w:ascii="宋体" w:hAnsi="宋体" w:eastAsia="宋体"/>
                <w:sz w:val="16"/>
              </w:rPr>
              <w:t>14,336.52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D0FE6">
            <w:pPr>
              <w:jc w:val="center"/>
            </w:pPr>
            <w:r>
              <w:rPr>
                <w:rFonts w:ascii="宋体" w:hAnsi="宋体" w:eastAsia="宋体"/>
                <w:sz w:val="16"/>
              </w:rPr>
              <w:t>13,651.58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18C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8C0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08060">
            <w:pPr>
              <w:jc w:val="center"/>
            </w:pPr>
            <w:r>
              <w:rPr>
                <w:rFonts w:ascii="宋体" w:hAnsi="宋体" w:eastAsia="宋体"/>
                <w:sz w:val="16"/>
              </w:rPr>
              <w:t>—</w:t>
            </w:r>
          </w:p>
        </w:tc>
      </w:tr>
      <w:tr w14:paraId="0D1F48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DD3C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60A2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FC3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784F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E9E6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A4CB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47F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14A28">
            <w:pPr>
              <w:jc w:val="center"/>
            </w:pPr>
            <w:r>
              <w:rPr>
                <w:rFonts w:ascii="宋体" w:hAnsi="宋体" w:eastAsia="宋体"/>
                <w:sz w:val="16"/>
              </w:rPr>
              <w:t>—</w:t>
            </w:r>
          </w:p>
        </w:tc>
      </w:tr>
      <w:tr w14:paraId="3FEF18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94CB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5A065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CA4DB5">
            <w:pPr>
              <w:jc w:val="center"/>
            </w:pPr>
            <w:r>
              <w:rPr>
                <w:rFonts w:ascii="宋体" w:hAnsi="宋体" w:eastAsia="宋体"/>
                <w:sz w:val="16"/>
              </w:rPr>
              <w:t>实际完成情况</w:t>
            </w:r>
          </w:p>
        </w:tc>
      </w:tr>
      <w:tr w14:paraId="1A0D1B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EA4CE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F6FE86">
            <w:pPr>
              <w:jc w:val="both"/>
            </w:pPr>
            <w:r>
              <w:rPr>
                <w:rFonts w:ascii="宋体" w:hAnsi="宋体" w:eastAsia="宋体"/>
                <w:sz w:val="16"/>
              </w:rPr>
              <w:t>2024年贯彻执行党的路线、方针、政策、讨论决定本乡经济建设和社会发展等重大问题，领导乡党政机关、站所和群众组织，加强乡党委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乡的社会主义民主法治建设和精神文明建设；加强民族团结维护社会稳定。领导和管理全乡的经济工作和城乡建设，领导和管理本乡民政、公安、司法、教育、科技、文化、卫生、体育、</w:t>
            </w:r>
            <w:r>
              <w:rPr>
                <w:rFonts w:hint="eastAsia" w:ascii="宋体" w:hAnsi="宋体"/>
                <w:sz w:val="16"/>
                <w:lang w:val="en-US" w:eastAsia="zh-CN"/>
              </w:rPr>
              <w:t>JHSY</w:t>
            </w:r>
            <w:r>
              <w:rPr>
                <w:rFonts w:ascii="宋体" w:hAnsi="宋体" w:eastAsia="宋体"/>
                <w:sz w:val="16"/>
              </w:rPr>
              <w:t>、扶贫开发、电力、防病改水、减轻农民负担以及民族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665419">
            <w:pPr>
              <w:jc w:val="both"/>
            </w:pPr>
            <w:r>
              <w:rPr>
                <w:rFonts w:ascii="宋体" w:hAnsi="宋体" w:eastAsia="宋体"/>
                <w:sz w:val="16"/>
              </w:rPr>
              <w:t>截至2024年12月31日已完成本乡经济建设和社会发展等重大问题，领导乡党政机关、站所和群众组织，加强乡党委</w:t>
            </w:r>
            <w:r>
              <w:rPr>
                <w:rFonts w:hint="eastAsia" w:ascii="宋体" w:hAnsi="宋体"/>
                <w:sz w:val="16"/>
                <w:lang w:eastAsia="zh-CN"/>
              </w:rPr>
              <w:t>自身</w:t>
            </w:r>
            <w:r>
              <w:rPr>
                <w:rFonts w:ascii="宋体" w:hAnsi="宋体" w:eastAsia="宋体"/>
                <w:sz w:val="16"/>
              </w:rPr>
              <w:t>建设和以党支部为核心的村级组织建设；确保在职人员228人的工资、津贴、补贴、社保、医保、公积金等以及离退休人员50人的工资、医疗费，长期临聘人员生活补助等人员保障性经费能够依规、按时、足额发放或缴纳，提升部门人员工作积极性和服务质量；保障辖区农牧民数量40500人，保障公务用车8辆，服务群众质量合格率100%，加强全乡的社会主义民主法治建设和精神文明建设；加强民族团结维护社会稳定。领导和管理全乡的经济工作和城乡建设，领导和管理本乡民政、公安、司法、教育、科技、文化、卫生、体育、</w:t>
            </w:r>
            <w:r>
              <w:rPr>
                <w:rFonts w:hint="eastAsia" w:ascii="宋体" w:hAnsi="宋体"/>
                <w:sz w:val="16"/>
                <w:lang w:val="en-US" w:eastAsia="zh-CN"/>
              </w:rPr>
              <w:t>JHSY</w:t>
            </w:r>
            <w:r>
              <w:rPr>
                <w:rFonts w:ascii="宋体" w:hAnsi="宋体" w:eastAsia="宋体"/>
                <w:sz w:val="16"/>
              </w:rPr>
              <w:t>、扶贫开发、电力、防病改水、减轻农民负担以及民族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r>
      <w:tr w14:paraId="5C79D36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D2E1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673A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0C11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3A36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FCB2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B593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C8EB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B1C19">
            <w:pPr>
              <w:jc w:val="center"/>
            </w:pPr>
            <w:r>
              <w:rPr>
                <w:rFonts w:ascii="宋体" w:hAnsi="宋体" w:eastAsia="宋体"/>
                <w:sz w:val="16"/>
              </w:rPr>
              <w:t>得分</w:t>
            </w:r>
          </w:p>
        </w:tc>
      </w:tr>
      <w:tr w14:paraId="062A530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81D67">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890D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27418">
            <w:pPr>
              <w:jc w:val="center"/>
            </w:pPr>
            <w:r>
              <w:rPr>
                <w:rFonts w:ascii="宋体" w:hAnsi="宋体" w:eastAsia="宋体"/>
                <w:sz w:val="16"/>
              </w:rPr>
              <w:t>在职人员保障数（人）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E6881">
            <w:pPr>
              <w:jc w:val="center"/>
            </w:pPr>
            <w:r>
              <w:rPr>
                <w:rFonts w:ascii="宋体" w:hAnsi="宋体" w:eastAsia="宋体"/>
                <w:sz w:val="16"/>
              </w:rPr>
              <w:t>&lt;=244人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F001E">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209E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3F42F">
            <w:pPr>
              <w:jc w:val="center"/>
            </w:pPr>
            <w:r>
              <w:rPr>
                <w:rFonts w:ascii="宋体" w:hAnsi="宋体" w:eastAsia="宋体"/>
                <w:sz w:val="16"/>
              </w:rPr>
              <w:t>228人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5F7FE">
            <w:pPr>
              <w:jc w:val="center"/>
            </w:pPr>
            <w:r>
              <w:rPr>
                <w:rFonts w:ascii="宋体" w:hAnsi="宋体" w:eastAsia="宋体"/>
                <w:sz w:val="16"/>
              </w:rPr>
              <w:t>9.34</w:t>
            </w:r>
          </w:p>
        </w:tc>
      </w:tr>
      <w:tr w14:paraId="56C35B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37E2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5C63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CD87E">
            <w:pPr>
              <w:jc w:val="center"/>
            </w:pPr>
            <w:r>
              <w:rPr>
                <w:rFonts w:ascii="宋体" w:hAnsi="宋体" w:eastAsia="宋体"/>
                <w:sz w:val="16"/>
              </w:rPr>
              <w:t>退休人员工资保障人员（人）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CCAA4">
            <w:pPr>
              <w:jc w:val="center"/>
            </w:pPr>
            <w:r>
              <w:rPr>
                <w:rFonts w:ascii="宋体" w:hAnsi="宋体" w:eastAsia="宋体"/>
                <w:sz w:val="16"/>
              </w:rPr>
              <w:t>&gt;=48人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D1940">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1FA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2D406">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0CF22">
            <w:pPr>
              <w:jc w:val="center"/>
            </w:pPr>
            <w:r>
              <w:rPr>
                <w:rFonts w:ascii="宋体" w:hAnsi="宋体" w:eastAsia="宋体"/>
                <w:sz w:val="16"/>
              </w:rPr>
              <w:t>10</w:t>
            </w:r>
          </w:p>
        </w:tc>
      </w:tr>
      <w:tr w14:paraId="2F755C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ABF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B1E7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4F518">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3A52D">
            <w:pPr>
              <w:jc w:val="center"/>
            </w:pPr>
            <w:r>
              <w:rPr>
                <w:rFonts w:ascii="宋体" w:hAnsi="宋体" w:eastAsia="宋体"/>
                <w:sz w:val="16"/>
              </w:rPr>
              <w:t>&lt;=5713.48万元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6CA0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BF3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8A288">
            <w:pPr>
              <w:jc w:val="center"/>
            </w:pPr>
            <w:r>
              <w:rPr>
                <w:rFonts w:ascii="宋体" w:hAnsi="宋体" w:eastAsia="宋体"/>
                <w:sz w:val="16"/>
              </w:rPr>
              <w:t>13651.58万元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83B51">
            <w:pPr>
              <w:jc w:val="center"/>
            </w:pPr>
            <w:r>
              <w:rPr>
                <w:rFonts w:ascii="宋体" w:hAnsi="宋体" w:eastAsia="宋体"/>
                <w:sz w:val="16"/>
              </w:rPr>
              <w:t>0</w:t>
            </w:r>
          </w:p>
        </w:tc>
      </w:tr>
      <w:tr w14:paraId="18E875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0857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45D4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10810">
            <w:pPr>
              <w:jc w:val="center"/>
            </w:pPr>
            <w:r>
              <w:rPr>
                <w:rFonts w:ascii="宋体" w:hAnsi="宋体" w:eastAsia="宋体"/>
                <w:sz w:val="16"/>
              </w:rPr>
              <w:t>资金使用合格率（%）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9B78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38DA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A54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4D3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2806C">
            <w:pPr>
              <w:jc w:val="center"/>
            </w:pPr>
            <w:r>
              <w:rPr>
                <w:rFonts w:ascii="宋体" w:hAnsi="宋体" w:eastAsia="宋体"/>
                <w:sz w:val="16"/>
              </w:rPr>
              <w:t>10</w:t>
            </w:r>
          </w:p>
        </w:tc>
      </w:tr>
      <w:tr w14:paraId="28EF5FA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29AB2">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1E46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1DF99">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959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B875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8A8A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AC9B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16C5E">
            <w:pPr>
              <w:jc w:val="center"/>
            </w:pPr>
            <w:r>
              <w:rPr>
                <w:rFonts w:ascii="宋体" w:hAnsi="宋体" w:eastAsia="宋体"/>
                <w:sz w:val="16"/>
              </w:rPr>
              <w:t>10</w:t>
            </w:r>
          </w:p>
        </w:tc>
      </w:tr>
      <w:tr w14:paraId="2A0689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44D2E">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F02E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E1D3F">
            <w:pPr>
              <w:jc w:val="center"/>
            </w:pPr>
            <w:r>
              <w:rPr>
                <w:rFonts w:ascii="宋体" w:hAnsi="宋体" w:eastAsia="宋体"/>
                <w:sz w:val="16"/>
              </w:rPr>
              <w:t>保障辖区农牧民数量（人）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5E8AC">
            <w:pPr>
              <w:jc w:val="center"/>
            </w:pPr>
            <w:r>
              <w:rPr>
                <w:rFonts w:ascii="宋体" w:hAnsi="宋体" w:eastAsia="宋体"/>
                <w:sz w:val="16"/>
              </w:rPr>
              <w:t>&gt;=40500人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457E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AC53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57187">
            <w:pPr>
              <w:jc w:val="center"/>
            </w:pPr>
            <w:r>
              <w:rPr>
                <w:rFonts w:ascii="宋体" w:hAnsi="宋体" w:eastAsia="宋体"/>
                <w:sz w:val="16"/>
              </w:rPr>
              <w:t>40500人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8DA04">
            <w:pPr>
              <w:jc w:val="center"/>
            </w:pPr>
            <w:r>
              <w:rPr>
                <w:rFonts w:ascii="宋体" w:hAnsi="宋体" w:eastAsia="宋体"/>
                <w:sz w:val="16"/>
              </w:rPr>
              <w:t>10</w:t>
            </w:r>
          </w:p>
        </w:tc>
      </w:tr>
      <w:tr w14:paraId="4749A0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B6C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922DA">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6A4BC">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81F7C">
            <w:pPr>
              <w:jc w:val="center"/>
            </w:pPr>
            <w:r>
              <w:rPr>
                <w:rFonts w:ascii="宋体" w:hAnsi="宋体" w:eastAsia="宋体"/>
                <w:sz w:val="16"/>
              </w:rPr>
              <w:t>&gt;=8辆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2936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C02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A0E97">
            <w:pPr>
              <w:jc w:val="center"/>
            </w:pPr>
            <w:r>
              <w:rPr>
                <w:rFonts w:ascii="宋体" w:hAnsi="宋体" w:eastAsia="宋体"/>
                <w:sz w:val="16"/>
              </w:rPr>
              <w:t>8辆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F99B1">
            <w:pPr>
              <w:jc w:val="center"/>
            </w:pPr>
            <w:r>
              <w:rPr>
                <w:rFonts w:ascii="宋体" w:hAnsi="宋体" w:eastAsia="宋体"/>
                <w:sz w:val="16"/>
              </w:rPr>
              <w:t>10</w:t>
            </w:r>
          </w:p>
        </w:tc>
      </w:tr>
      <w:tr w14:paraId="16F0AF8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1DC4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46A46">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44415">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9320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2078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8F20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0BC0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B7E6C">
            <w:pPr>
              <w:jc w:val="center"/>
            </w:pPr>
            <w:r>
              <w:rPr>
                <w:rFonts w:ascii="宋体" w:hAnsi="宋体" w:eastAsia="宋体"/>
                <w:sz w:val="16"/>
              </w:rPr>
              <w:t>10</w:t>
            </w:r>
          </w:p>
        </w:tc>
      </w:tr>
      <w:tr w14:paraId="711E343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E0E30">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607AA">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D0DBD">
            <w:pPr>
              <w:jc w:val="center"/>
            </w:pPr>
            <w:r>
              <w:rPr>
                <w:rFonts w:ascii="宋体" w:hAnsi="宋体" w:eastAsia="宋体"/>
                <w:sz w:val="16"/>
              </w:rPr>
              <w:t>社会群众对本部门履职效果的满意度（%）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692E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8BC83">
            <w:pPr>
              <w:jc w:val="center"/>
            </w:pPr>
            <w:r>
              <w:rPr>
                <w:rFonts w:ascii="宋体" w:hAnsi="宋体" w:eastAsia="宋体"/>
                <w:sz w:val="16"/>
              </w:rPr>
              <w:t>本单位工作规划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C5B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05E2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158BF">
            <w:pPr>
              <w:jc w:val="center"/>
            </w:pPr>
            <w:r>
              <w:rPr>
                <w:rFonts w:ascii="宋体" w:hAnsi="宋体" w:eastAsia="宋体"/>
                <w:sz w:val="16"/>
              </w:rPr>
              <w:t>10</w:t>
            </w:r>
          </w:p>
        </w:tc>
      </w:tr>
    </w:tbl>
    <w:p w14:paraId="79268B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20173EB">
        <w:tblPrEx>
          <w:tblCellMar>
            <w:top w:w="0" w:type="dxa"/>
            <w:left w:w="108" w:type="dxa"/>
            <w:bottom w:w="0" w:type="dxa"/>
            <w:right w:w="108" w:type="dxa"/>
          </w:tblCellMar>
        </w:tblPrEx>
        <w:tc>
          <w:tcPr>
            <w:tcW w:w="8848" w:type="dxa"/>
            <w:gridSpan w:val="14"/>
            <w:vAlign w:val="center"/>
          </w:tcPr>
          <w:p w14:paraId="445B7B47">
            <w:pPr>
              <w:jc w:val="center"/>
            </w:pPr>
            <w:r>
              <w:rPr>
                <w:rFonts w:ascii="宋体" w:hAnsi="宋体" w:eastAsia="宋体"/>
                <w:sz w:val="24"/>
              </w:rPr>
              <w:t>项目支出绩效自评表</w:t>
            </w:r>
          </w:p>
        </w:tc>
      </w:tr>
      <w:tr w14:paraId="474633FE">
        <w:tblPrEx>
          <w:tblCellMar>
            <w:top w:w="0" w:type="dxa"/>
            <w:left w:w="108" w:type="dxa"/>
            <w:bottom w:w="0" w:type="dxa"/>
            <w:right w:w="108" w:type="dxa"/>
          </w:tblCellMar>
        </w:tblPrEx>
        <w:tc>
          <w:tcPr>
            <w:tcW w:w="8848" w:type="dxa"/>
            <w:gridSpan w:val="14"/>
            <w:vAlign w:val="center"/>
          </w:tcPr>
          <w:p w14:paraId="4F9A1B7A">
            <w:pPr>
              <w:jc w:val="center"/>
            </w:pPr>
            <w:r>
              <w:rPr>
                <w:rFonts w:ascii="宋体" w:hAnsi="宋体" w:eastAsia="宋体"/>
                <w:sz w:val="24"/>
              </w:rPr>
              <w:t>(2024年度)</w:t>
            </w:r>
          </w:p>
        </w:tc>
      </w:tr>
      <w:tr w14:paraId="7D30D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60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137794">
            <w:pPr>
              <w:jc w:val="center"/>
            </w:pPr>
            <w:r>
              <w:rPr>
                <w:rFonts w:ascii="宋体" w:hAnsi="宋体" w:eastAsia="宋体"/>
                <w:sz w:val="16"/>
              </w:rPr>
              <w:t>2024年巴仁乡三八妇女节（县级）</w:t>
            </w:r>
          </w:p>
        </w:tc>
      </w:tr>
      <w:tr w14:paraId="3D3EA4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39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5B70C">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51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CFDC3D">
            <w:pPr>
              <w:jc w:val="center"/>
            </w:pPr>
            <w:r>
              <w:rPr>
                <w:rFonts w:ascii="宋体" w:hAnsi="宋体" w:eastAsia="宋体"/>
                <w:sz w:val="16"/>
              </w:rPr>
              <w:t>阿克陶县巴仁乡人民政府</w:t>
            </w:r>
          </w:p>
        </w:tc>
      </w:tr>
      <w:tr w14:paraId="5EC164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B86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DEA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88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83E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660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E42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236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FB96">
            <w:pPr>
              <w:jc w:val="center"/>
            </w:pPr>
            <w:r>
              <w:rPr>
                <w:rFonts w:ascii="宋体" w:hAnsi="宋体" w:eastAsia="宋体"/>
                <w:sz w:val="16"/>
              </w:rPr>
              <w:t>得分</w:t>
            </w:r>
          </w:p>
        </w:tc>
      </w:tr>
      <w:tr w14:paraId="1E03B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CF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88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25ECC">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E90DE">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B15C6">
            <w:pPr>
              <w:jc w:val="center"/>
            </w:pPr>
            <w:r>
              <w:rPr>
                <w:rFonts w:ascii="宋体" w:hAnsi="宋体" w:eastAsia="宋体"/>
                <w:sz w:val="16"/>
              </w:rPr>
              <w:t>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31F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70D6">
            <w:pPr>
              <w:jc w:val="center"/>
            </w:pPr>
            <w:r>
              <w:rPr>
                <w:rFonts w:ascii="宋体" w:hAnsi="宋体" w:eastAsia="宋体"/>
                <w:sz w:val="16"/>
              </w:rPr>
              <w:t>55.0%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19D7">
            <w:pPr>
              <w:jc w:val="center"/>
            </w:pPr>
            <w:r>
              <w:rPr>
                <w:rFonts w:ascii="宋体" w:hAnsi="宋体" w:eastAsia="宋体"/>
                <w:sz w:val="16"/>
              </w:rPr>
              <w:t>0.00分</w:t>
            </w:r>
          </w:p>
        </w:tc>
      </w:tr>
      <w:tr w14:paraId="417E0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DD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76A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469A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7420C">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25DF5">
            <w:pPr>
              <w:jc w:val="center"/>
            </w:pPr>
            <w:r>
              <w:rPr>
                <w:rFonts w:ascii="宋体" w:hAnsi="宋体" w:eastAsia="宋体"/>
                <w:sz w:val="16"/>
              </w:rPr>
              <w:t>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807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2D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651E">
            <w:pPr>
              <w:jc w:val="center"/>
            </w:pPr>
            <w:r>
              <w:rPr>
                <w:rFonts w:ascii="宋体" w:hAnsi="宋体" w:eastAsia="宋体"/>
                <w:sz w:val="16"/>
              </w:rPr>
              <w:t>—</w:t>
            </w:r>
          </w:p>
        </w:tc>
      </w:tr>
      <w:tr w14:paraId="57F69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947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716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7E9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9D7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57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DCC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3F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F919">
            <w:pPr>
              <w:jc w:val="center"/>
            </w:pPr>
            <w:r>
              <w:rPr>
                <w:rFonts w:ascii="宋体" w:hAnsi="宋体" w:eastAsia="宋体"/>
                <w:sz w:val="16"/>
              </w:rPr>
              <w:t>—</w:t>
            </w:r>
          </w:p>
        </w:tc>
      </w:tr>
      <w:tr w14:paraId="4B1CBA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72C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9F0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8E80A">
            <w:pPr>
              <w:jc w:val="center"/>
            </w:pPr>
            <w:r>
              <w:rPr>
                <w:rFonts w:ascii="宋体" w:hAnsi="宋体" w:eastAsia="宋体"/>
                <w:sz w:val="16"/>
              </w:rPr>
              <w:t>实际完成情况</w:t>
            </w:r>
          </w:p>
        </w:tc>
      </w:tr>
      <w:tr w14:paraId="7C71F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28C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B2278">
            <w:pPr>
              <w:jc w:val="both"/>
            </w:pPr>
            <w:r>
              <w:rPr>
                <w:rFonts w:ascii="宋体" w:hAnsi="宋体" w:eastAsia="宋体"/>
                <w:sz w:val="16"/>
              </w:rPr>
              <w:t>用于2024年进行三八妇女节的活动，开展主题鲜明、内容丰富、形式多样的纪念活动，表彰先进优秀妇女，关心关爱困境妇女，激励广大各族妇女立足岗位、争奉献、建功业、求进步、谋发展，引导各族妇女增强政治认同、思想认同、情感认同，坚定爱党爱国爱社会主义的信念信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D5CAE7">
            <w:pPr>
              <w:jc w:val="both"/>
            </w:pPr>
            <w:r>
              <w:rPr>
                <w:rFonts w:ascii="宋体" w:hAnsi="宋体" w:eastAsia="宋体"/>
                <w:sz w:val="16"/>
              </w:rPr>
              <w:t>截至2024年12月31日已完成三八妇女节的活动，开展主题鲜明、内容丰富、形式多样的纪念活动，表彰先进优秀妇女，关心关爱困境妇女，激励广大各族妇女立足岗位、争奉献、建功业、求进步、谋发展，引导各族妇女增强政治认同、思想认同、情感认同，坚定爱党爱国爱社会主义的信念信心。</w:t>
            </w:r>
          </w:p>
        </w:tc>
      </w:tr>
      <w:tr w14:paraId="7E86D8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010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61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4C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6F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3F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07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89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D6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E6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4D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3B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74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F7412">
            <w:pPr>
              <w:jc w:val="center"/>
            </w:pPr>
            <w:r>
              <w:rPr>
                <w:rFonts w:ascii="宋体" w:hAnsi="宋体" w:eastAsia="宋体"/>
                <w:sz w:val="16"/>
              </w:rPr>
              <w:t>偏差原因分析及改进措施</w:t>
            </w:r>
          </w:p>
        </w:tc>
      </w:tr>
      <w:tr w14:paraId="3E08D7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C1B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2BD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1C4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098B">
            <w:pPr>
              <w:jc w:val="center"/>
            </w:pPr>
            <w:r>
              <w:rPr>
                <w:rFonts w:ascii="宋体" w:hAnsi="宋体" w:eastAsia="宋体"/>
                <w:sz w:val="16"/>
              </w:rPr>
              <w:t>举办活动（次）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3D8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2E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6C0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1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5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C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AE0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7C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D2B1C">
            <w:pPr>
              <w:jc w:val="center"/>
            </w:pPr>
          </w:p>
        </w:tc>
      </w:tr>
      <w:tr w14:paraId="617ED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09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8E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CCC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DE3A">
            <w:pPr>
              <w:jc w:val="center"/>
            </w:pPr>
            <w:r>
              <w:rPr>
                <w:rFonts w:ascii="宋体" w:hAnsi="宋体" w:eastAsia="宋体"/>
                <w:sz w:val="16"/>
              </w:rPr>
              <w:t>购买物资(次）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3D1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7D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FA5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B8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1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16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DE1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BD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F066E">
            <w:pPr>
              <w:jc w:val="center"/>
            </w:pPr>
            <w:r>
              <w:rPr>
                <w:rFonts w:ascii="宋体" w:hAnsi="宋体" w:eastAsia="宋体"/>
                <w:sz w:val="16"/>
              </w:rPr>
              <w:t>年初预算编制偏差。</w:t>
            </w:r>
          </w:p>
        </w:tc>
      </w:tr>
      <w:tr w14:paraId="45AFA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D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50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67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4051">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F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F5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0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F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BF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F0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3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F1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58E2">
            <w:pPr>
              <w:jc w:val="center"/>
            </w:pPr>
          </w:p>
        </w:tc>
      </w:tr>
      <w:tr w14:paraId="311D4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85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032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52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72B6">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B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E4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F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4C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2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1E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8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B0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318C0">
            <w:pPr>
              <w:jc w:val="center"/>
            </w:pPr>
          </w:p>
        </w:tc>
      </w:tr>
      <w:tr w14:paraId="341DE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BD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03D2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D61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D861">
            <w:pPr>
              <w:jc w:val="center"/>
            </w:pPr>
            <w:r>
              <w:rPr>
                <w:rFonts w:ascii="宋体" w:hAnsi="宋体" w:eastAsia="宋体"/>
                <w:sz w:val="16"/>
              </w:rPr>
              <w:t>举办活动成本（万元）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E1B1">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50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E188">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89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4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B6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C2B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FE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1DA72">
            <w:pPr>
              <w:jc w:val="center"/>
            </w:pPr>
            <w:r>
              <w:rPr>
                <w:rFonts w:ascii="宋体" w:hAnsi="宋体" w:eastAsia="宋体"/>
                <w:sz w:val="16"/>
              </w:rPr>
              <w:t>年初预算编制偏差。</w:t>
            </w:r>
          </w:p>
        </w:tc>
      </w:tr>
      <w:tr w14:paraId="44605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19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B0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4D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6FDC">
            <w:pPr>
              <w:jc w:val="center"/>
            </w:pPr>
            <w:r>
              <w:rPr>
                <w:rFonts w:ascii="宋体" w:hAnsi="宋体" w:eastAsia="宋体"/>
                <w:sz w:val="16"/>
              </w:rPr>
              <w:t>购买物资成本（万元）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DAB8">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B6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DA09">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BF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2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A8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E860">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5B2D">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92E7F">
            <w:pPr>
              <w:jc w:val="center"/>
            </w:pPr>
            <w:r>
              <w:rPr>
                <w:rFonts w:ascii="宋体" w:hAnsi="宋体" w:eastAsia="宋体"/>
                <w:sz w:val="16"/>
              </w:rPr>
              <w:t>年初预算编制偏差。</w:t>
            </w:r>
          </w:p>
        </w:tc>
      </w:tr>
      <w:tr w14:paraId="5BE60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74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3663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163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F444">
            <w:pPr>
              <w:jc w:val="center"/>
            </w:pPr>
            <w:r>
              <w:rPr>
                <w:rFonts w:ascii="宋体" w:hAnsi="宋体" w:eastAsia="宋体"/>
                <w:sz w:val="16"/>
              </w:rPr>
              <w:t>保障工作效率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FD3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2E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4E8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7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B8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17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85A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3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5D203">
            <w:pPr>
              <w:jc w:val="center"/>
            </w:pPr>
          </w:p>
        </w:tc>
      </w:tr>
      <w:tr w14:paraId="0E042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C1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19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2E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065">
            <w:pPr>
              <w:jc w:val="center"/>
            </w:pPr>
            <w:r>
              <w:rPr>
                <w:rFonts w:ascii="宋体" w:hAnsi="宋体" w:eastAsia="宋体"/>
                <w:sz w:val="16"/>
              </w:rPr>
              <w:t>有效促进工作开展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6DF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E1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70A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72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C9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F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202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3E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AFC5D">
            <w:pPr>
              <w:jc w:val="center"/>
            </w:pPr>
          </w:p>
        </w:tc>
      </w:tr>
      <w:tr w14:paraId="0F00E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3D0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92F4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6E1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710E">
            <w:pPr>
              <w:jc w:val="center"/>
            </w:pPr>
            <w:r>
              <w:rPr>
                <w:rFonts w:ascii="宋体" w:hAnsi="宋体" w:eastAsia="宋体"/>
                <w:sz w:val="16"/>
              </w:rPr>
              <w:t>受益妇女的满意度（%）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80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6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B2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EC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A5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A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3C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12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7AC0">
            <w:pPr>
              <w:jc w:val="center"/>
            </w:pPr>
          </w:p>
        </w:tc>
      </w:tr>
      <w:tr w14:paraId="2D8A2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22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5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6B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1BEC">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01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4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1F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62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E5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9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C1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17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D51DD">
            <w:pPr>
              <w:jc w:val="center"/>
            </w:pPr>
          </w:p>
        </w:tc>
      </w:tr>
      <w:tr w14:paraId="17C3EF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260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CC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2338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F527">
            <w:pPr>
              <w:jc w:val="center"/>
            </w:pPr>
            <w:r>
              <w:rPr>
                <w:rFonts w:ascii="宋体" w:hAnsi="宋体" w:eastAsia="宋体"/>
                <w:sz w:val="16"/>
              </w:rPr>
              <w:t>69.9分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6A6FEE"/>
        </w:tc>
      </w:tr>
    </w:tbl>
    <w:p w14:paraId="637001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DCD6DAE">
        <w:tblPrEx>
          <w:tblCellMar>
            <w:top w:w="0" w:type="dxa"/>
            <w:left w:w="108" w:type="dxa"/>
            <w:bottom w:w="0" w:type="dxa"/>
            <w:right w:w="108" w:type="dxa"/>
          </w:tblCellMar>
        </w:tblPrEx>
        <w:tc>
          <w:tcPr>
            <w:tcW w:w="8848" w:type="dxa"/>
            <w:gridSpan w:val="14"/>
            <w:vAlign w:val="center"/>
          </w:tcPr>
          <w:p w14:paraId="5E288105">
            <w:pPr>
              <w:jc w:val="center"/>
            </w:pPr>
            <w:r>
              <w:rPr>
                <w:rFonts w:ascii="宋体" w:hAnsi="宋体" w:eastAsia="宋体"/>
                <w:sz w:val="24"/>
              </w:rPr>
              <w:t>项目支出绩效自评表</w:t>
            </w:r>
          </w:p>
        </w:tc>
      </w:tr>
      <w:tr w14:paraId="7F59CDB4">
        <w:tblPrEx>
          <w:tblCellMar>
            <w:top w:w="0" w:type="dxa"/>
            <w:left w:w="108" w:type="dxa"/>
            <w:bottom w:w="0" w:type="dxa"/>
            <w:right w:w="108" w:type="dxa"/>
          </w:tblCellMar>
        </w:tblPrEx>
        <w:tc>
          <w:tcPr>
            <w:tcW w:w="8848" w:type="dxa"/>
            <w:gridSpan w:val="14"/>
            <w:vAlign w:val="center"/>
          </w:tcPr>
          <w:p w14:paraId="1CA50CF2">
            <w:pPr>
              <w:jc w:val="center"/>
            </w:pPr>
            <w:r>
              <w:rPr>
                <w:rFonts w:ascii="宋体" w:hAnsi="宋体" w:eastAsia="宋体"/>
                <w:sz w:val="24"/>
              </w:rPr>
              <w:t>(2024年度)</w:t>
            </w:r>
          </w:p>
        </w:tc>
      </w:tr>
      <w:tr w14:paraId="03DB29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AA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DC8339">
            <w:pPr>
              <w:jc w:val="center"/>
            </w:pPr>
            <w:r>
              <w:rPr>
                <w:rFonts w:ascii="宋体" w:hAnsi="宋体" w:eastAsia="宋体"/>
                <w:sz w:val="16"/>
              </w:rPr>
              <w:t>2024年巴仁乡人大活动（县级）</w:t>
            </w:r>
          </w:p>
        </w:tc>
      </w:tr>
      <w:tr w14:paraId="10FB0F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25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FEEFD">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3A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C8B5E2">
            <w:pPr>
              <w:jc w:val="center"/>
            </w:pPr>
            <w:r>
              <w:rPr>
                <w:rFonts w:ascii="宋体" w:hAnsi="宋体" w:eastAsia="宋体"/>
                <w:sz w:val="16"/>
              </w:rPr>
              <w:t>阿克陶县巴仁乡人民政府</w:t>
            </w:r>
          </w:p>
        </w:tc>
      </w:tr>
      <w:tr w14:paraId="2CD34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395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2FA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BB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8DC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22E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C77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93A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262E">
            <w:pPr>
              <w:jc w:val="center"/>
            </w:pPr>
            <w:r>
              <w:rPr>
                <w:rFonts w:ascii="宋体" w:hAnsi="宋体" w:eastAsia="宋体"/>
                <w:sz w:val="16"/>
              </w:rPr>
              <w:t>得分</w:t>
            </w:r>
          </w:p>
        </w:tc>
      </w:tr>
      <w:tr w14:paraId="5369F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43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8F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D1939">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0BCB">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71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81F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E32E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61C9">
            <w:pPr>
              <w:jc w:val="center"/>
            </w:pPr>
            <w:r>
              <w:rPr>
                <w:rFonts w:ascii="宋体" w:hAnsi="宋体" w:eastAsia="宋体"/>
                <w:sz w:val="16"/>
              </w:rPr>
              <w:t>0.00分</w:t>
            </w:r>
          </w:p>
        </w:tc>
      </w:tr>
      <w:tr w14:paraId="09482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78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39E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D0FA">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5BEE1">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20C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415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85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32DC">
            <w:pPr>
              <w:jc w:val="center"/>
            </w:pPr>
            <w:r>
              <w:rPr>
                <w:rFonts w:ascii="宋体" w:hAnsi="宋体" w:eastAsia="宋体"/>
                <w:sz w:val="16"/>
              </w:rPr>
              <w:t>—</w:t>
            </w:r>
          </w:p>
        </w:tc>
      </w:tr>
      <w:tr w14:paraId="6914B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3D3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80A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9AC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D2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AF3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62B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159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7503">
            <w:pPr>
              <w:jc w:val="center"/>
            </w:pPr>
            <w:r>
              <w:rPr>
                <w:rFonts w:ascii="宋体" w:hAnsi="宋体" w:eastAsia="宋体"/>
                <w:sz w:val="16"/>
              </w:rPr>
              <w:t>—</w:t>
            </w:r>
          </w:p>
        </w:tc>
      </w:tr>
      <w:tr w14:paraId="2996D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C02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6AC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FC465">
            <w:pPr>
              <w:jc w:val="center"/>
            </w:pPr>
            <w:r>
              <w:rPr>
                <w:rFonts w:ascii="宋体" w:hAnsi="宋体" w:eastAsia="宋体"/>
                <w:sz w:val="16"/>
              </w:rPr>
              <w:t>实际完成情况</w:t>
            </w:r>
          </w:p>
        </w:tc>
      </w:tr>
      <w:tr w14:paraId="15CF9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8C1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8F3FC">
            <w:pPr>
              <w:jc w:val="both"/>
            </w:pPr>
            <w:r>
              <w:rPr>
                <w:rFonts w:ascii="宋体" w:hAnsi="宋体" w:eastAsia="宋体"/>
                <w:sz w:val="16"/>
              </w:rPr>
              <w:t>用于人大代表活动经费，保障各类人大活动，会议有效召开，用于各类后勤保障。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034AD0">
            <w:pPr>
              <w:jc w:val="both"/>
            </w:pPr>
            <w:r>
              <w:rPr>
                <w:rFonts w:ascii="宋体" w:hAnsi="宋体" w:eastAsia="宋体"/>
                <w:sz w:val="16"/>
              </w:rPr>
              <w:t>截至2024年12月31日已完成人大代表活动经费，保障各类人大活动，会议有效召开，用于各类后勤保障。</w:t>
            </w:r>
          </w:p>
        </w:tc>
      </w:tr>
      <w:tr w14:paraId="272F7C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649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E9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51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10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E3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13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CC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54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9D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8B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ED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CE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A007">
            <w:pPr>
              <w:jc w:val="center"/>
            </w:pPr>
            <w:r>
              <w:rPr>
                <w:rFonts w:ascii="宋体" w:hAnsi="宋体" w:eastAsia="宋体"/>
                <w:sz w:val="16"/>
              </w:rPr>
              <w:t>偏差原因分析及改进措施</w:t>
            </w:r>
          </w:p>
        </w:tc>
      </w:tr>
      <w:tr w14:paraId="03BA57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244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B50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D44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F369">
            <w:pPr>
              <w:jc w:val="center"/>
            </w:pPr>
            <w:r>
              <w:rPr>
                <w:rFonts w:ascii="宋体" w:hAnsi="宋体" w:eastAsia="宋体"/>
                <w:sz w:val="16"/>
              </w:rPr>
              <w:t>制作广告指示牌等（个）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4121">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CE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1DBF">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5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37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D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4EE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F8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2203">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7E2D4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7F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B6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E7A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2E95">
            <w:pPr>
              <w:jc w:val="center"/>
            </w:pPr>
            <w:r>
              <w:rPr>
                <w:rFonts w:ascii="宋体" w:hAnsi="宋体" w:eastAsia="宋体"/>
                <w:sz w:val="16"/>
              </w:rPr>
              <w:t>购买办公用品（批）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98DC">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3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2B67">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7D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5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22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BB60">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86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AFAE">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6EEA7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AF6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A2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EA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F8DB">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0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F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4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F5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B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7C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C0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B1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35A4">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3E7D4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DA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E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3A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3F13">
            <w:pPr>
              <w:jc w:val="center"/>
            </w:pPr>
            <w:r>
              <w:rPr>
                <w:rFonts w:ascii="宋体" w:hAnsi="宋体" w:eastAsia="宋体"/>
                <w:sz w:val="16"/>
              </w:rPr>
              <w:t>资金支付时限（%）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DB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C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7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03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6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A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0E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7E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EBDE">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03FE0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600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44B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105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524B">
            <w:pPr>
              <w:jc w:val="center"/>
            </w:pPr>
            <w:r>
              <w:rPr>
                <w:rFonts w:ascii="宋体" w:hAnsi="宋体" w:eastAsia="宋体"/>
                <w:sz w:val="16"/>
              </w:rPr>
              <w:t>制作广告指示牌成本（万元）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5ECA">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3F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9A0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4D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4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14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B7A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D5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3319">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3AC75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F6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94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F7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24E9">
            <w:pPr>
              <w:jc w:val="center"/>
            </w:pPr>
            <w:r>
              <w:rPr>
                <w:rFonts w:ascii="宋体" w:hAnsi="宋体" w:eastAsia="宋体"/>
                <w:sz w:val="16"/>
              </w:rPr>
              <w:t>购买办公用品成本（万元）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2DB3">
            <w:pPr>
              <w:jc w:val="center"/>
            </w:pPr>
            <w:r>
              <w:rPr>
                <w:rFonts w:ascii="宋体" w:hAnsi="宋体" w:eastAsia="宋体"/>
                <w:sz w:val="16"/>
              </w:rPr>
              <w:t>&lt;=1.16万元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FB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8305">
            <w:pPr>
              <w:jc w:val="center"/>
            </w:pPr>
            <w:r>
              <w:rPr>
                <w:rFonts w:ascii="宋体" w:hAnsi="宋体" w:eastAsia="宋体"/>
                <w:sz w:val="16"/>
              </w:rPr>
              <w: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5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94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3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DDE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89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29BB1">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05E49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058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8329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467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E35A">
            <w:pPr>
              <w:jc w:val="center"/>
            </w:pPr>
            <w:r>
              <w:rPr>
                <w:rFonts w:ascii="宋体" w:hAnsi="宋体" w:eastAsia="宋体"/>
                <w:sz w:val="16"/>
              </w:rPr>
              <w:t>提高各乡镇工作效率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09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95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82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5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6B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3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2B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DA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42906">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7E9B3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67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71B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72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BCDF">
            <w:pPr>
              <w:jc w:val="center"/>
            </w:pPr>
            <w:r>
              <w:rPr>
                <w:rFonts w:ascii="宋体" w:hAnsi="宋体" w:eastAsia="宋体"/>
                <w:sz w:val="16"/>
              </w:rPr>
              <w:t>促进干部及各方面关系和谐，维护社会公平正义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A0D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5C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4EA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94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10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41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BE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8A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710B">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1E162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FB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4E65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22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4680">
            <w:pPr>
              <w:jc w:val="center"/>
            </w:pPr>
            <w:r>
              <w:rPr>
                <w:rFonts w:ascii="宋体" w:hAnsi="宋体" w:eastAsia="宋体"/>
                <w:sz w:val="16"/>
              </w:rPr>
              <w:t>受益干部的满意度（%）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3B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2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75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26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A1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A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B4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FF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31209">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0E447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C8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32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C7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9228">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28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2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F7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69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97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5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56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D8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DF1EE">
            <w:pPr>
              <w:jc w:val="center"/>
            </w:pPr>
            <w:r>
              <w:rPr>
                <w:rFonts w:ascii="宋体" w:hAnsi="宋体" w:eastAsia="宋体"/>
                <w:sz w:val="16"/>
              </w:rPr>
              <w:t>本年项目规划时，财政预算已将2.16万元</w:t>
            </w:r>
            <w:r>
              <w:rPr>
                <w:rFonts w:hint="eastAsia" w:ascii="宋体" w:hAnsi="宋体"/>
                <w:sz w:val="16"/>
                <w:lang w:eastAsia="zh-CN"/>
              </w:rPr>
              <w:t>列入</w:t>
            </w:r>
            <w:r>
              <w:rPr>
                <w:rFonts w:ascii="宋体" w:hAnsi="宋体" w:eastAsia="宋体"/>
                <w:sz w:val="16"/>
              </w:rPr>
              <w:t>计划。然而年终受经济夏之星压力大规模减税降费政策影响，县财政收入下滑，同时为保障基本民生及重大建设领域，资金优先保证，导致</w:t>
            </w:r>
            <w:r>
              <w:rPr>
                <w:rFonts w:hint="eastAsia" w:ascii="宋体" w:hAnsi="宋体"/>
                <w:sz w:val="16"/>
                <w:lang w:eastAsia="zh-CN"/>
              </w:rPr>
              <w:t>本单位</w:t>
            </w:r>
            <w:r>
              <w:rPr>
                <w:rFonts w:ascii="宋体" w:hAnsi="宋体" w:eastAsia="宋体"/>
                <w:sz w:val="16"/>
              </w:rPr>
              <w:t>该项目</w:t>
            </w:r>
            <w:r>
              <w:rPr>
                <w:rFonts w:hint="eastAsia" w:ascii="宋体" w:hAnsi="宋体"/>
                <w:sz w:val="16"/>
                <w:lang w:eastAsia="zh-CN"/>
              </w:rPr>
              <w:t>不能</w:t>
            </w:r>
            <w:r>
              <w:rPr>
                <w:rFonts w:ascii="宋体" w:hAnsi="宋体" w:eastAsia="宋体"/>
                <w:sz w:val="16"/>
              </w:rPr>
              <w:t>如期进行，年底绩效呈现未执行状态。</w:t>
            </w:r>
          </w:p>
        </w:tc>
      </w:tr>
      <w:tr w14:paraId="11E1FD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6DF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85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1F2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F86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5FC176"/>
        </w:tc>
      </w:tr>
    </w:tbl>
    <w:p w14:paraId="49367334">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96"/>
        <w:gridCol w:w="856"/>
        <w:gridCol w:w="591"/>
        <w:gridCol w:w="776"/>
        <w:gridCol w:w="604"/>
        <w:gridCol w:w="591"/>
        <w:gridCol w:w="591"/>
        <w:gridCol w:w="776"/>
        <w:gridCol w:w="619"/>
        <w:gridCol w:w="543"/>
        <w:gridCol w:w="618"/>
      </w:tblGrid>
      <w:tr w14:paraId="5D73D6CF">
        <w:tblPrEx>
          <w:tblCellMar>
            <w:top w:w="0" w:type="dxa"/>
            <w:left w:w="108" w:type="dxa"/>
            <w:bottom w:w="0" w:type="dxa"/>
            <w:right w:w="108" w:type="dxa"/>
          </w:tblCellMar>
        </w:tblPrEx>
        <w:tc>
          <w:tcPr>
            <w:tcW w:w="8848" w:type="dxa"/>
            <w:gridSpan w:val="14"/>
            <w:vAlign w:val="center"/>
          </w:tcPr>
          <w:p w14:paraId="3E4A0C96">
            <w:pPr>
              <w:jc w:val="center"/>
            </w:pPr>
            <w:r>
              <w:rPr>
                <w:rFonts w:ascii="宋体" w:hAnsi="宋体" w:eastAsia="宋体"/>
                <w:sz w:val="24"/>
              </w:rPr>
              <w:t>项目支出绩效自评表</w:t>
            </w:r>
          </w:p>
        </w:tc>
      </w:tr>
      <w:tr w14:paraId="7E098129">
        <w:tblPrEx>
          <w:tblCellMar>
            <w:top w:w="0" w:type="dxa"/>
            <w:left w:w="108" w:type="dxa"/>
            <w:bottom w:w="0" w:type="dxa"/>
            <w:right w:w="108" w:type="dxa"/>
          </w:tblCellMar>
        </w:tblPrEx>
        <w:tc>
          <w:tcPr>
            <w:tcW w:w="8848" w:type="dxa"/>
            <w:gridSpan w:val="14"/>
            <w:vAlign w:val="center"/>
          </w:tcPr>
          <w:p w14:paraId="7889AB9C">
            <w:pPr>
              <w:jc w:val="center"/>
            </w:pPr>
            <w:r>
              <w:rPr>
                <w:rFonts w:ascii="宋体" w:hAnsi="宋体" w:eastAsia="宋体"/>
                <w:sz w:val="24"/>
              </w:rPr>
              <w:t>(2024年度)</w:t>
            </w:r>
          </w:p>
        </w:tc>
      </w:tr>
      <w:tr w14:paraId="7D474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E7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D8514B">
            <w:pPr>
              <w:jc w:val="center"/>
            </w:pPr>
            <w:r>
              <w:rPr>
                <w:rFonts w:ascii="宋体" w:hAnsi="宋体" w:eastAsia="宋体"/>
                <w:sz w:val="16"/>
              </w:rPr>
              <w:t>2024年巴仁乡公益性岗位工资（县级）</w:t>
            </w:r>
          </w:p>
        </w:tc>
      </w:tr>
      <w:tr w14:paraId="5872CB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5E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8ECC5">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3F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043196">
            <w:pPr>
              <w:jc w:val="center"/>
            </w:pPr>
            <w:r>
              <w:rPr>
                <w:rFonts w:ascii="宋体" w:hAnsi="宋体" w:eastAsia="宋体"/>
                <w:sz w:val="16"/>
              </w:rPr>
              <w:t>阿克陶县巴仁乡人民政府</w:t>
            </w:r>
          </w:p>
        </w:tc>
      </w:tr>
      <w:tr w14:paraId="64641B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A6B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57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3D0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41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F3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FC1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CE2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DD25">
            <w:pPr>
              <w:jc w:val="center"/>
            </w:pPr>
            <w:r>
              <w:rPr>
                <w:rFonts w:ascii="宋体" w:hAnsi="宋体" w:eastAsia="宋体"/>
                <w:sz w:val="16"/>
              </w:rPr>
              <w:t>得分</w:t>
            </w:r>
          </w:p>
        </w:tc>
      </w:tr>
      <w:tr w14:paraId="7C576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165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3E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6A67D">
            <w:pPr>
              <w:jc w:val="center"/>
            </w:pPr>
            <w:r>
              <w:rPr>
                <w:rFonts w:ascii="宋体" w:hAnsi="宋体" w:eastAsia="宋体"/>
                <w:sz w:val="16"/>
              </w:rPr>
              <w:t>279.54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43CB3">
            <w:pPr>
              <w:jc w:val="center"/>
            </w:pPr>
            <w:r>
              <w:rPr>
                <w:rFonts w:ascii="宋体" w:hAnsi="宋体" w:eastAsia="宋体"/>
                <w:sz w:val="16"/>
              </w:rPr>
              <w:t>279.54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C853">
            <w:pPr>
              <w:jc w:val="center"/>
            </w:pPr>
            <w:r>
              <w:rPr>
                <w:rFonts w:ascii="宋体" w:hAnsi="宋体" w:eastAsia="宋体"/>
                <w:sz w:val="16"/>
              </w:rPr>
              <w:t>144.69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8E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6EF49">
            <w:pPr>
              <w:jc w:val="center"/>
            </w:pPr>
            <w:r>
              <w:rPr>
                <w:rFonts w:ascii="宋体" w:hAnsi="宋体" w:eastAsia="宋体"/>
                <w:sz w:val="16"/>
              </w:rPr>
              <w:t>51.8%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3620">
            <w:pPr>
              <w:jc w:val="center"/>
            </w:pPr>
            <w:r>
              <w:rPr>
                <w:rFonts w:ascii="宋体" w:hAnsi="宋体" w:eastAsia="宋体"/>
                <w:sz w:val="16"/>
              </w:rPr>
              <w:t>0.00分</w:t>
            </w:r>
          </w:p>
        </w:tc>
      </w:tr>
      <w:tr w14:paraId="2D618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C5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870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6349">
            <w:pPr>
              <w:jc w:val="center"/>
            </w:pPr>
            <w:r>
              <w:rPr>
                <w:rFonts w:ascii="宋体" w:hAnsi="宋体" w:eastAsia="宋体"/>
                <w:sz w:val="16"/>
              </w:rPr>
              <w:t>279.54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CFBCC">
            <w:pPr>
              <w:jc w:val="center"/>
            </w:pPr>
            <w:r>
              <w:rPr>
                <w:rFonts w:ascii="宋体" w:hAnsi="宋体" w:eastAsia="宋体"/>
                <w:sz w:val="16"/>
              </w:rPr>
              <w:t>279.54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8D458">
            <w:pPr>
              <w:jc w:val="center"/>
            </w:pPr>
            <w:r>
              <w:rPr>
                <w:rFonts w:ascii="宋体" w:hAnsi="宋体" w:eastAsia="宋体"/>
                <w:sz w:val="16"/>
              </w:rPr>
              <w:t>144.69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260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0E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7C81">
            <w:pPr>
              <w:jc w:val="center"/>
            </w:pPr>
            <w:r>
              <w:rPr>
                <w:rFonts w:ascii="宋体" w:hAnsi="宋体" w:eastAsia="宋体"/>
                <w:sz w:val="16"/>
              </w:rPr>
              <w:t>—</w:t>
            </w:r>
          </w:p>
        </w:tc>
      </w:tr>
      <w:tr w14:paraId="2FB7E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F4E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9C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BFE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16F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A9F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207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EC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7275">
            <w:pPr>
              <w:jc w:val="center"/>
            </w:pPr>
            <w:r>
              <w:rPr>
                <w:rFonts w:ascii="宋体" w:hAnsi="宋体" w:eastAsia="宋体"/>
                <w:sz w:val="16"/>
              </w:rPr>
              <w:t>—</w:t>
            </w:r>
          </w:p>
        </w:tc>
      </w:tr>
      <w:tr w14:paraId="44A995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1B1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EA5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217986">
            <w:pPr>
              <w:jc w:val="center"/>
            </w:pPr>
            <w:r>
              <w:rPr>
                <w:rFonts w:ascii="宋体" w:hAnsi="宋体" w:eastAsia="宋体"/>
                <w:sz w:val="16"/>
              </w:rPr>
              <w:t>实际完成情况</w:t>
            </w:r>
          </w:p>
        </w:tc>
      </w:tr>
      <w:tr w14:paraId="74B72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DCE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1FDED">
            <w:pPr>
              <w:jc w:val="both"/>
            </w:pPr>
            <w:r>
              <w:rPr>
                <w:rFonts w:ascii="宋体" w:hAnsi="宋体" w:eastAsia="宋体"/>
                <w:sz w:val="16"/>
              </w:rPr>
              <w:t>该项目用于2024年1至12月巴仁乡幸福大院公益性岗位工资补助，有效维护巴仁乡整体治安稳定，提高巴仁乡人民向心力幸福感。解决大部分青壮年就业问题。确保基础各项工作有序开展，现有巴仁村务协管员，综治协管员，大数据协管员一共公益性岗位42人，幸福大院公益性岗位23人，工资总金额2795354.28元，确保公益性岗位人员保证按时发放工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9CCD3">
            <w:pPr>
              <w:jc w:val="both"/>
            </w:pPr>
            <w:r>
              <w:rPr>
                <w:rFonts w:ascii="宋体" w:hAnsi="宋体" w:eastAsia="宋体"/>
                <w:sz w:val="16"/>
              </w:rPr>
              <w:t>截至2024年12月31日完成巴仁乡幸福大院公益性岗位工资补助，有效维护巴仁乡整体治安稳定，提高巴仁乡人民向心力幸福感。解决大部分青壮年就业问题。确保基础各项工作有序开展，现有巴仁村务协管员，综治协管员，大数据协管员一共公益性岗位42人，幸福大院公益性岗位23人，工资总金额2795354.28元，确保公益性岗位人员保证按时发放工资。</w:t>
            </w:r>
          </w:p>
        </w:tc>
      </w:tr>
      <w:tr w14:paraId="261C8D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31F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07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E2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26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8F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7C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48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49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B5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3E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E6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AF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1F068">
            <w:pPr>
              <w:jc w:val="center"/>
            </w:pPr>
            <w:r>
              <w:rPr>
                <w:rFonts w:ascii="宋体" w:hAnsi="宋体" w:eastAsia="宋体"/>
                <w:sz w:val="16"/>
              </w:rPr>
              <w:t>偏差原因分析及改进措施</w:t>
            </w:r>
          </w:p>
        </w:tc>
      </w:tr>
      <w:tr w14:paraId="034DDD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D0F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56A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7DC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9E74">
            <w:pPr>
              <w:jc w:val="center"/>
            </w:pPr>
            <w:r>
              <w:rPr>
                <w:rFonts w:ascii="宋体" w:hAnsi="宋体" w:eastAsia="宋体"/>
                <w:sz w:val="16"/>
              </w:rPr>
              <w:t>补助次数（次）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5A4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B7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FB25">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2A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86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2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7BB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E2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1DAF7">
            <w:pPr>
              <w:jc w:val="center"/>
            </w:pPr>
          </w:p>
        </w:tc>
      </w:tr>
      <w:tr w14:paraId="06C71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5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77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10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4630">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169E">
            <w:pPr>
              <w:jc w:val="center"/>
            </w:pPr>
            <w:r>
              <w:rPr>
                <w:rFonts w:ascii="宋体" w:hAnsi="宋体" w:eastAsia="宋体"/>
                <w:sz w:val="16"/>
              </w:rPr>
              <w:t>&gt;=65人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A9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1C1E">
            <w:pPr>
              <w:jc w:val="center"/>
            </w:pPr>
            <w:r>
              <w:rPr>
                <w:rFonts w:ascii="宋体" w:hAnsi="宋体" w:eastAsia="宋体"/>
                <w:sz w:val="16"/>
              </w:rPr>
              <w:t>=57人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6F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E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B9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CC84">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AB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0D22">
            <w:pPr>
              <w:jc w:val="center"/>
            </w:pPr>
            <w:r>
              <w:rPr>
                <w:rFonts w:ascii="宋体" w:hAnsi="宋体" w:eastAsia="宋体"/>
                <w:sz w:val="16"/>
              </w:rPr>
              <w:t>公岗人员离职。</w:t>
            </w:r>
          </w:p>
        </w:tc>
      </w:tr>
      <w:tr w14:paraId="24902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57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B9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E9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BDA7">
            <w:pPr>
              <w:jc w:val="center"/>
            </w:pPr>
            <w:r>
              <w:rPr>
                <w:rFonts w:ascii="宋体" w:hAnsi="宋体" w:eastAsia="宋体"/>
                <w:sz w:val="16"/>
              </w:rPr>
              <w:t>公岗工资拨付及时率（%）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2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29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3BCB">
            <w:pPr>
              <w:jc w:val="center"/>
            </w:pPr>
            <w:r>
              <w:rPr>
                <w:rFonts w:ascii="宋体" w:hAnsi="宋体" w:eastAsia="宋体"/>
                <w:sz w:val="16"/>
              </w:rPr>
              <w:t>=83.33%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C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3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5C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0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31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A369">
            <w:pPr>
              <w:jc w:val="center"/>
            </w:pPr>
          </w:p>
        </w:tc>
      </w:tr>
      <w:tr w14:paraId="73A11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94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9F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E1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2240">
            <w:pPr>
              <w:jc w:val="center"/>
            </w:pPr>
            <w:r>
              <w:rPr>
                <w:rFonts w:ascii="宋体" w:hAnsi="宋体" w:eastAsia="宋体"/>
                <w:sz w:val="16"/>
              </w:rPr>
              <w:t>资金支付时限（%）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B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49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F496">
            <w:pPr>
              <w:jc w:val="center"/>
            </w:pPr>
            <w:r>
              <w:rPr>
                <w:rFonts w:ascii="宋体" w:hAnsi="宋体" w:eastAsia="宋体"/>
                <w:sz w:val="16"/>
              </w:rPr>
              <w:t>=83.33%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38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2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2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F7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7A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3AE92">
            <w:pPr>
              <w:jc w:val="center"/>
            </w:pPr>
          </w:p>
        </w:tc>
      </w:tr>
      <w:tr w14:paraId="6136F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F6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79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B1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9492">
            <w:pPr>
              <w:jc w:val="center"/>
            </w:pPr>
            <w:r>
              <w:rPr>
                <w:rFonts w:ascii="宋体" w:hAnsi="宋体" w:eastAsia="宋体"/>
                <w:sz w:val="16"/>
              </w:rPr>
              <w:t>发放总金额（万元）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8592">
            <w:pPr>
              <w:jc w:val="center"/>
            </w:pPr>
            <w:r>
              <w:rPr>
                <w:rFonts w:ascii="宋体" w:hAnsi="宋体" w:eastAsia="宋体"/>
                <w:sz w:val="16"/>
              </w:rPr>
              <w:t>&lt;=279.54万元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53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3B4E">
            <w:pPr>
              <w:jc w:val="center"/>
            </w:pPr>
            <w:r>
              <w:rPr>
                <w:rFonts w:ascii="宋体" w:hAnsi="宋体" w:eastAsia="宋体"/>
                <w:sz w:val="16"/>
              </w:rPr>
              <w:t>=35.68万元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5D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83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C7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31A3">
            <w:pPr>
              <w:jc w:val="center"/>
            </w:pPr>
            <w:r>
              <w:rPr>
                <w:rFonts w:ascii="宋体" w:hAnsi="宋体" w:eastAsia="宋体"/>
                <w:sz w:val="16"/>
              </w:rPr>
              <w:t>=144.69万元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3B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AB7EA">
            <w:pPr>
              <w:jc w:val="center"/>
            </w:pPr>
            <w:r>
              <w:rPr>
                <w:rFonts w:ascii="宋体" w:hAnsi="宋体" w:eastAsia="宋体"/>
                <w:sz w:val="16"/>
              </w:rPr>
              <w:t>公岗人员离职。</w:t>
            </w:r>
          </w:p>
        </w:tc>
      </w:tr>
      <w:tr w14:paraId="365AF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9E3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15EE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E06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F88A">
            <w:pPr>
              <w:jc w:val="center"/>
            </w:pPr>
            <w:r>
              <w:rPr>
                <w:rFonts w:ascii="宋体" w:hAnsi="宋体" w:eastAsia="宋体"/>
                <w:sz w:val="16"/>
              </w:rPr>
              <w:t>有效提高社会群众就业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91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56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9B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36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EF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C4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544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3D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7034">
            <w:pPr>
              <w:jc w:val="center"/>
            </w:pPr>
          </w:p>
        </w:tc>
      </w:tr>
      <w:tr w14:paraId="736AE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3F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2E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64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E2F2">
            <w:pPr>
              <w:jc w:val="center"/>
            </w:pPr>
            <w:r>
              <w:rPr>
                <w:rFonts w:ascii="宋体" w:hAnsi="宋体" w:eastAsia="宋体"/>
                <w:sz w:val="16"/>
              </w:rPr>
              <w:t>提升群众工作积极性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A7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C4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C56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B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7F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53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81C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3A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CBC9C">
            <w:pPr>
              <w:jc w:val="center"/>
            </w:pPr>
          </w:p>
        </w:tc>
      </w:tr>
      <w:tr w14:paraId="0D60E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72B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4BD9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AB0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F487">
            <w:pPr>
              <w:jc w:val="center"/>
            </w:pPr>
            <w:r>
              <w:rPr>
                <w:rFonts w:ascii="宋体" w:hAnsi="宋体" w:eastAsia="宋体"/>
                <w:sz w:val="16"/>
              </w:rPr>
              <w:t>受益公岗人员的满意度（%）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8A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C9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98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D3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CC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00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71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B9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890E5">
            <w:pPr>
              <w:jc w:val="center"/>
            </w:pPr>
          </w:p>
        </w:tc>
      </w:tr>
      <w:tr w14:paraId="7CC58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0D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C6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1E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09E1">
            <w:pPr>
              <w:jc w:val="center"/>
            </w:pPr>
            <w:r>
              <w:rPr>
                <w:rFonts w:ascii="宋体" w:hAnsi="宋体" w:eastAsia="宋体"/>
                <w:sz w:val="16"/>
              </w:rPr>
              <w:t>受益服务机构工作人员满</w:t>
            </w:r>
            <w:r>
              <w:rPr>
                <w:rFonts w:hint="eastAsia" w:ascii="宋体" w:hAnsi="宋体"/>
                <w:sz w:val="16"/>
                <w:lang w:eastAsia="zh-CN"/>
              </w:rPr>
              <w:t>意度</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A8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58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39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78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A4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5B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D2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75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FB2A">
            <w:pPr>
              <w:jc w:val="center"/>
            </w:pPr>
          </w:p>
        </w:tc>
      </w:tr>
      <w:tr w14:paraId="4BF647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FF1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95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42E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55DF">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9F3E69"/>
        </w:tc>
      </w:tr>
    </w:tbl>
    <w:p w14:paraId="1FCE6E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B630CFE">
        <w:tblPrEx>
          <w:tblCellMar>
            <w:top w:w="0" w:type="dxa"/>
            <w:left w:w="108" w:type="dxa"/>
            <w:bottom w:w="0" w:type="dxa"/>
            <w:right w:w="108" w:type="dxa"/>
          </w:tblCellMar>
        </w:tblPrEx>
        <w:tc>
          <w:tcPr>
            <w:tcW w:w="8848" w:type="dxa"/>
            <w:gridSpan w:val="14"/>
            <w:vAlign w:val="center"/>
          </w:tcPr>
          <w:p w14:paraId="3E4EA032">
            <w:pPr>
              <w:jc w:val="center"/>
            </w:pPr>
            <w:r>
              <w:rPr>
                <w:rFonts w:ascii="宋体" w:hAnsi="宋体" w:eastAsia="宋体"/>
                <w:sz w:val="24"/>
              </w:rPr>
              <w:t>项目支出绩效自评表</w:t>
            </w:r>
          </w:p>
        </w:tc>
      </w:tr>
      <w:tr w14:paraId="22A5FE66">
        <w:tblPrEx>
          <w:tblCellMar>
            <w:top w:w="0" w:type="dxa"/>
            <w:left w:w="108" w:type="dxa"/>
            <w:bottom w:w="0" w:type="dxa"/>
            <w:right w:w="108" w:type="dxa"/>
          </w:tblCellMar>
        </w:tblPrEx>
        <w:tc>
          <w:tcPr>
            <w:tcW w:w="8848" w:type="dxa"/>
            <w:gridSpan w:val="14"/>
            <w:vAlign w:val="center"/>
          </w:tcPr>
          <w:p w14:paraId="6C60CD9B">
            <w:pPr>
              <w:jc w:val="center"/>
            </w:pPr>
            <w:r>
              <w:rPr>
                <w:rFonts w:ascii="宋体" w:hAnsi="宋体" w:eastAsia="宋体"/>
                <w:sz w:val="24"/>
              </w:rPr>
              <w:t>(2024年度)</w:t>
            </w:r>
          </w:p>
        </w:tc>
      </w:tr>
      <w:tr w14:paraId="0F33F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6F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DCE8B6">
            <w:pPr>
              <w:jc w:val="center"/>
            </w:pPr>
            <w:r>
              <w:rPr>
                <w:rFonts w:ascii="宋体" w:hAnsi="宋体" w:eastAsia="宋体"/>
                <w:sz w:val="16"/>
              </w:rPr>
              <w:t>2024年巴仁乡幸福大院老人生活补助（县级）</w:t>
            </w:r>
          </w:p>
        </w:tc>
      </w:tr>
      <w:tr w14:paraId="3A83AA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F9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EEACB">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A2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9EEA75">
            <w:pPr>
              <w:jc w:val="center"/>
            </w:pPr>
            <w:r>
              <w:rPr>
                <w:rFonts w:ascii="宋体" w:hAnsi="宋体" w:eastAsia="宋体"/>
                <w:sz w:val="16"/>
              </w:rPr>
              <w:t>阿克陶县巴仁乡人民政府</w:t>
            </w:r>
          </w:p>
        </w:tc>
      </w:tr>
      <w:tr w14:paraId="4DCFDD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65A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922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8E0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614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A23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7B5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15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B896">
            <w:pPr>
              <w:jc w:val="center"/>
            </w:pPr>
            <w:r>
              <w:rPr>
                <w:rFonts w:ascii="宋体" w:hAnsi="宋体" w:eastAsia="宋体"/>
                <w:sz w:val="16"/>
              </w:rPr>
              <w:t>得分</w:t>
            </w:r>
          </w:p>
        </w:tc>
      </w:tr>
      <w:tr w14:paraId="1495F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549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FC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E7CA">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C80DA">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070F">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583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B1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88BA">
            <w:pPr>
              <w:jc w:val="center"/>
            </w:pPr>
            <w:r>
              <w:rPr>
                <w:rFonts w:ascii="宋体" w:hAnsi="宋体" w:eastAsia="宋体"/>
                <w:sz w:val="16"/>
              </w:rPr>
              <w:t>10.00分</w:t>
            </w:r>
          </w:p>
        </w:tc>
      </w:tr>
      <w:tr w14:paraId="3CF7B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D0C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87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1C44">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7F963">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5FCA">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9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18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19AC">
            <w:pPr>
              <w:jc w:val="center"/>
            </w:pPr>
            <w:r>
              <w:rPr>
                <w:rFonts w:ascii="宋体" w:hAnsi="宋体" w:eastAsia="宋体"/>
                <w:sz w:val="16"/>
              </w:rPr>
              <w:t>—</w:t>
            </w:r>
          </w:p>
        </w:tc>
      </w:tr>
      <w:tr w14:paraId="40A5A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4ED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2B3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839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8FC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4D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C74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33F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2114">
            <w:pPr>
              <w:jc w:val="center"/>
            </w:pPr>
            <w:r>
              <w:rPr>
                <w:rFonts w:ascii="宋体" w:hAnsi="宋体" w:eastAsia="宋体"/>
                <w:sz w:val="16"/>
              </w:rPr>
              <w:t>—</w:t>
            </w:r>
          </w:p>
        </w:tc>
      </w:tr>
      <w:tr w14:paraId="12A1FA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B85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D259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90673F">
            <w:pPr>
              <w:jc w:val="center"/>
            </w:pPr>
            <w:r>
              <w:rPr>
                <w:rFonts w:ascii="宋体" w:hAnsi="宋体" w:eastAsia="宋体"/>
                <w:sz w:val="16"/>
              </w:rPr>
              <w:t>实际完成情况</w:t>
            </w:r>
          </w:p>
        </w:tc>
      </w:tr>
      <w:tr w14:paraId="0DCA7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FBC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C4AB3">
            <w:pPr>
              <w:jc w:val="both"/>
            </w:pPr>
            <w:r>
              <w:rPr>
                <w:rFonts w:ascii="宋体" w:hAnsi="宋体" w:eastAsia="宋体"/>
                <w:sz w:val="16"/>
              </w:rPr>
              <w:t>有效保障2024年1至12月幸福大院各项工作有序开展，巴仁乡幸福大院一共老人50人，生活费总金额52200元。用于幸福大院老人的生活，用于购买液化气。电费。及其他日常物资的购买及设备的维护等。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73006">
            <w:pPr>
              <w:jc w:val="both"/>
            </w:pPr>
            <w:r>
              <w:rPr>
                <w:rFonts w:ascii="宋体" w:hAnsi="宋体" w:eastAsia="宋体"/>
                <w:sz w:val="16"/>
              </w:rPr>
              <w:t>通过完成幸福大院各项工作有序开展，巴仁乡幸福大院一共老人50人，生活费总金额52200元，用于幸福大院老人的生活，用于购买液化气、电费</w:t>
            </w:r>
            <w:r>
              <w:rPr>
                <w:rFonts w:hint="eastAsia" w:ascii="宋体" w:hAnsi="宋体"/>
                <w:sz w:val="16"/>
                <w:lang w:eastAsia="zh-CN"/>
              </w:rPr>
              <w:t>及</w:t>
            </w:r>
            <w:r>
              <w:rPr>
                <w:rFonts w:ascii="宋体" w:hAnsi="宋体" w:eastAsia="宋体"/>
                <w:sz w:val="16"/>
              </w:rPr>
              <w:t>其他日常物资的购买及设备的维护等，保障幸福大院工作效率，有效提升幸福大院工作。</w:t>
            </w:r>
          </w:p>
        </w:tc>
      </w:tr>
      <w:tr w14:paraId="4D6310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4A8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95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28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D5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2E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8A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46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E0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1E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64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3E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77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46562">
            <w:pPr>
              <w:jc w:val="center"/>
            </w:pPr>
            <w:r>
              <w:rPr>
                <w:rFonts w:ascii="宋体" w:hAnsi="宋体" w:eastAsia="宋体"/>
                <w:sz w:val="16"/>
              </w:rPr>
              <w:t>偏差原因分析及改进措施</w:t>
            </w:r>
          </w:p>
        </w:tc>
      </w:tr>
      <w:tr w14:paraId="5B3F75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10D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7BF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D5F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AED1">
            <w:pPr>
              <w:jc w:val="center"/>
            </w:pPr>
            <w:r>
              <w:rPr>
                <w:rFonts w:ascii="宋体" w:hAnsi="宋体" w:eastAsia="宋体"/>
                <w:sz w:val="16"/>
              </w:rPr>
              <w:t>采购办生活物资（次）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6748">
            <w:pPr>
              <w:jc w:val="center"/>
            </w:pPr>
            <w:r>
              <w:rPr>
                <w:rFonts w:ascii="宋体" w:hAnsi="宋体" w:eastAsia="宋体"/>
                <w:sz w:val="16"/>
              </w:rPr>
              <w:t>&gt;=24次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A9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3C43">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8C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D5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6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3AD0">
            <w:pPr>
              <w:jc w:val="center"/>
            </w:pPr>
            <w:r>
              <w:rPr>
                <w:rFonts w:ascii="宋体" w:hAnsi="宋体" w:eastAsia="宋体"/>
                <w:sz w:val="16"/>
              </w:rPr>
              <w:t>=21次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0234">
            <w:pPr>
              <w:jc w:val="center"/>
            </w:pPr>
            <w:r>
              <w:rPr>
                <w:rFonts w:ascii="宋体" w:hAnsi="宋体" w:eastAsia="宋体"/>
                <w:sz w:val="16"/>
              </w:rPr>
              <w:t>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B3E78">
            <w:pPr>
              <w:jc w:val="center"/>
            </w:pPr>
            <w:r>
              <w:rPr>
                <w:rFonts w:ascii="宋体" w:hAnsi="宋体" w:eastAsia="宋体"/>
                <w:sz w:val="16"/>
              </w:rPr>
              <w:t>预算编制偏差。</w:t>
            </w:r>
          </w:p>
        </w:tc>
      </w:tr>
      <w:tr w14:paraId="4858F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7A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31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0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3D44">
            <w:pPr>
              <w:jc w:val="center"/>
            </w:pPr>
            <w:r>
              <w:rPr>
                <w:rFonts w:ascii="宋体" w:hAnsi="宋体" w:eastAsia="宋体"/>
                <w:sz w:val="16"/>
              </w:rPr>
              <w:t>购买液化气水电（次）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5002">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C5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195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5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A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69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F04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EF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67F9">
            <w:pPr>
              <w:jc w:val="center"/>
            </w:pPr>
            <w:r>
              <w:rPr>
                <w:rFonts w:ascii="宋体" w:hAnsi="宋体" w:eastAsia="宋体"/>
                <w:sz w:val="16"/>
              </w:rPr>
              <w:t>预算编制偏差。</w:t>
            </w:r>
          </w:p>
        </w:tc>
      </w:tr>
      <w:tr w14:paraId="7BDF0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78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42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95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4CBC">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B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DC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8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5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D4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02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9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D8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66FA">
            <w:pPr>
              <w:jc w:val="center"/>
            </w:pPr>
          </w:p>
        </w:tc>
      </w:tr>
      <w:tr w14:paraId="04706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F9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52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B2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6B49">
            <w:pPr>
              <w:jc w:val="center"/>
            </w:pPr>
            <w:r>
              <w:rPr>
                <w:rFonts w:ascii="宋体" w:hAnsi="宋体" w:eastAsia="宋体"/>
                <w:sz w:val="16"/>
              </w:rPr>
              <w:t>资金支付时限（%）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2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FF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F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0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8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0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F0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B4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92418">
            <w:pPr>
              <w:jc w:val="center"/>
            </w:pPr>
          </w:p>
        </w:tc>
      </w:tr>
      <w:tr w14:paraId="73279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20C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838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A4B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1663">
            <w:pPr>
              <w:jc w:val="center"/>
            </w:pPr>
            <w:r>
              <w:rPr>
                <w:rFonts w:hint="eastAsia" w:ascii="宋体" w:hAnsi="宋体"/>
                <w:sz w:val="16"/>
                <w:lang w:eastAsia="zh-CN"/>
              </w:rPr>
              <w:t>采购</w:t>
            </w:r>
            <w:r>
              <w:rPr>
                <w:rFonts w:ascii="宋体" w:hAnsi="宋体" w:eastAsia="宋体"/>
                <w:sz w:val="16"/>
              </w:rPr>
              <w:t>生活物资（万元）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73AC">
            <w:pPr>
              <w:jc w:val="center"/>
            </w:pPr>
            <w:r>
              <w:rPr>
                <w:rFonts w:ascii="宋体" w:hAnsi="宋体" w:eastAsia="宋体"/>
                <w:sz w:val="16"/>
              </w:rPr>
              <w:t>&lt;=3.22万元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AE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507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D8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CE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3B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B196">
            <w:pPr>
              <w:jc w:val="center"/>
            </w:pPr>
            <w:r>
              <w:rPr>
                <w:rFonts w:ascii="宋体" w:hAnsi="宋体" w:eastAsia="宋体"/>
                <w:sz w:val="16"/>
              </w:rPr>
              <w:t>=5.22万元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86AA">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9AFE9">
            <w:pPr>
              <w:jc w:val="center"/>
            </w:pPr>
            <w:r>
              <w:rPr>
                <w:rFonts w:ascii="宋体" w:hAnsi="宋体" w:eastAsia="宋体"/>
                <w:sz w:val="16"/>
              </w:rPr>
              <w:t>预算编制偏差。</w:t>
            </w:r>
          </w:p>
        </w:tc>
      </w:tr>
      <w:tr w14:paraId="0BD69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F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DA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E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23FB">
            <w:pPr>
              <w:jc w:val="center"/>
            </w:pPr>
            <w:r>
              <w:rPr>
                <w:rFonts w:ascii="宋体" w:hAnsi="宋体" w:eastAsia="宋体"/>
                <w:sz w:val="16"/>
              </w:rPr>
              <w:t>液化气水电（万元）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D3C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A6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5E9C">
            <w:pPr>
              <w:jc w:val="center"/>
            </w:pPr>
            <w:r>
              <w:rPr>
                <w:rFonts w:ascii="宋体" w:hAnsi="宋体" w:eastAsia="宋体"/>
                <w:sz w:val="16"/>
              </w:rPr>
              <w: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5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D4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87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7B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A0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7A01">
            <w:pPr>
              <w:jc w:val="center"/>
            </w:pPr>
            <w:r>
              <w:rPr>
                <w:rFonts w:ascii="宋体" w:hAnsi="宋体" w:eastAsia="宋体"/>
                <w:sz w:val="16"/>
              </w:rPr>
              <w:t>预算编制偏差。</w:t>
            </w:r>
          </w:p>
        </w:tc>
      </w:tr>
      <w:tr w14:paraId="53B6C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CB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4BEB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E17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8DEB">
            <w:pPr>
              <w:jc w:val="center"/>
            </w:pPr>
            <w:r>
              <w:rPr>
                <w:rFonts w:ascii="宋体" w:hAnsi="宋体" w:eastAsia="宋体"/>
                <w:sz w:val="16"/>
              </w:rPr>
              <w:t>保障幸福大院工作效率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F3B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21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141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5B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66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08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4ED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C8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3EE3D">
            <w:pPr>
              <w:jc w:val="center"/>
            </w:pPr>
          </w:p>
        </w:tc>
      </w:tr>
      <w:tr w14:paraId="21A16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D4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BC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C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26CE">
            <w:pPr>
              <w:jc w:val="center"/>
            </w:pPr>
            <w:r>
              <w:rPr>
                <w:rFonts w:ascii="宋体" w:hAnsi="宋体" w:eastAsia="宋体"/>
                <w:sz w:val="16"/>
              </w:rPr>
              <w:t>有效提升幸福大院工作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5E2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2E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73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0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55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B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275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9D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85BB4">
            <w:pPr>
              <w:jc w:val="center"/>
            </w:pPr>
          </w:p>
        </w:tc>
      </w:tr>
      <w:tr w14:paraId="5E72A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CEB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A7D3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00B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D31A">
            <w:pPr>
              <w:jc w:val="center"/>
            </w:pPr>
            <w:r>
              <w:rPr>
                <w:rFonts w:ascii="宋体" w:hAnsi="宋体" w:eastAsia="宋体"/>
                <w:sz w:val="16"/>
              </w:rPr>
              <w:t>受益幸福大院老人的满意度（%）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8B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1A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3A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25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96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8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FD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39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FB1DA">
            <w:pPr>
              <w:jc w:val="center"/>
            </w:pPr>
          </w:p>
        </w:tc>
      </w:tr>
      <w:tr w14:paraId="0BCFF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8D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B7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53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69D6">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D4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8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82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1B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07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B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FCA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41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9FDD0">
            <w:pPr>
              <w:jc w:val="center"/>
            </w:pPr>
          </w:p>
        </w:tc>
      </w:tr>
      <w:tr w14:paraId="5D5092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8D8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C0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2CD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C535">
            <w:pPr>
              <w:jc w:val="center"/>
            </w:pPr>
            <w:r>
              <w:rPr>
                <w:rFonts w:ascii="宋体" w:hAnsi="宋体" w:eastAsia="宋体"/>
                <w:sz w:val="16"/>
              </w:rPr>
              <w:t>70.68分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D1F96F"/>
        </w:tc>
      </w:tr>
    </w:tbl>
    <w:p w14:paraId="2C64C7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939F960">
        <w:tblPrEx>
          <w:tblCellMar>
            <w:top w:w="0" w:type="dxa"/>
            <w:left w:w="108" w:type="dxa"/>
            <w:bottom w:w="0" w:type="dxa"/>
            <w:right w:w="108" w:type="dxa"/>
          </w:tblCellMar>
        </w:tblPrEx>
        <w:tc>
          <w:tcPr>
            <w:tcW w:w="8848" w:type="dxa"/>
            <w:gridSpan w:val="14"/>
            <w:vAlign w:val="center"/>
          </w:tcPr>
          <w:p w14:paraId="639AFBFA">
            <w:pPr>
              <w:jc w:val="center"/>
            </w:pPr>
            <w:r>
              <w:rPr>
                <w:rFonts w:ascii="宋体" w:hAnsi="宋体" w:eastAsia="宋体"/>
                <w:sz w:val="24"/>
              </w:rPr>
              <w:t>项目支出绩效自评表</w:t>
            </w:r>
          </w:p>
        </w:tc>
      </w:tr>
      <w:tr w14:paraId="7BBAA1AC">
        <w:tblPrEx>
          <w:tblCellMar>
            <w:top w:w="0" w:type="dxa"/>
            <w:left w:w="108" w:type="dxa"/>
            <w:bottom w:w="0" w:type="dxa"/>
            <w:right w:w="108" w:type="dxa"/>
          </w:tblCellMar>
        </w:tblPrEx>
        <w:tc>
          <w:tcPr>
            <w:tcW w:w="8848" w:type="dxa"/>
            <w:gridSpan w:val="14"/>
            <w:vAlign w:val="center"/>
          </w:tcPr>
          <w:p w14:paraId="388DD2D8">
            <w:pPr>
              <w:jc w:val="center"/>
            </w:pPr>
            <w:r>
              <w:rPr>
                <w:rFonts w:ascii="宋体" w:hAnsi="宋体" w:eastAsia="宋体"/>
                <w:sz w:val="24"/>
              </w:rPr>
              <w:t>(2024年度)</w:t>
            </w:r>
          </w:p>
        </w:tc>
      </w:tr>
      <w:tr w14:paraId="6F0DF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6D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C61474">
            <w:pPr>
              <w:jc w:val="center"/>
            </w:pPr>
            <w:r>
              <w:rPr>
                <w:rFonts w:ascii="宋体" w:hAnsi="宋体" w:eastAsia="宋体"/>
                <w:sz w:val="16"/>
              </w:rPr>
              <w:t>2024年巴仁乡幸福大院（县级）</w:t>
            </w:r>
          </w:p>
        </w:tc>
      </w:tr>
      <w:tr w14:paraId="76AE22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21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6F558">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04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5AA4C5">
            <w:pPr>
              <w:jc w:val="center"/>
            </w:pPr>
            <w:r>
              <w:rPr>
                <w:rFonts w:ascii="宋体" w:hAnsi="宋体" w:eastAsia="宋体"/>
                <w:sz w:val="16"/>
              </w:rPr>
              <w:t>阿克陶县巴仁乡人民政府</w:t>
            </w:r>
          </w:p>
        </w:tc>
      </w:tr>
      <w:tr w14:paraId="694ADD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581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9D8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35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B7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AD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B50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4E4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4457">
            <w:pPr>
              <w:jc w:val="center"/>
            </w:pPr>
            <w:r>
              <w:rPr>
                <w:rFonts w:ascii="宋体" w:hAnsi="宋体" w:eastAsia="宋体"/>
                <w:sz w:val="16"/>
              </w:rPr>
              <w:t>得分</w:t>
            </w:r>
          </w:p>
        </w:tc>
      </w:tr>
      <w:tr w14:paraId="449D2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60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62B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DA2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A9BA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2781">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48C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4F025">
            <w:pPr>
              <w:jc w:val="center"/>
            </w:pPr>
            <w:r>
              <w:rPr>
                <w:rFonts w:ascii="宋体" w:hAnsi="宋体" w:eastAsia="宋体"/>
                <w:sz w:val="16"/>
              </w:rPr>
              <w:t>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12CD">
            <w:pPr>
              <w:jc w:val="center"/>
            </w:pPr>
            <w:r>
              <w:rPr>
                <w:rFonts w:ascii="宋体" w:hAnsi="宋体" w:eastAsia="宋体"/>
                <w:sz w:val="16"/>
              </w:rPr>
              <w:t>4.45分</w:t>
            </w:r>
          </w:p>
        </w:tc>
      </w:tr>
      <w:tr w14:paraId="16B93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30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3E3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E56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FB4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10D41">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4E8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6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A7C7">
            <w:pPr>
              <w:jc w:val="center"/>
            </w:pPr>
            <w:r>
              <w:rPr>
                <w:rFonts w:ascii="宋体" w:hAnsi="宋体" w:eastAsia="宋体"/>
                <w:sz w:val="16"/>
              </w:rPr>
              <w:t>—</w:t>
            </w:r>
          </w:p>
        </w:tc>
      </w:tr>
      <w:tr w14:paraId="2E5ED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D1C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49D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D4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DAD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42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52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EE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3C1B">
            <w:pPr>
              <w:jc w:val="center"/>
            </w:pPr>
            <w:r>
              <w:rPr>
                <w:rFonts w:ascii="宋体" w:hAnsi="宋体" w:eastAsia="宋体"/>
                <w:sz w:val="16"/>
              </w:rPr>
              <w:t>—</w:t>
            </w:r>
          </w:p>
        </w:tc>
      </w:tr>
      <w:tr w14:paraId="4D85A3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182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636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819A8">
            <w:pPr>
              <w:jc w:val="center"/>
            </w:pPr>
            <w:r>
              <w:rPr>
                <w:rFonts w:ascii="宋体" w:hAnsi="宋体" w:eastAsia="宋体"/>
                <w:sz w:val="16"/>
              </w:rPr>
              <w:t>实际完成情况</w:t>
            </w:r>
          </w:p>
        </w:tc>
      </w:tr>
      <w:tr w14:paraId="515AE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9B2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727B2">
            <w:pPr>
              <w:jc w:val="both"/>
            </w:pPr>
            <w:r>
              <w:rPr>
                <w:rFonts w:ascii="宋体" w:hAnsi="宋体" w:eastAsia="宋体"/>
                <w:sz w:val="16"/>
              </w:rPr>
              <w:t>2024年1至12月有效保障幸福大院的日常运转，用于购买液化气。电费。及其他日常物资的购买及设备的维护等。及“幸福大院”改造升级建设，实现老有所养、老有所依，进一步增强群众获得感和幸福感。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D2AE27">
            <w:pPr>
              <w:jc w:val="both"/>
            </w:pPr>
            <w:r>
              <w:rPr>
                <w:rFonts w:ascii="宋体" w:hAnsi="宋体" w:eastAsia="宋体"/>
                <w:sz w:val="16"/>
              </w:rPr>
              <w:t>截至2024年12月31日完成保障幸福大院的日常运转，用于购买液化气。电费。及其他日常物资的购买及设备的维护等。及“幸福大院”改造升级建设，实现老有所养、老有所依，进一步增强群众获得感和幸福感。</w:t>
            </w:r>
          </w:p>
        </w:tc>
      </w:tr>
      <w:tr w14:paraId="59600A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260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C7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53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87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D4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E6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0B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55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EB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47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46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E1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B0CF0">
            <w:pPr>
              <w:jc w:val="center"/>
            </w:pPr>
            <w:r>
              <w:rPr>
                <w:rFonts w:ascii="宋体" w:hAnsi="宋体" w:eastAsia="宋体"/>
                <w:sz w:val="16"/>
              </w:rPr>
              <w:t>偏差原因分析及改进措施</w:t>
            </w:r>
          </w:p>
        </w:tc>
      </w:tr>
      <w:tr w14:paraId="308A1A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405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3EB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C7A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F8E0">
            <w:pPr>
              <w:jc w:val="center"/>
            </w:pPr>
            <w:r>
              <w:rPr>
                <w:rFonts w:ascii="宋体" w:hAnsi="宋体" w:eastAsia="宋体"/>
                <w:sz w:val="16"/>
              </w:rPr>
              <w:t>采购办公用品及电费等（次）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90AD">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DA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93DA">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C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F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67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2D2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12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886D4">
            <w:pPr>
              <w:jc w:val="center"/>
            </w:pPr>
          </w:p>
        </w:tc>
      </w:tr>
      <w:tr w14:paraId="478EB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D3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E0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92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15D6">
            <w:pPr>
              <w:jc w:val="center"/>
            </w:pPr>
            <w:r>
              <w:rPr>
                <w:rFonts w:ascii="宋体" w:hAnsi="宋体" w:eastAsia="宋体"/>
                <w:sz w:val="16"/>
              </w:rPr>
              <w:t>购买液化气（次）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761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06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C65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6E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A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DF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C46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1E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4A9AE">
            <w:pPr>
              <w:jc w:val="center"/>
            </w:pPr>
          </w:p>
        </w:tc>
      </w:tr>
      <w:tr w14:paraId="7AC29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CF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A8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9E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79A7">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E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0C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F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A0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4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F0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92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81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BE7E">
            <w:pPr>
              <w:jc w:val="center"/>
            </w:pPr>
          </w:p>
        </w:tc>
      </w:tr>
      <w:tr w14:paraId="1E050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0B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0B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6D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1BCC">
            <w:pPr>
              <w:jc w:val="center"/>
            </w:pPr>
            <w:r>
              <w:rPr>
                <w:rFonts w:ascii="宋体" w:hAnsi="宋体" w:eastAsia="宋体"/>
                <w:sz w:val="16"/>
              </w:rPr>
              <w:t>资金支付时限（%）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F5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59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60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39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2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8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1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AF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B103A">
            <w:pPr>
              <w:jc w:val="center"/>
            </w:pPr>
          </w:p>
        </w:tc>
      </w:tr>
      <w:tr w14:paraId="70ADA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785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255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0A2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EA11">
            <w:pPr>
              <w:jc w:val="center"/>
            </w:pPr>
            <w:r>
              <w:rPr>
                <w:rFonts w:ascii="宋体" w:hAnsi="宋体" w:eastAsia="宋体"/>
                <w:sz w:val="16"/>
              </w:rPr>
              <w:t>办公用品及电费等成本（万元）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6C46">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4E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A033">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2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C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38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73E9">
            <w:pPr>
              <w:jc w:val="center"/>
            </w:pPr>
            <w:r>
              <w:rPr>
                <w:rFonts w:ascii="宋体" w:hAnsi="宋体" w:eastAsia="宋体"/>
                <w:sz w:val="16"/>
              </w:rPr>
              <w:t>=6.78万元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AAB7">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DD10">
            <w:pPr>
              <w:jc w:val="center"/>
            </w:pPr>
          </w:p>
        </w:tc>
      </w:tr>
      <w:tr w14:paraId="75F08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81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15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434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EBD4">
            <w:pPr>
              <w:jc w:val="center"/>
            </w:pPr>
            <w:r>
              <w:rPr>
                <w:rFonts w:ascii="宋体" w:hAnsi="宋体" w:eastAsia="宋体"/>
                <w:sz w:val="16"/>
              </w:rPr>
              <w:t>液化气成本（万元）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512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20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8C6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F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D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A1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232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A5D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F26DF">
            <w:pPr>
              <w:jc w:val="center"/>
            </w:pPr>
          </w:p>
        </w:tc>
      </w:tr>
      <w:tr w14:paraId="1DA7B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B05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D1F7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7E5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0422">
            <w:pPr>
              <w:jc w:val="center"/>
            </w:pPr>
            <w:r>
              <w:rPr>
                <w:rFonts w:ascii="宋体" w:hAnsi="宋体" w:eastAsia="宋体"/>
                <w:sz w:val="16"/>
              </w:rPr>
              <w:t>提升幸福大院工作效率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A2C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30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30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0A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14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7E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68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75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DD46">
            <w:pPr>
              <w:jc w:val="center"/>
            </w:pPr>
          </w:p>
        </w:tc>
      </w:tr>
      <w:tr w14:paraId="0F298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B1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39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98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05EA">
            <w:pPr>
              <w:jc w:val="center"/>
            </w:pPr>
            <w:r>
              <w:rPr>
                <w:rFonts w:ascii="宋体" w:hAnsi="宋体" w:eastAsia="宋体"/>
                <w:sz w:val="16"/>
              </w:rPr>
              <w:t>有效提升幸福大院工作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83E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D8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EB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9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0F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62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74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75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BB220">
            <w:pPr>
              <w:jc w:val="center"/>
            </w:pPr>
          </w:p>
        </w:tc>
      </w:tr>
      <w:tr w14:paraId="1F1D7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B93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06E8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504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B75E">
            <w:pPr>
              <w:jc w:val="center"/>
            </w:pPr>
            <w:r>
              <w:rPr>
                <w:rFonts w:ascii="宋体" w:hAnsi="宋体" w:eastAsia="宋体"/>
                <w:sz w:val="16"/>
              </w:rPr>
              <w:t>受益幸福大院住户的满意度（%）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E7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C2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EA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23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41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0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61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88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AFA71">
            <w:pPr>
              <w:jc w:val="center"/>
            </w:pPr>
          </w:p>
        </w:tc>
      </w:tr>
      <w:tr w14:paraId="44BBF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0A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62B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35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5BD1">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87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18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FF3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4E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2C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1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E8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EA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6C6FD">
            <w:pPr>
              <w:jc w:val="center"/>
            </w:pPr>
          </w:p>
        </w:tc>
      </w:tr>
      <w:tr w14:paraId="1E7E9E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2C79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49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B30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6AC7">
            <w:pPr>
              <w:jc w:val="center"/>
            </w:pPr>
            <w:r>
              <w:rPr>
                <w:rFonts w:ascii="宋体" w:hAnsi="宋体" w:eastAsia="宋体"/>
                <w:sz w:val="16"/>
              </w:rPr>
              <w:t>80.63分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6B9A72"/>
        </w:tc>
      </w:tr>
    </w:tbl>
    <w:p w14:paraId="5AD9AE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7168FC87">
        <w:tblPrEx>
          <w:tblCellMar>
            <w:top w:w="0" w:type="dxa"/>
            <w:left w:w="108" w:type="dxa"/>
            <w:bottom w:w="0" w:type="dxa"/>
            <w:right w:w="108" w:type="dxa"/>
          </w:tblCellMar>
        </w:tblPrEx>
        <w:tc>
          <w:tcPr>
            <w:tcW w:w="8848" w:type="dxa"/>
            <w:gridSpan w:val="14"/>
            <w:vAlign w:val="center"/>
          </w:tcPr>
          <w:p w14:paraId="4F0C266B">
            <w:pPr>
              <w:jc w:val="center"/>
            </w:pPr>
            <w:r>
              <w:rPr>
                <w:rFonts w:ascii="宋体" w:hAnsi="宋体" w:eastAsia="宋体"/>
                <w:sz w:val="24"/>
              </w:rPr>
              <w:t>项目支出绩效自评表</w:t>
            </w:r>
          </w:p>
        </w:tc>
      </w:tr>
      <w:tr w14:paraId="240EDAC6">
        <w:tblPrEx>
          <w:tblCellMar>
            <w:top w:w="0" w:type="dxa"/>
            <w:left w:w="108" w:type="dxa"/>
            <w:bottom w:w="0" w:type="dxa"/>
            <w:right w:w="108" w:type="dxa"/>
          </w:tblCellMar>
        </w:tblPrEx>
        <w:tc>
          <w:tcPr>
            <w:tcW w:w="8848" w:type="dxa"/>
            <w:gridSpan w:val="14"/>
            <w:vAlign w:val="center"/>
          </w:tcPr>
          <w:p w14:paraId="7317FF88">
            <w:pPr>
              <w:jc w:val="center"/>
            </w:pPr>
            <w:r>
              <w:rPr>
                <w:rFonts w:ascii="宋体" w:hAnsi="宋体" w:eastAsia="宋体"/>
                <w:sz w:val="24"/>
              </w:rPr>
              <w:t>(2024年度)</w:t>
            </w:r>
          </w:p>
        </w:tc>
      </w:tr>
      <w:tr w14:paraId="05E9E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D1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C78678">
            <w:pPr>
              <w:jc w:val="center"/>
            </w:pPr>
            <w:r>
              <w:rPr>
                <w:rFonts w:ascii="宋体" w:hAnsi="宋体" w:eastAsia="宋体"/>
                <w:sz w:val="16"/>
              </w:rPr>
              <w:t>2024年巴仁乡村级组织服务群众（县级）</w:t>
            </w:r>
          </w:p>
        </w:tc>
      </w:tr>
      <w:tr w14:paraId="20312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9E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A92B9">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D3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23900B">
            <w:pPr>
              <w:jc w:val="center"/>
            </w:pPr>
            <w:r>
              <w:rPr>
                <w:rFonts w:ascii="宋体" w:hAnsi="宋体" w:eastAsia="宋体"/>
                <w:sz w:val="16"/>
              </w:rPr>
              <w:t>阿克陶县巴仁乡人民政府</w:t>
            </w:r>
          </w:p>
        </w:tc>
      </w:tr>
      <w:tr w14:paraId="42657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A87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8E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ED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B9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192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FC2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72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36EE">
            <w:pPr>
              <w:jc w:val="center"/>
            </w:pPr>
            <w:r>
              <w:rPr>
                <w:rFonts w:ascii="宋体" w:hAnsi="宋体" w:eastAsia="宋体"/>
                <w:sz w:val="16"/>
              </w:rPr>
              <w:t>得分</w:t>
            </w:r>
          </w:p>
        </w:tc>
      </w:tr>
      <w:tr w14:paraId="3509D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B37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EB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A3715">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22C3">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EA0DA">
            <w:pPr>
              <w:jc w:val="center"/>
            </w:pPr>
            <w:r>
              <w:rPr>
                <w:rFonts w:ascii="宋体" w:hAnsi="宋体" w:eastAsia="宋体"/>
                <w:sz w:val="16"/>
              </w:rPr>
              <w:t>36.58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5F0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AE3F8">
            <w:pPr>
              <w:jc w:val="center"/>
            </w:pPr>
            <w:r>
              <w:rPr>
                <w:rFonts w:ascii="宋体" w:hAnsi="宋体" w:eastAsia="宋体"/>
                <w:sz w:val="16"/>
              </w:rPr>
              <w:t>20.3%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54A3">
            <w:pPr>
              <w:jc w:val="center"/>
            </w:pPr>
            <w:r>
              <w:rPr>
                <w:rFonts w:ascii="宋体" w:hAnsi="宋体" w:eastAsia="宋体"/>
                <w:sz w:val="16"/>
              </w:rPr>
              <w:t>0.00分</w:t>
            </w:r>
          </w:p>
        </w:tc>
      </w:tr>
      <w:tr w14:paraId="0C33B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FDC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7B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91D9B">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0CEE7">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13088">
            <w:pPr>
              <w:jc w:val="center"/>
            </w:pPr>
            <w:r>
              <w:rPr>
                <w:rFonts w:ascii="宋体" w:hAnsi="宋体" w:eastAsia="宋体"/>
                <w:sz w:val="16"/>
              </w:rPr>
              <w:t>36.58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281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6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DA2E">
            <w:pPr>
              <w:jc w:val="center"/>
            </w:pPr>
            <w:r>
              <w:rPr>
                <w:rFonts w:ascii="宋体" w:hAnsi="宋体" w:eastAsia="宋体"/>
                <w:sz w:val="16"/>
              </w:rPr>
              <w:t>—</w:t>
            </w:r>
          </w:p>
        </w:tc>
      </w:tr>
      <w:tr w14:paraId="4734C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B0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2E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13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DD4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2D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1A2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A0E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ED72">
            <w:pPr>
              <w:jc w:val="center"/>
            </w:pPr>
            <w:r>
              <w:rPr>
                <w:rFonts w:ascii="宋体" w:hAnsi="宋体" w:eastAsia="宋体"/>
                <w:sz w:val="16"/>
              </w:rPr>
              <w:t>—</w:t>
            </w:r>
          </w:p>
        </w:tc>
      </w:tr>
      <w:tr w14:paraId="1DE660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DF3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CD8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063978">
            <w:pPr>
              <w:jc w:val="center"/>
            </w:pPr>
            <w:r>
              <w:rPr>
                <w:rFonts w:ascii="宋体" w:hAnsi="宋体" w:eastAsia="宋体"/>
                <w:sz w:val="16"/>
              </w:rPr>
              <w:t>实际完成情况</w:t>
            </w:r>
          </w:p>
        </w:tc>
      </w:tr>
      <w:tr w14:paraId="119DA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417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6E850">
            <w:pPr>
              <w:jc w:val="both"/>
            </w:pPr>
            <w:r>
              <w:rPr>
                <w:rFonts w:ascii="宋体" w:hAnsi="宋体" w:eastAsia="宋体"/>
                <w:sz w:val="16"/>
              </w:rPr>
              <w:t>为实现2024年服务群众要求，全乡18个行政村，其中，维修费为20万元，其他商品和服务支出经费为100万元，办公设备经费为60万元。共需村级组织服务群众专项经费180万元用于村级组织服务群众专项经费，用于各村各类活动，服务于村民的生活及各类活动。用于保障活动的顺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5A98E">
            <w:pPr>
              <w:jc w:val="both"/>
            </w:pPr>
            <w:r>
              <w:rPr>
                <w:rFonts w:ascii="宋体" w:hAnsi="宋体" w:eastAsia="宋体"/>
                <w:sz w:val="16"/>
              </w:rPr>
              <w:t>截至2024年12月31日完成全乡18个行政村，用于各村各类活动，服务于村民的生活及各类活动。用于保障活动的顺利。</w:t>
            </w:r>
          </w:p>
        </w:tc>
      </w:tr>
      <w:tr w14:paraId="421B6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C62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4F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6C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3D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64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CA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ED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46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0E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83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91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AA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9D693">
            <w:pPr>
              <w:jc w:val="center"/>
            </w:pPr>
            <w:r>
              <w:rPr>
                <w:rFonts w:ascii="宋体" w:hAnsi="宋体" w:eastAsia="宋体"/>
                <w:sz w:val="16"/>
              </w:rPr>
              <w:t>偏差原因分析及改进措施</w:t>
            </w:r>
          </w:p>
        </w:tc>
      </w:tr>
      <w:tr w14:paraId="4F318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28F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579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F1B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646A">
            <w:pPr>
              <w:jc w:val="center"/>
            </w:pPr>
            <w:r>
              <w:rPr>
                <w:rFonts w:ascii="宋体" w:hAnsi="宋体" w:eastAsia="宋体"/>
                <w:sz w:val="16"/>
              </w:rPr>
              <w:t>购买服务群众活动奖品（批）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AD93">
            <w:pPr>
              <w:jc w:val="center"/>
            </w:pPr>
            <w:r>
              <w:rPr>
                <w:rFonts w:ascii="宋体" w:hAnsi="宋体" w:eastAsia="宋体"/>
                <w:sz w:val="16"/>
              </w:rPr>
              <w:t>&gt;=20批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BC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FF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6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18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8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05AE">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07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E31B">
            <w:pPr>
              <w:jc w:val="center"/>
            </w:pPr>
            <w:r>
              <w:rPr>
                <w:rFonts w:ascii="宋体" w:hAnsi="宋体" w:eastAsia="宋体"/>
                <w:sz w:val="16"/>
              </w:rPr>
              <w:t>年初预算安排偏差。</w:t>
            </w:r>
          </w:p>
        </w:tc>
      </w:tr>
      <w:tr w14:paraId="62D03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E3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D8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22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4D34">
            <w:pPr>
              <w:jc w:val="center"/>
            </w:pPr>
            <w:r>
              <w:rPr>
                <w:rFonts w:ascii="宋体" w:hAnsi="宋体" w:eastAsia="宋体"/>
                <w:sz w:val="16"/>
              </w:rPr>
              <w:t>用于服务群众活动（次）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56A9">
            <w:pPr>
              <w:jc w:val="center"/>
            </w:pPr>
            <w:r>
              <w:rPr>
                <w:rFonts w:ascii="宋体" w:hAnsi="宋体" w:eastAsia="宋体"/>
                <w:sz w:val="16"/>
              </w:rPr>
              <w:t>&gt;=54次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D2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A7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B6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48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5B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A572">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05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EFC1">
            <w:pPr>
              <w:jc w:val="center"/>
            </w:pPr>
            <w:r>
              <w:rPr>
                <w:rFonts w:ascii="宋体" w:hAnsi="宋体" w:eastAsia="宋体"/>
                <w:sz w:val="16"/>
              </w:rPr>
              <w:t>年初预算安排偏差。</w:t>
            </w:r>
          </w:p>
        </w:tc>
      </w:tr>
      <w:tr w14:paraId="0F8DB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42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0C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9F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0568">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3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62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FE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5E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FF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51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D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01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62DC">
            <w:pPr>
              <w:jc w:val="center"/>
            </w:pPr>
          </w:p>
        </w:tc>
      </w:tr>
      <w:tr w14:paraId="7EEB2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43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80D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1E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FAE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C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2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F4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95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9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D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B5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5F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201D4">
            <w:pPr>
              <w:jc w:val="center"/>
            </w:pPr>
            <w:r>
              <w:rPr>
                <w:rFonts w:ascii="宋体" w:hAnsi="宋体" w:eastAsia="宋体"/>
                <w:sz w:val="16"/>
              </w:rPr>
              <w:t>项目按进度实施，未支付。</w:t>
            </w:r>
          </w:p>
        </w:tc>
      </w:tr>
      <w:tr w14:paraId="36E82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C7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680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479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B0D1">
            <w:pPr>
              <w:jc w:val="center"/>
            </w:pPr>
            <w:r>
              <w:rPr>
                <w:rFonts w:ascii="宋体" w:hAnsi="宋体" w:eastAsia="宋体"/>
                <w:sz w:val="16"/>
              </w:rPr>
              <w:t>采购商品总成本（万元）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246D">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31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D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6C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FF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3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B31F">
            <w:pPr>
              <w:jc w:val="center"/>
            </w:pPr>
            <w:r>
              <w:rPr>
                <w:rFonts w:ascii="宋体" w:hAnsi="宋体" w:eastAsia="宋体"/>
                <w:sz w:val="16"/>
              </w:rPr>
              <w:t>=14.18万元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44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7940B">
            <w:pPr>
              <w:jc w:val="center"/>
            </w:pPr>
            <w:r>
              <w:rPr>
                <w:rFonts w:ascii="宋体" w:hAnsi="宋体" w:eastAsia="宋体"/>
                <w:sz w:val="16"/>
              </w:rPr>
              <w:t>项目按进度实施，未支付。</w:t>
            </w:r>
          </w:p>
        </w:tc>
      </w:tr>
      <w:tr w14:paraId="2EDD9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94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4E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CF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BD40">
            <w:pPr>
              <w:jc w:val="center"/>
            </w:pPr>
            <w:r>
              <w:rPr>
                <w:rFonts w:ascii="宋体" w:hAnsi="宋体" w:eastAsia="宋体"/>
                <w:sz w:val="16"/>
              </w:rPr>
              <w:t>服务群众采购总成本（万元）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0301">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FF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DB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3C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F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65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F95C">
            <w:pPr>
              <w:jc w:val="center"/>
            </w:pPr>
            <w:r>
              <w:rPr>
                <w:rFonts w:ascii="宋体" w:hAnsi="宋体" w:eastAsia="宋体"/>
                <w:sz w:val="16"/>
              </w:rPr>
              <w: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7C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068B5">
            <w:pPr>
              <w:jc w:val="center"/>
            </w:pPr>
            <w:r>
              <w:rPr>
                <w:rFonts w:ascii="宋体" w:hAnsi="宋体" w:eastAsia="宋体"/>
                <w:sz w:val="16"/>
              </w:rPr>
              <w:t>项目按进度实施，未支付。</w:t>
            </w:r>
          </w:p>
        </w:tc>
      </w:tr>
      <w:tr w14:paraId="3D4C5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D9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729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B0C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C54D">
            <w:pPr>
              <w:jc w:val="center"/>
            </w:pPr>
            <w:r>
              <w:rPr>
                <w:rFonts w:ascii="宋体" w:hAnsi="宋体" w:eastAsia="宋体"/>
                <w:sz w:val="16"/>
              </w:rPr>
              <w:t>保障村级工作进度。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691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5F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56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F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11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3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A05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9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220FD">
            <w:pPr>
              <w:jc w:val="center"/>
            </w:pPr>
          </w:p>
        </w:tc>
      </w:tr>
      <w:tr w14:paraId="4B697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6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1E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92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0A49">
            <w:pPr>
              <w:jc w:val="center"/>
            </w:pPr>
            <w:r>
              <w:rPr>
                <w:rFonts w:ascii="宋体" w:hAnsi="宋体" w:eastAsia="宋体"/>
                <w:sz w:val="16"/>
              </w:rPr>
              <w:t>有效促进村级工作效率。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6F4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53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ED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7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9A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0F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F00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16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32301">
            <w:pPr>
              <w:jc w:val="center"/>
            </w:pPr>
          </w:p>
        </w:tc>
      </w:tr>
      <w:tr w14:paraId="2CDCB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135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F2A9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77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9A05">
            <w:pPr>
              <w:jc w:val="center"/>
            </w:pPr>
            <w:r>
              <w:rPr>
                <w:rFonts w:ascii="宋体" w:hAnsi="宋体" w:eastAsia="宋体"/>
                <w:sz w:val="16"/>
              </w:rPr>
              <w:t>受益干部的满意度（%）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78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46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FB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54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D7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BE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96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03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2A7C">
            <w:pPr>
              <w:jc w:val="center"/>
            </w:pPr>
          </w:p>
        </w:tc>
      </w:tr>
      <w:tr w14:paraId="7BA0F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1B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3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D8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F133">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52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8C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58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C0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B3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D0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F9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37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A5493">
            <w:pPr>
              <w:jc w:val="center"/>
            </w:pPr>
          </w:p>
        </w:tc>
      </w:tr>
      <w:tr w14:paraId="244251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151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7F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6AC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F276">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028EF9"/>
        </w:tc>
      </w:tr>
    </w:tbl>
    <w:p w14:paraId="5D5B5B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4A85C3DE">
        <w:tblPrEx>
          <w:tblCellMar>
            <w:top w:w="0" w:type="dxa"/>
            <w:left w:w="108" w:type="dxa"/>
            <w:bottom w:w="0" w:type="dxa"/>
            <w:right w:w="108" w:type="dxa"/>
          </w:tblCellMar>
        </w:tblPrEx>
        <w:tc>
          <w:tcPr>
            <w:tcW w:w="8848" w:type="dxa"/>
            <w:gridSpan w:val="14"/>
            <w:vAlign w:val="center"/>
          </w:tcPr>
          <w:p w14:paraId="55C3C5DE">
            <w:pPr>
              <w:jc w:val="center"/>
            </w:pPr>
            <w:r>
              <w:rPr>
                <w:rFonts w:ascii="宋体" w:hAnsi="宋体" w:eastAsia="宋体"/>
                <w:sz w:val="24"/>
              </w:rPr>
              <w:t>项目支出绩效自评表</w:t>
            </w:r>
          </w:p>
        </w:tc>
      </w:tr>
      <w:tr w14:paraId="61351060">
        <w:tblPrEx>
          <w:tblCellMar>
            <w:top w:w="0" w:type="dxa"/>
            <w:left w:w="108" w:type="dxa"/>
            <w:bottom w:w="0" w:type="dxa"/>
            <w:right w:w="108" w:type="dxa"/>
          </w:tblCellMar>
        </w:tblPrEx>
        <w:tc>
          <w:tcPr>
            <w:tcW w:w="8848" w:type="dxa"/>
            <w:gridSpan w:val="14"/>
            <w:vAlign w:val="center"/>
          </w:tcPr>
          <w:p w14:paraId="615D6BF4">
            <w:pPr>
              <w:jc w:val="center"/>
            </w:pPr>
            <w:r>
              <w:rPr>
                <w:rFonts w:ascii="宋体" w:hAnsi="宋体" w:eastAsia="宋体"/>
                <w:sz w:val="24"/>
              </w:rPr>
              <w:t>(2024年度)</w:t>
            </w:r>
          </w:p>
        </w:tc>
      </w:tr>
      <w:tr w14:paraId="55E1B9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11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378286">
            <w:pPr>
              <w:jc w:val="center"/>
            </w:pPr>
            <w:r>
              <w:rPr>
                <w:rFonts w:ascii="宋体" w:hAnsi="宋体" w:eastAsia="宋体"/>
                <w:sz w:val="16"/>
              </w:rPr>
              <w:t>2024年巴仁乡村级组织运转（县级）</w:t>
            </w:r>
          </w:p>
        </w:tc>
      </w:tr>
      <w:tr w14:paraId="5D9280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ED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D787DB">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BE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4822C6">
            <w:pPr>
              <w:jc w:val="center"/>
            </w:pPr>
            <w:r>
              <w:rPr>
                <w:rFonts w:ascii="宋体" w:hAnsi="宋体" w:eastAsia="宋体"/>
                <w:sz w:val="16"/>
              </w:rPr>
              <w:t>阿克陶县巴仁乡人民政府</w:t>
            </w:r>
          </w:p>
        </w:tc>
      </w:tr>
      <w:tr w14:paraId="52D85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AE2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955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56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56C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6F8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86A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944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69B7">
            <w:pPr>
              <w:jc w:val="center"/>
            </w:pPr>
            <w:r>
              <w:rPr>
                <w:rFonts w:ascii="宋体" w:hAnsi="宋体" w:eastAsia="宋体"/>
                <w:sz w:val="16"/>
              </w:rPr>
              <w:t>得分</w:t>
            </w:r>
          </w:p>
        </w:tc>
      </w:tr>
      <w:tr w14:paraId="5B1C6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D65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A8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A5483">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B74DB">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15A6E">
            <w:pPr>
              <w:jc w:val="center"/>
            </w:pPr>
            <w:r>
              <w:rPr>
                <w:rFonts w:ascii="宋体" w:hAnsi="宋体" w:eastAsia="宋体"/>
                <w:sz w:val="16"/>
              </w:rPr>
              <w:t>195.37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703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9B821">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E00C">
            <w:pPr>
              <w:jc w:val="center"/>
            </w:pPr>
            <w:r>
              <w:rPr>
                <w:rFonts w:ascii="宋体" w:hAnsi="宋体" w:eastAsia="宋体"/>
                <w:sz w:val="16"/>
              </w:rPr>
              <w:t>9.68分</w:t>
            </w:r>
          </w:p>
        </w:tc>
      </w:tr>
      <w:tr w14:paraId="36EE3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ECD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734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4B17A">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EB599">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8FFE0">
            <w:pPr>
              <w:jc w:val="center"/>
            </w:pPr>
            <w:r>
              <w:rPr>
                <w:rFonts w:ascii="宋体" w:hAnsi="宋体" w:eastAsia="宋体"/>
                <w:sz w:val="16"/>
              </w:rPr>
              <w:t>195.37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B0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ADD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B519">
            <w:pPr>
              <w:jc w:val="center"/>
            </w:pPr>
            <w:r>
              <w:rPr>
                <w:rFonts w:ascii="宋体" w:hAnsi="宋体" w:eastAsia="宋体"/>
                <w:sz w:val="16"/>
              </w:rPr>
              <w:t>—</w:t>
            </w:r>
          </w:p>
        </w:tc>
      </w:tr>
      <w:tr w14:paraId="306D2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E4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761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42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A5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95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048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06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8B34">
            <w:pPr>
              <w:jc w:val="center"/>
            </w:pPr>
            <w:r>
              <w:rPr>
                <w:rFonts w:ascii="宋体" w:hAnsi="宋体" w:eastAsia="宋体"/>
                <w:sz w:val="16"/>
              </w:rPr>
              <w:t>—</w:t>
            </w:r>
          </w:p>
        </w:tc>
      </w:tr>
      <w:tr w14:paraId="6E466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552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D19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AB61C5">
            <w:pPr>
              <w:jc w:val="center"/>
            </w:pPr>
            <w:r>
              <w:rPr>
                <w:rFonts w:ascii="宋体" w:hAnsi="宋体" w:eastAsia="宋体"/>
                <w:sz w:val="16"/>
              </w:rPr>
              <w:t>实际完成情况</w:t>
            </w:r>
          </w:p>
        </w:tc>
      </w:tr>
      <w:tr w14:paraId="7C9AF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D23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941636">
            <w:pPr>
              <w:jc w:val="both"/>
            </w:pPr>
            <w:r>
              <w:rPr>
                <w:rFonts w:ascii="宋体" w:hAnsi="宋体" w:eastAsia="宋体"/>
                <w:sz w:val="16"/>
              </w:rPr>
              <w:t>保障2024年1至12月全乡18个行政村，共需村级组织运转经费198万元，为村“两委”提供经济支持，使其在村级建设中有效履行职责，为村民生产、生活提供满意的服务。用于保障村级组织运转，为各村保障水电。取暖。日常办公设备购置，等各类基础保障事宜，确保村级组织有效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BBCB9D">
            <w:pPr>
              <w:jc w:val="both"/>
            </w:pPr>
            <w:r>
              <w:rPr>
                <w:rFonts w:ascii="宋体" w:hAnsi="宋体" w:eastAsia="宋体"/>
                <w:sz w:val="16"/>
              </w:rPr>
              <w:t>截至2024年12月31日完成全乡18个行政村，共需村级组织运转经费198万元，为村“两委”提供经济支持，使其在村级建设中有效履行职责，为村民生产、生活提供满意的服务。用于保障村级组织运转，为各村保障水电。取暖。日常办公设备购置，等各类基础保障事宜，确保村级组织有效运转。</w:t>
            </w:r>
          </w:p>
        </w:tc>
      </w:tr>
      <w:tr w14:paraId="1E85C5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EEF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85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87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48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68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B7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F8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1DE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2D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78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85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EA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06DE4">
            <w:pPr>
              <w:jc w:val="center"/>
            </w:pPr>
            <w:r>
              <w:rPr>
                <w:rFonts w:ascii="宋体" w:hAnsi="宋体" w:eastAsia="宋体"/>
                <w:sz w:val="16"/>
              </w:rPr>
              <w:t>偏差原因分析及改进措施</w:t>
            </w:r>
          </w:p>
        </w:tc>
      </w:tr>
      <w:tr w14:paraId="02E696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58F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022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027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B644">
            <w:pPr>
              <w:jc w:val="center"/>
            </w:pPr>
            <w:r>
              <w:rPr>
                <w:rFonts w:ascii="宋体" w:hAnsi="宋体" w:eastAsia="宋体"/>
                <w:sz w:val="16"/>
              </w:rPr>
              <w:t>购买水电、网费等（次）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6BDC">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C8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0E2F">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FF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20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8B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F50F">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65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E628C">
            <w:pPr>
              <w:jc w:val="center"/>
            </w:pPr>
          </w:p>
        </w:tc>
      </w:tr>
      <w:tr w14:paraId="037FE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38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8A2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A9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3CFE">
            <w:pPr>
              <w:jc w:val="center"/>
            </w:pPr>
            <w:r>
              <w:rPr>
                <w:rFonts w:ascii="宋体" w:hAnsi="宋体" w:eastAsia="宋体"/>
                <w:sz w:val="16"/>
              </w:rPr>
              <w:t>制作宣传牌等（个）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DD13">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57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6D33">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A1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C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4D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CFDA">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75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3AC03">
            <w:pPr>
              <w:jc w:val="center"/>
            </w:pPr>
          </w:p>
        </w:tc>
      </w:tr>
      <w:tr w14:paraId="4C5EA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3C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2B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50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7899">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9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F7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5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71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C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6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8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6B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1DD62">
            <w:pPr>
              <w:jc w:val="center"/>
            </w:pPr>
          </w:p>
        </w:tc>
      </w:tr>
      <w:tr w14:paraId="41256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C5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61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4C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8B4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7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EE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F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10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5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B3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1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69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45CCB">
            <w:pPr>
              <w:jc w:val="center"/>
            </w:pPr>
          </w:p>
        </w:tc>
      </w:tr>
      <w:tr w14:paraId="5625B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5C0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3DF5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2A6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70F4">
            <w:pPr>
              <w:jc w:val="center"/>
            </w:pPr>
            <w:r>
              <w:rPr>
                <w:rFonts w:ascii="宋体" w:hAnsi="宋体" w:eastAsia="宋体"/>
                <w:sz w:val="16"/>
              </w:rPr>
              <w:t>采购办公物资总成本（万元）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04B9">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A9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1879">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07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8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C1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FD7B">
            <w:pPr>
              <w:jc w:val="center"/>
            </w:pPr>
            <w:r>
              <w:rPr>
                <w:rFonts w:ascii="宋体" w:hAnsi="宋体" w:eastAsia="宋体"/>
                <w:sz w:val="16"/>
              </w:rPr>
              <w:t>=148.47万元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736B">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2E23">
            <w:pPr>
              <w:jc w:val="center"/>
            </w:pPr>
            <w:r>
              <w:rPr>
                <w:rFonts w:ascii="宋体" w:hAnsi="宋体" w:eastAsia="宋体"/>
                <w:sz w:val="16"/>
              </w:rPr>
              <w:t>预算编制存在偏差。</w:t>
            </w:r>
          </w:p>
        </w:tc>
      </w:tr>
      <w:tr w14:paraId="42EFA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20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A4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6B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384C">
            <w:pPr>
              <w:jc w:val="center"/>
            </w:pPr>
            <w:r>
              <w:rPr>
                <w:rFonts w:ascii="宋体" w:hAnsi="宋体" w:eastAsia="宋体"/>
                <w:sz w:val="16"/>
              </w:rPr>
              <w:t>广告采购总成本（万元）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A6FD">
            <w:pPr>
              <w:jc w:val="center"/>
            </w:pPr>
            <w:r>
              <w:rPr>
                <w:rFonts w:ascii="宋体" w:hAnsi="宋体" w:eastAsia="宋体"/>
                <w:sz w:val="16"/>
              </w:rPr>
              <w:t>&lt;=98万元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F7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18D3">
            <w:pPr>
              <w:jc w:val="center"/>
            </w:pPr>
            <w:r>
              <w:rPr>
                <w:rFonts w:ascii="宋体" w:hAnsi="宋体" w:eastAsia="宋体"/>
                <w:sz w:val="16"/>
              </w:rPr>
              <w:t>=59.3万元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56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B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F1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4A45">
            <w:pPr>
              <w:jc w:val="center"/>
            </w:pPr>
            <w:r>
              <w:rPr>
                <w:rFonts w:ascii="宋体" w:hAnsi="宋体" w:eastAsia="宋体"/>
                <w:sz w:val="16"/>
              </w:rPr>
              <w:t>=46.9万元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9C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508D8">
            <w:pPr>
              <w:jc w:val="center"/>
            </w:pPr>
            <w:r>
              <w:rPr>
                <w:rFonts w:ascii="宋体" w:hAnsi="宋体" w:eastAsia="宋体"/>
                <w:sz w:val="16"/>
              </w:rPr>
              <w:t>预算编制存在偏差。</w:t>
            </w:r>
          </w:p>
        </w:tc>
      </w:tr>
      <w:tr w14:paraId="16853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CF1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D645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E49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7535">
            <w:pPr>
              <w:jc w:val="center"/>
            </w:pPr>
            <w:r>
              <w:rPr>
                <w:rFonts w:ascii="宋体" w:hAnsi="宋体" w:eastAsia="宋体"/>
                <w:sz w:val="16"/>
              </w:rPr>
              <w:t>保障村级工作进度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70F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4E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B06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22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02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BF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00B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4C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59F9">
            <w:pPr>
              <w:jc w:val="center"/>
            </w:pPr>
          </w:p>
        </w:tc>
      </w:tr>
      <w:tr w14:paraId="627DF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72A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6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88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A122">
            <w:pPr>
              <w:jc w:val="center"/>
            </w:pPr>
            <w:r>
              <w:rPr>
                <w:rFonts w:ascii="宋体" w:hAnsi="宋体" w:eastAsia="宋体"/>
                <w:sz w:val="16"/>
              </w:rPr>
              <w:t>有效促进村级工作效率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21F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E2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AC7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B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F1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1E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510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11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AEB0">
            <w:pPr>
              <w:jc w:val="center"/>
            </w:pPr>
          </w:p>
        </w:tc>
      </w:tr>
      <w:tr w14:paraId="539DC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BAC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3424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EEB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8632">
            <w:pPr>
              <w:jc w:val="center"/>
            </w:pPr>
            <w:r>
              <w:rPr>
                <w:rFonts w:ascii="宋体" w:hAnsi="宋体" w:eastAsia="宋体"/>
                <w:sz w:val="16"/>
              </w:rPr>
              <w:t>受益干部的满意度（%）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FA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69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4F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ED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2E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E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E8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4C1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CB4CD">
            <w:pPr>
              <w:jc w:val="center"/>
            </w:pPr>
          </w:p>
        </w:tc>
      </w:tr>
      <w:tr w14:paraId="044E2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B1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0C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D2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35F3">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F2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8B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0D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7E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3D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56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11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9D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8196">
            <w:pPr>
              <w:jc w:val="center"/>
            </w:pPr>
          </w:p>
        </w:tc>
      </w:tr>
      <w:tr w14:paraId="40C974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B49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0B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F15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2661">
            <w:pPr>
              <w:jc w:val="center"/>
            </w:pPr>
            <w:r>
              <w:rPr>
                <w:rFonts w:ascii="宋体" w:hAnsi="宋体" w:eastAsia="宋体"/>
                <w:sz w:val="16"/>
              </w:rPr>
              <w:t>84.83分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45C178"/>
        </w:tc>
      </w:tr>
    </w:tbl>
    <w:p w14:paraId="642C84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4CB0CCF">
        <w:tblPrEx>
          <w:tblCellMar>
            <w:top w:w="0" w:type="dxa"/>
            <w:left w:w="108" w:type="dxa"/>
            <w:bottom w:w="0" w:type="dxa"/>
            <w:right w:w="108" w:type="dxa"/>
          </w:tblCellMar>
        </w:tblPrEx>
        <w:tc>
          <w:tcPr>
            <w:tcW w:w="8848" w:type="dxa"/>
            <w:gridSpan w:val="14"/>
            <w:vAlign w:val="center"/>
          </w:tcPr>
          <w:p w14:paraId="159009C6">
            <w:pPr>
              <w:jc w:val="center"/>
            </w:pPr>
            <w:r>
              <w:rPr>
                <w:rFonts w:ascii="宋体" w:hAnsi="宋体" w:eastAsia="宋体"/>
                <w:sz w:val="24"/>
              </w:rPr>
              <w:t>项目支出绩效自评表</w:t>
            </w:r>
          </w:p>
        </w:tc>
      </w:tr>
      <w:tr w14:paraId="68C72A3B">
        <w:tblPrEx>
          <w:tblCellMar>
            <w:top w:w="0" w:type="dxa"/>
            <w:left w:w="108" w:type="dxa"/>
            <w:bottom w:w="0" w:type="dxa"/>
            <w:right w:w="108" w:type="dxa"/>
          </w:tblCellMar>
        </w:tblPrEx>
        <w:tc>
          <w:tcPr>
            <w:tcW w:w="8848" w:type="dxa"/>
            <w:gridSpan w:val="14"/>
            <w:vAlign w:val="center"/>
          </w:tcPr>
          <w:p w14:paraId="4560E447">
            <w:pPr>
              <w:jc w:val="center"/>
            </w:pPr>
            <w:r>
              <w:rPr>
                <w:rFonts w:ascii="宋体" w:hAnsi="宋体" w:eastAsia="宋体"/>
                <w:sz w:val="24"/>
              </w:rPr>
              <w:t>(2024年度)</w:t>
            </w:r>
          </w:p>
        </w:tc>
      </w:tr>
      <w:tr w14:paraId="4F66F3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74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C6B352">
            <w:pPr>
              <w:jc w:val="center"/>
            </w:pPr>
            <w:r>
              <w:rPr>
                <w:rFonts w:ascii="宋体" w:hAnsi="宋体" w:eastAsia="宋体"/>
                <w:sz w:val="16"/>
              </w:rPr>
              <w:t>2024年巴仁乡财政所工作（县级）</w:t>
            </w:r>
          </w:p>
        </w:tc>
      </w:tr>
      <w:tr w14:paraId="7AB0B0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4C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CDB18">
            <w:pPr>
              <w:jc w:val="center"/>
            </w:pPr>
            <w:r>
              <w:rPr>
                <w:rFonts w:ascii="宋体" w:hAnsi="宋体" w:eastAsia="宋体"/>
                <w:sz w:val="16"/>
              </w:rPr>
              <w:t>阿克陶县巴仁乡人民政府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AA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B7B117">
            <w:pPr>
              <w:jc w:val="center"/>
            </w:pPr>
            <w:r>
              <w:rPr>
                <w:rFonts w:ascii="宋体" w:hAnsi="宋体" w:eastAsia="宋体"/>
                <w:sz w:val="16"/>
              </w:rPr>
              <w:t>阿克陶县巴仁乡人民政府</w:t>
            </w:r>
          </w:p>
        </w:tc>
      </w:tr>
      <w:tr w14:paraId="632577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700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DB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3A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D2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2F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13F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F0B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86AC">
            <w:pPr>
              <w:jc w:val="center"/>
            </w:pPr>
            <w:r>
              <w:rPr>
                <w:rFonts w:ascii="宋体" w:hAnsi="宋体" w:eastAsia="宋体"/>
                <w:sz w:val="16"/>
              </w:rPr>
              <w:t>得分</w:t>
            </w:r>
          </w:p>
        </w:tc>
      </w:tr>
      <w:tr w14:paraId="79A30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DBD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E85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BEEB">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20277">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2C809">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28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B9B68">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60B9">
            <w:pPr>
              <w:jc w:val="center"/>
            </w:pPr>
            <w:r>
              <w:rPr>
                <w:rFonts w:ascii="宋体" w:hAnsi="宋体" w:eastAsia="宋体"/>
                <w:sz w:val="16"/>
              </w:rPr>
              <w:t>7.32分</w:t>
            </w:r>
          </w:p>
        </w:tc>
      </w:tr>
      <w:tr w14:paraId="18094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31A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71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7F828">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AA67">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3758">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6D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570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E3D5">
            <w:pPr>
              <w:jc w:val="center"/>
            </w:pPr>
            <w:r>
              <w:rPr>
                <w:rFonts w:ascii="宋体" w:hAnsi="宋体" w:eastAsia="宋体"/>
                <w:sz w:val="16"/>
              </w:rPr>
              <w:t>—</w:t>
            </w:r>
          </w:p>
        </w:tc>
      </w:tr>
      <w:tr w14:paraId="140DC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C89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8CE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73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AE0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96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E1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2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E28D">
            <w:pPr>
              <w:jc w:val="center"/>
            </w:pPr>
            <w:r>
              <w:rPr>
                <w:rFonts w:ascii="宋体" w:hAnsi="宋体" w:eastAsia="宋体"/>
                <w:sz w:val="16"/>
              </w:rPr>
              <w:t>—</w:t>
            </w:r>
          </w:p>
        </w:tc>
      </w:tr>
      <w:tr w14:paraId="7BCE8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BCA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1C5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D4915">
            <w:pPr>
              <w:jc w:val="center"/>
            </w:pPr>
            <w:r>
              <w:rPr>
                <w:rFonts w:ascii="宋体" w:hAnsi="宋体" w:eastAsia="宋体"/>
                <w:sz w:val="16"/>
              </w:rPr>
              <w:t>实际完成情况</w:t>
            </w:r>
          </w:p>
        </w:tc>
      </w:tr>
      <w:tr w14:paraId="49DA0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2D5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9D1C6">
            <w:pPr>
              <w:jc w:val="both"/>
            </w:pPr>
            <w:r>
              <w:rPr>
                <w:rFonts w:ascii="宋体" w:hAnsi="宋体" w:eastAsia="宋体"/>
                <w:sz w:val="16"/>
              </w:rPr>
              <w:t>2024年用于财政所经费，保障财政所活动，工作有效召开经费保障、实施项目资金拨付、财政预决算等财务工作，结合县财政工作安排，按照2024年我乡财务工作计划，开展2024年财政各类工作。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E79935">
            <w:pPr>
              <w:jc w:val="both"/>
            </w:pPr>
            <w:r>
              <w:rPr>
                <w:rFonts w:ascii="宋体" w:hAnsi="宋体" w:eastAsia="宋体"/>
                <w:sz w:val="16"/>
              </w:rPr>
              <w:t>通过对巴仁乡财政所工作的规划，保障财政所活动，工作有效召开，经费保障、实施项目资金拨付、财政预决算等财务工作，保障财务工作效率，进一步提高工作效率。</w:t>
            </w:r>
          </w:p>
        </w:tc>
      </w:tr>
      <w:tr w14:paraId="257E70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3AE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D1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C7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FE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7E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46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56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86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B0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90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11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70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D4054">
            <w:pPr>
              <w:jc w:val="center"/>
            </w:pPr>
            <w:r>
              <w:rPr>
                <w:rFonts w:ascii="宋体" w:hAnsi="宋体" w:eastAsia="宋体"/>
                <w:sz w:val="16"/>
              </w:rPr>
              <w:t>偏差原因分析及改进措施</w:t>
            </w:r>
          </w:p>
        </w:tc>
      </w:tr>
      <w:tr w14:paraId="6A2B96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777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D1D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107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A2E3">
            <w:pPr>
              <w:jc w:val="center"/>
            </w:pPr>
            <w:r>
              <w:rPr>
                <w:rFonts w:ascii="宋体" w:hAnsi="宋体" w:eastAsia="宋体"/>
                <w:sz w:val="16"/>
              </w:rPr>
              <w:t>购买办公用品及购置耗材（批）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74FB">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7E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50EF">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4E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5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4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9551">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5B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BE7F">
            <w:pPr>
              <w:jc w:val="center"/>
            </w:pPr>
            <w:r>
              <w:rPr>
                <w:rFonts w:ascii="宋体" w:hAnsi="宋体" w:eastAsia="宋体"/>
                <w:sz w:val="16"/>
              </w:rPr>
              <w:t>手续齐全，部分资金未完成支付。</w:t>
            </w:r>
          </w:p>
        </w:tc>
      </w:tr>
      <w:tr w14:paraId="38EFB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38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63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5E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0EBF">
            <w:pPr>
              <w:jc w:val="center"/>
            </w:pPr>
            <w:r>
              <w:rPr>
                <w:rFonts w:ascii="宋体" w:hAnsi="宋体" w:eastAsia="宋体"/>
                <w:sz w:val="16"/>
              </w:rPr>
              <w:t>会计制度培训（次）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D6D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94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E758">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2C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A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61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495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B0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924D">
            <w:pPr>
              <w:jc w:val="center"/>
            </w:pPr>
            <w:r>
              <w:rPr>
                <w:rFonts w:ascii="宋体" w:hAnsi="宋体" w:eastAsia="宋体"/>
                <w:sz w:val="16"/>
              </w:rPr>
              <w:t>预算编制偏差。</w:t>
            </w:r>
          </w:p>
        </w:tc>
      </w:tr>
      <w:tr w14:paraId="396D0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38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22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84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0A9F">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7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AB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3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C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E9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9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F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12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1E71">
            <w:pPr>
              <w:jc w:val="center"/>
            </w:pPr>
          </w:p>
        </w:tc>
      </w:tr>
      <w:tr w14:paraId="24668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2D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71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06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56B0">
            <w:pPr>
              <w:jc w:val="center"/>
            </w:pPr>
            <w:r>
              <w:rPr>
                <w:rFonts w:ascii="宋体" w:hAnsi="宋体" w:eastAsia="宋体"/>
                <w:sz w:val="16"/>
              </w:rPr>
              <w:t>资金支付时限（%）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C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AF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7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B0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B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35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2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94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09BF1">
            <w:pPr>
              <w:jc w:val="center"/>
            </w:pPr>
          </w:p>
        </w:tc>
      </w:tr>
      <w:tr w14:paraId="61DFB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B6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661E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2FF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F405">
            <w:pPr>
              <w:jc w:val="center"/>
            </w:pPr>
            <w:r>
              <w:rPr>
                <w:rFonts w:ascii="宋体" w:hAnsi="宋体" w:eastAsia="宋体"/>
                <w:sz w:val="16"/>
              </w:rPr>
              <w:t>购买办公用品及通信费（万元）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019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42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E77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E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83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68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5693">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9E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7B97">
            <w:pPr>
              <w:jc w:val="center"/>
            </w:pPr>
            <w:r>
              <w:rPr>
                <w:rFonts w:ascii="宋体" w:hAnsi="宋体" w:eastAsia="宋体"/>
                <w:sz w:val="16"/>
              </w:rPr>
              <w:t>手续齐全，部分资金未完成支付。</w:t>
            </w:r>
          </w:p>
        </w:tc>
      </w:tr>
      <w:tr w14:paraId="45B09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D7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E4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BD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92D3">
            <w:pPr>
              <w:jc w:val="center"/>
            </w:pPr>
            <w:r>
              <w:rPr>
                <w:rFonts w:ascii="宋体" w:hAnsi="宋体" w:eastAsia="宋体"/>
                <w:sz w:val="16"/>
              </w:rPr>
              <w:t>会计制度培训成本（万元）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779B">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77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3807">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D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6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65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B95D">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540F">
            <w:pPr>
              <w:jc w:val="center"/>
            </w:pPr>
            <w:r>
              <w:rPr>
                <w:rFonts w:ascii="宋体" w:hAnsi="宋体" w:eastAsia="宋体"/>
                <w:sz w:val="16"/>
              </w:rPr>
              <w:t>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C93E9">
            <w:pPr>
              <w:jc w:val="center"/>
            </w:pPr>
            <w:r>
              <w:rPr>
                <w:rFonts w:ascii="宋体" w:hAnsi="宋体" w:eastAsia="宋体"/>
                <w:sz w:val="16"/>
              </w:rPr>
              <w:t>预算编制偏差。</w:t>
            </w:r>
          </w:p>
        </w:tc>
      </w:tr>
      <w:tr w14:paraId="111B0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5F3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43E2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30D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7BDB">
            <w:pPr>
              <w:jc w:val="center"/>
            </w:pPr>
            <w:r>
              <w:rPr>
                <w:rFonts w:ascii="宋体" w:hAnsi="宋体" w:eastAsia="宋体"/>
                <w:sz w:val="16"/>
              </w:rPr>
              <w:t>保障财务工作效率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9E8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D0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1E5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F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53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D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41D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17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3762">
            <w:pPr>
              <w:jc w:val="center"/>
            </w:pPr>
          </w:p>
        </w:tc>
      </w:tr>
      <w:tr w14:paraId="2748F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B4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66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38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A70C">
            <w:pPr>
              <w:jc w:val="center"/>
            </w:pPr>
            <w:r>
              <w:rPr>
                <w:rFonts w:ascii="宋体" w:hAnsi="宋体" w:eastAsia="宋体"/>
                <w:sz w:val="16"/>
              </w:rPr>
              <w:t>进一步提高工作效率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9A8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AE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E14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F3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1A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D0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B99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37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06E2">
            <w:pPr>
              <w:jc w:val="center"/>
            </w:pPr>
          </w:p>
        </w:tc>
      </w:tr>
      <w:tr w14:paraId="39923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3AB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65E5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210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70F1">
            <w:pPr>
              <w:jc w:val="center"/>
            </w:pPr>
            <w:r>
              <w:rPr>
                <w:rFonts w:ascii="宋体" w:hAnsi="宋体" w:eastAsia="宋体"/>
                <w:sz w:val="16"/>
              </w:rPr>
              <w:t>受益干部的满意度（%）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FB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6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07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A1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D7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8E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35D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C0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1956">
            <w:pPr>
              <w:jc w:val="center"/>
            </w:pPr>
          </w:p>
        </w:tc>
      </w:tr>
      <w:tr w14:paraId="4D1B5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81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822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E5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2B1B">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A9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4C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19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CD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7C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BE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8D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3C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3E3C8">
            <w:pPr>
              <w:jc w:val="center"/>
            </w:pPr>
          </w:p>
        </w:tc>
      </w:tr>
      <w:tr w14:paraId="2DDEF72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ED7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72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ABC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028B">
            <w:pPr>
              <w:jc w:val="center"/>
            </w:pPr>
            <w:r>
              <w:rPr>
                <w:rFonts w:ascii="宋体" w:hAnsi="宋体" w:eastAsia="宋体"/>
                <w:sz w:val="16"/>
              </w:rPr>
              <w:t>71.12分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2D588D"/>
        </w:tc>
      </w:tr>
    </w:tbl>
    <w:p w14:paraId="61CE3DA3">
      <w:r>
        <w:br w:type="page"/>
      </w:r>
    </w:p>
    <w:p w14:paraId="1485EDCC">
      <w:pPr>
        <w:spacing w:line="640" w:lineRule="exact"/>
        <w:ind w:firstLine="640"/>
        <w:jc w:val="both"/>
        <w:outlineLvl w:val="2"/>
      </w:pPr>
      <w:r>
        <w:rPr>
          <w:rFonts w:ascii="黑体" w:hAnsi="黑体" w:eastAsia="黑体"/>
          <w:sz w:val="32"/>
        </w:rPr>
        <w:t>十二、其他需说明的事项</w:t>
      </w:r>
    </w:p>
    <w:p w14:paraId="40301B04">
      <w:pPr>
        <w:spacing w:line="580" w:lineRule="exact"/>
        <w:ind w:firstLine="640"/>
        <w:jc w:val="both"/>
      </w:pPr>
      <w:r>
        <w:rPr>
          <w:rFonts w:ascii="仿宋_GB2312" w:hAnsi="仿宋_GB2312" w:eastAsia="仿宋_GB2312"/>
          <w:b w:val="0"/>
          <w:sz w:val="32"/>
        </w:rPr>
        <w:t>本单位无其他需说明的事项。</w:t>
      </w:r>
    </w:p>
    <w:p w14:paraId="08DCD35B">
      <w:r>
        <w:br w:type="page"/>
      </w:r>
    </w:p>
    <w:p w14:paraId="2A2ADD43">
      <w:pPr>
        <w:spacing w:line="240" w:lineRule="auto"/>
        <w:jc w:val="center"/>
        <w:outlineLvl w:val="1"/>
      </w:pPr>
      <w:r>
        <w:rPr>
          <w:rFonts w:ascii="黑体" w:hAnsi="黑体" w:eastAsia="黑体"/>
          <w:sz w:val="32"/>
        </w:rPr>
        <w:t>第三部分 专业名词解释</w:t>
      </w:r>
    </w:p>
    <w:p w14:paraId="61D33A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EBB6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3161C2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FD0F3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1F4F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E9567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13C0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9AFDC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C08B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A9C8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16D23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9780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C0083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65169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CB23A6">
      <w:r>
        <w:br w:type="page"/>
      </w:r>
    </w:p>
    <w:p w14:paraId="10FEE0A0">
      <w:pPr>
        <w:spacing w:line="240" w:lineRule="auto"/>
        <w:jc w:val="center"/>
        <w:outlineLvl w:val="1"/>
      </w:pPr>
      <w:r>
        <w:rPr>
          <w:rFonts w:ascii="黑体" w:hAnsi="黑体" w:eastAsia="黑体"/>
          <w:sz w:val="32"/>
        </w:rPr>
        <w:t>第四部分 部门决算报表（见附表）</w:t>
      </w:r>
    </w:p>
    <w:p w14:paraId="0AD9EB62">
      <w:pPr>
        <w:spacing w:line="240" w:lineRule="auto"/>
        <w:ind w:firstLine="640"/>
        <w:jc w:val="both"/>
      </w:pPr>
      <w:r>
        <w:rPr>
          <w:rFonts w:ascii="仿宋_GB2312" w:hAnsi="仿宋_GB2312" w:eastAsia="仿宋_GB2312"/>
          <w:b w:val="0"/>
          <w:sz w:val="32"/>
        </w:rPr>
        <w:t>一、《收入支出决算总表》</w:t>
      </w:r>
    </w:p>
    <w:p w14:paraId="4672757A">
      <w:pPr>
        <w:spacing w:line="240" w:lineRule="auto"/>
        <w:ind w:firstLine="640"/>
        <w:jc w:val="both"/>
      </w:pPr>
      <w:r>
        <w:rPr>
          <w:rFonts w:ascii="仿宋_GB2312" w:hAnsi="仿宋_GB2312" w:eastAsia="仿宋_GB2312"/>
          <w:b w:val="0"/>
          <w:sz w:val="32"/>
        </w:rPr>
        <w:t>二、《收入决算表》</w:t>
      </w:r>
    </w:p>
    <w:p w14:paraId="6DEE5A0E">
      <w:pPr>
        <w:spacing w:line="240" w:lineRule="auto"/>
        <w:ind w:firstLine="640"/>
        <w:jc w:val="both"/>
      </w:pPr>
      <w:r>
        <w:rPr>
          <w:rFonts w:ascii="仿宋_GB2312" w:hAnsi="仿宋_GB2312" w:eastAsia="仿宋_GB2312"/>
          <w:b w:val="0"/>
          <w:sz w:val="32"/>
        </w:rPr>
        <w:t>三、《支出决算表》</w:t>
      </w:r>
    </w:p>
    <w:p w14:paraId="1DB5EE87">
      <w:pPr>
        <w:spacing w:line="240" w:lineRule="auto"/>
        <w:ind w:firstLine="640"/>
        <w:jc w:val="both"/>
      </w:pPr>
      <w:r>
        <w:rPr>
          <w:rFonts w:ascii="仿宋_GB2312" w:hAnsi="仿宋_GB2312" w:eastAsia="仿宋_GB2312"/>
          <w:b w:val="0"/>
          <w:sz w:val="32"/>
        </w:rPr>
        <w:t>四、《财政拨款收入支出决算总表》</w:t>
      </w:r>
    </w:p>
    <w:p w14:paraId="4DC727ED">
      <w:pPr>
        <w:spacing w:line="240" w:lineRule="auto"/>
        <w:ind w:firstLine="640"/>
        <w:jc w:val="both"/>
      </w:pPr>
      <w:r>
        <w:rPr>
          <w:rFonts w:ascii="仿宋_GB2312" w:hAnsi="仿宋_GB2312" w:eastAsia="仿宋_GB2312"/>
          <w:b w:val="0"/>
          <w:sz w:val="32"/>
        </w:rPr>
        <w:t>五、《一般公共预算财政拨款支出决算表》</w:t>
      </w:r>
    </w:p>
    <w:p w14:paraId="3811C8BB">
      <w:pPr>
        <w:spacing w:line="240" w:lineRule="auto"/>
        <w:ind w:firstLine="640"/>
        <w:jc w:val="both"/>
      </w:pPr>
      <w:r>
        <w:rPr>
          <w:rFonts w:ascii="仿宋_GB2312" w:hAnsi="仿宋_GB2312" w:eastAsia="仿宋_GB2312"/>
          <w:b w:val="0"/>
          <w:sz w:val="32"/>
        </w:rPr>
        <w:t>六、《一般公共预算财政拨款基本支出决算表》</w:t>
      </w:r>
    </w:p>
    <w:p w14:paraId="7C463B3B">
      <w:pPr>
        <w:spacing w:line="240" w:lineRule="auto"/>
        <w:ind w:firstLine="640"/>
        <w:jc w:val="both"/>
      </w:pPr>
      <w:r>
        <w:rPr>
          <w:rFonts w:ascii="仿宋_GB2312" w:hAnsi="仿宋_GB2312" w:eastAsia="仿宋_GB2312"/>
          <w:b w:val="0"/>
          <w:sz w:val="32"/>
        </w:rPr>
        <w:t>七、《政府性基金预算财政拨款收入支出决算表》</w:t>
      </w:r>
    </w:p>
    <w:p w14:paraId="58C5C7F1">
      <w:pPr>
        <w:spacing w:line="240" w:lineRule="auto"/>
        <w:ind w:firstLine="640"/>
        <w:jc w:val="both"/>
      </w:pPr>
      <w:r>
        <w:rPr>
          <w:rFonts w:ascii="仿宋_GB2312" w:hAnsi="仿宋_GB2312" w:eastAsia="仿宋_GB2312"/>
          <w:b w:val="0"/>
          <w:sz w:val="32"/>
        </w:rPr>
        <w:t>八、《国有资本经营预算财政拨款收入支出决算表》</w:t>
      </w:r>
    </w:p>
    <w:p w14:paraId="2D8C4916">
      <w:pPr>
        <w:spacing w:line="240" w:lineRule="auto"/>
        <w:ind w:firstLine="640"/>
        <w:jc w:val="both"/>
      </w:pPr>
      <w:r>
        <w:rPr>
          <w:rFonts w:ascii="仿宋_GB2312" w:hAnsi="仿宋_GB2312" w:eastAsia="仿宋_GB2312"/>
          <w:b w:val="0"/>
          <w:sz w:val="32"/>
        </w:rPr>
        <w:t>九、《财政拨款“三公”经费支出决算表》</w:t>
      </w:r>
    </w:p>
    <w:p w14:paraId="1A552B5D">
      <w:pPr>
        <w:spacing w:line="240" w:lineRule="auto"/>
        <w:ind w:firstLine="640"/>
        <w:jc w:val="both"/>
      </w:pPr>
    </w:p>
    <w:p w14:paraId="6A7341B1">
      <w:pPr>
        <w:spacing w:line="240" w:lineRule="auto"/>
        <w:ind w:firstLine="640"/>
        <w:jc w:val="both"/>
      </w:pPr>
    </w:p>
    <w:p w14:paraId="5C9B9AAB">
      <w:pPr>
        <w:spacing w:line="240" w:lineRule="auto"/>
        <w:ind w:firstLine="640"/>
        <w:jc w:val="both"/>
      </w:pPr>
    </w:p>
    <w:p w14:paraId="2C850036">
      <w:pPr>
        <w:spacing w:line="240" w:lineRule="auto"/>
        <w:ind w:firstLine="640"/>
        <w:jc w:val="both"/>
      </w:pPr>
    </w:p>
    <w:p w14:paraId="474D31B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9672E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F4405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1568</Words>
  <Characters>1812</Characters>
  <Lines>0</Lines>
  <Paragraphs>0</Paragraphs>
  <TotalTime>11</TotalTime>
  <ScaleCrop>false</ScaleCrop>
  <LinksUpToDate>false</LinksUpToDate>
  <CharactersWithSpaces>1820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