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2024年防震减灾“三网一员”工作经费补贴项目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阿克陶县地震服务中心</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阿克陶县应急管理局</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张三英</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2025年04月01日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地震群测群防工作是防震减灾工作中一项非常重要的群众性基础工作，是防震减灾工作的重要组成部分,在防御与减轻地震灾害中处于特殊地位。为认真学习领会习近平新时代中国特色社会主义思想，深入贯彻落实新时代党的建设总要求以及习近平总书记关于全面从严治党系列重要讲话精神，认真贯彻国家、自治区、自治州防震减灾工作会议精神，切实强化我县防震减灾能力体系建设，推动完成各项防震减灾工作目标任务。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该项目资金总额为3.12万元，其中财政拨款资金3.12万元，其他资金0万元，该项目资金主要用于“三网一员”工作补助。通过该项目的实施，对县域内13个地震宏观观测报网点“三网一员”进行工作经费补助，发挥地震宏观观测作用，常年跟踪观测地震宏观异常情况并及时上报，不断加强对地震应急科普知识的宣传，持续提高人民群众应急避险和自救互救能力。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截至2024年12月预算执行率为100%，已经对县域内13个地震宏观观测报网点“三网一员”进行工作经费补助，补助标准为2400元/人/年，并全部支付完毕。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该项目由阿克陶县地震服务中心实施，资金主要用于对县域内13个地震宏观观测报网点“三网一员”进行工作经费补助。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根据自治区财政厅《关于提前下达2024年自治区防震减灾“三网一员”工作经费的通知》（新财资环〔2023〕85号）号）文件、《提前下达2024年自治区防震减灾“三网一员”工作经费的通知》（克财建〔2023〕85号）要求，2024年度安排下达资金3.12万元，为上级专项资金，最终确定项目资金总数为3.12万元。其中：中央财政拨款0万元，自治区财政拨款0万元，本级财政拨款3.12万元，上年结余0万元。截至2024年12月31日，实际支出3.12万元，预算执行率100%。</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（一）项目绩效目标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项目绩效目标包括项目绩效总目标和阶段性目标。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通过该项目的实施，对县域内13个地震宏观观测报网点“三网一员”进行工作经费补助，发挥地震宏观观测作用，常年跟踪观测地震宏观异常情况并及时上报，不断加强对地震应急科普知识的宣传，持续提高人民群众应急避险和自救互救能力。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根据</w:t>
      </w:r>
      <w:r>
        <w:rPr>
          <w:rStyle w:val="Strong"/>
          <w:rFonts w:ascii="仿宋" w:eastAsia="仿宋" w:hAnsi="仿宋" w:cs="仿宋" w:hint="eastAsia"/>
          <w:b w:val="0"/>
          <w:bCs w:val="0"/>
          <w:spacing w:val="-4"/>
          <w:sz w:val="32"/>
          <w:szCs w:val="32"/>
        </w:rPr>
        <w:t xml:space="preserve">《中华人民共和国预算法》</w:t>
      </w:r>
      <w:r>
        <w:rPr>
          <w:rStyle w:val="Strong"/>
          <w:rFonts w:ascii="仿宋" w:eastAsia="仿宋" w:hAnsi="仿宋" w:cs="仿宋" w:hint="eastAsia"/>
          <w:b w:val="0"/>
          <w:bCs w:val="0"/>
          <w:spacing w:val="-4"/>
          <w:sz w:val="32"/>
          <w:szCs w:val="32"/>
        </w:rPr>
        <w:t xml:space="preserve">、《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（1）项目产出目标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①数量指标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“县域内地震灾情宏观观测点数（个）”指标，预期指标值为=13个；</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“发放补助次数（次）”指标，预期指标值为=1次；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“补助发放观测点数（个）”指标，预期指标值为=13个；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②质量指标 “补助发放准确率（%）”指标，预期指标值为=100%；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③时效指标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“补助发放及时率（%）”指标，预期指标值为=100%；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（2）项目成本指标目标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①经济成本 “项目成本（万元）”指标，预期指标值为﹤=3.12万元；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（3）项目效益目标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①社会效益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“提高乡村群众应急避险和自救能力”指标，预期指标值为提高；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“提高对地震应急科普宣传软实力”指标，预期指标值为提高；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（4）项目满意度目标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“受益人员满意度（%）”指标，预期指标值为≥95%。</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（一）绩效评价目的、对象和范围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（一）绩效评价原则、评价指标体系、评价方法评价标准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本次评价坚持定量优先、定量与定性相结合的方式，始终遵循科学规范、公正公开、分级分类、绩效相关的基本原则。通过2024年防震减灾“三网一员”工作经费补贴资金进行绩效评价，旨在了解项目资金使用和项目管理情况、取得的成绩及效益，进而分析在政策执行、预算资金安排、项目实施等方面存在的问题并提出针对性建议。本次绩效评价遵循的原则包括：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（1）科学公正。绩效评价应当运用科学合理的方法，按照规范的程序，对项目绩效进行客观、公正的反映。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2）统筹兼顾。单位自评、部门评价和财政评价应职责明确，各有侧重，相互衔接。单位自评应由项目单位自主实施，即“谁支出、谁自评”。部门评价和财政评价应在单位自评的基础上开展，必要时可委托第三方机构实施。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（3）激励约束。绩效评价结果应与预算安排、政策调整、改进管理实质性挂钩，体现奖优罚劣和激励相容导向，有效要安排、低效要压减、无效要问责。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（4）公开透明。绩效评价结果应依法依规公开，并自觉接受社会监督。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2.绩效评价指标体系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一级指标为：决策、过程、产出、效益。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二级指标为：项目立项、绩效目标、资金投入、资金管理、组织实施、产出数量、产出质量、产出时效、产出成本、项目效益。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本次绩效评价方法的选用坚持简便有效的原则采用成本效益分析法、比较法、综合指数评价法、公众评判法等多种方法，具体评价方法如下：     （1）成本效益分析法，是指将一定时期内总成本与总效益进行对比分析，以评价绩效目标实现程度。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2）比较法，通过整理本项目相关资料和数据，评价数量指标的完成情况；通过分析项目的实施情况与绩效目标实现情况，评价项目实施的效果；通过分析项目资金使用情况及产生的效果，评价预算资金分配的合理性。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（3）综合指数评价法，是指把各项绩效指标的实际水平，对照评价标准值，分别计算各项指标评价得分，再按照设定的各项指标权数计算出综合评价得分，分析评价绩效目标实现情况的评价方法。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4）公众评判法，评价组采用实地访谈、远程访谈相结合方式，对本项目的实施情况进行充分调研，了解掌握资金分配、资金管理、资金使用、制度建设、制度执行情况。采用问卷调查方式，对受益对象开展满意度调查，进行综合评价。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4.绩效评价标准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本次评价成立了评价工作组，成员如下：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本次评价设计了评价方案、评价指标体系，通过资料分析、调研、访谈满意度调查等方式形成评价结论，在与项目单位沟通后确定评价意见，并出具评价报告。     第一阶段：前期准备。认真学习相关要求与规定，成立绩效评价工作组，作为绩效评价工作具体实施机构。成员构成如下：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张三英任评价组组长，职务为地震服务中心主任，绩效评价工作职责为负责全盘工作。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王芳、阿依古丽？吾休尔、阿卜拉？亚库普任评价组成员，绩效评价工作职责为负责资料审核等工作。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第二阶段：组织实施。经评价组通过实地调研等方式，采用综合分析法对项目的决策、管理、绩效进行的综合评价分析。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第三阶段：分析评价。首先按照指标体系进行定量、定性分析。其次开展量化打分、综合评价工作，形成初步评价结论。最后归纳整体项目情况与存在问题，撰写部门绩效评价报告。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第四阶段：撰写与提交评价报告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项目撰写绩效评价报告，按照财政局大平台绩效系统中统一格式和文本框架撰写绩效评价报告。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第五阶段：归集档案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建立和落实档案管理制度，将项目相关资料存档，包括但不限于：评价项目基本情况和相关文件、评价实施方案、项目支付资料等相关档案。</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评价组对照项目绩效评价指标体系，从决策、过程、产出和效益四个维度，通过数据采集、实地调研和问卷访谈等方式，对“2024年防震减灾“三网一员”工作经费补贴资金”项目绩效进行客观公正的评价，本项目总得分为100分，绩效评级属于“优”。其中，决策类指标得分20分，过程类指标得分20分，产出类指标得分40分，效益类指标得分20分。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（二）综合评价结论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经评价，本项目达到了年初设立的绩效目标，在实施过程中取得了良好的成效，具体表现在：2024年防震减灾“三网一员”工作经费补贴资金共1项任务，已完成1项，通过实施该项目充分发挥地震宏观观测作用，常年跟踪观测地震宏观异常情况并及时上报，不断加强对地震应急科普知识的宣传，有效提高了人民群众应急避险和自救互救能力。</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1）立项依据充分性：根据自治区财政厅《关于提前下达2024年自治区防震减灾“三网一员”工作经费的通知》（新财资环〔2023〕85号）号）文件、《提前下达2024年自治区防震减灾“三网一员”工作经费的通知》（克财建〔2023〕85号），并结合阿克陶县地震服务中心职责组织实施。围绕阿克陶县地震服务中心2024年度工作重点和工作计划制定经费预算，根据评分标准，该指标不扣分，得3分。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（2）立项程序规范性：根据决策依据编制工作计划和经费预算，经过与阿克陶县地震服务中心财经领导小组进行沟通、筛选确定经费预算计划，研究确定最终预算方案，根据评分标准，该指标不扣分，得2分。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（3）绩效目标合理性：制定了实施方案，明确了总体思路及目标、并对任务进行了详细分解，对目标进行了细化，根据评分标准，该指标不扣分，得3分。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（4）绩效指标明确性：将项目绩效目标细化分解为具体的绩效指标，根据评分标准，该指标不扣分，得2分。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预算编制按照《关于提前下达2024年自治区防震减灾“三网一员”工作经费的通知》（新财资环〔2023〕85号）号）号文件金额下拨，实际完成内容与项目内容匹配，项目投资额与工作任务相匹配，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（6）资金分配合理性：资金分配按照根据《</w:t>
      </w:r>
      <w:r>
        <w:rPr>
          <w:rStyle w:val="Strong"/>
          <w:rFonts w:ascii="仿宋" w:eastAsia="仿宋" w:hAnsi="仿宋" w:cs="仿宋" w:hint="eastAsia"/>
          <w:b w:val="0"/>
          <w:bCs w:val="0"/>
          <w:spacing w:val="-4"/>
          <w:sz w:val="32"/>
          <w:szCs w:val="32"/>
        </w:rPr>
        <w:t xml:space="preserve">关于</w:t>
      </w:r>
      <w:r>
        <w:rPr>
          <w:rStyle w:val="Strong"/>
          <w:rFonts w:ascii="仿宋" w:eastAsia="仿宋" w:hAnsi="仿宋" w:cs="仿宋" w:hint="eastAsia"/>
          <w:b w:val="0"/>
          <w:bCs w:val="0"/>
          <w:spacing w:val="-4"/>
          <w:sz w:val="32"/>
          <w:szCs w:val="32"/>
        </w:rPr>
        <w:t xml:space="preserve">提前下达2024年自治区防震减灾“三网一员”工作经费的通知》（新财资环〔2023〕85号）号）文件要求，资金分配与实际相适应，根据评分标准，该指标不扣分，得5分。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项目过程类指标包括资金管理和组织实施两方面的内容，由5个三级指标构成，权重分为20分，实际得分20分，得分率为100%。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（1）资金到位率：该项目总投资3.12万元，阿克陶县财政局实际下达经费3.12万元，其中当年财政拨款3.12万元，上年结转资金0万元，财政资金足额拨付到位，根据评分标准，该指标不扣分，得5分。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申请预算金额为3.12万元，预算批复实际下达金额为3.12万元截至2024年12月31日，资金执行3.12万元，资金执行率100%。项目资金支出总体能够按照预算执行，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根据《关于提前下达2024年自治区防震减灾“三网一员”工作经费的通知》（新财资环〔2023〕85号）文件要求，符合预算批复规定用途，不存在截留、挤占、挪用、虚列支出等情况，未发现违规使用情况，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该项目严格按照《阿克陶县地震服务中心财务制度》及根据《关于提前下达2024年自治区防震减灾“三网一员”工作经费的通知》（新财资环〔2023〕85号）文件相关的制度和管理规定实施，对财政专项资金进行严格管理，基本做到了专款专用，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项目产出类指标包括产出数量、产出质量、产出时效三方面的内容，由5个三级指标构成，权重分为40分，实际得分40分，得分率为100%。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 “县域内地震灾情宏观观测点数13个”，与预期目标一致，根据评分标准，该指标不扣分，得10分。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“发放补助次数1次”，与预期目标一致，根据评分标准，该指标不扣分，得10分。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“补助发放观测点数13个”，与预期目标一致，根据评分标准，该指标不扣分，得10分。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“补助发放准确率100%”，与预期目标一致，根据评分标准，该指标不扣分，得5分。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“补助发放及时率100%”，与预期目标一致，根据评分标准，该指标不扣分，得5分。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合计得40分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“项目成本3.12万元”，与预期目标指标一致，根据评分标准，该指标不扣分，得20分。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合计得20分。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项目效益类指标包括项目效益1个方面的内容，由2个三级指标构成，权重分为20分，实际得分20分，得分率为100%。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（1）实施效益指标：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“乡村群众应急避险和自救能力提高”，与预期指标一致，根据评分标准，该指标不扣分，得10分。 “对地震应急科普宣传软实力提高”，与预期指标一致，根据评分标准，该指标不扣分，得10分。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实施效益指标合计得20分。</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对于满意度指标：“受益人员满意度95%”，与预期目标一致，根据评分标准，该指标不扣分，得10分。</w:t>
      </w:r>
      <w:bookmarkStart w:id="0" w:name="_GoBack"/>
      <w:bookmarkEnd w:id="0"/>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五、主要经验及做法、存在的问题及原因分析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不断完善各项预算管理制度，根据新形势和新要求，结合不断出台的各项制度，制定相应的预算管理制度。强化预算管理，事前必编预算，控制经费使用，使用必问绩效，将绩效管理贯穿于预算编制、执行及决算等环节。</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2．加强宣传，加强对各项制度的执行力度，杜绝有令不行、有禁不止的情况发生。</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六、有关建议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1.建议充分落实绩效目标管理政策要求，提升绩效目标与项目实施内容的匹配度：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一是建议项目实施单位单位严格落实《关于印发&lt;自治区本级部门预算绩效目标管理暂行办法&gt;的通知》（新财预〔2018〕21号）文件关于绩效目标的管理要求：“预期目标要能清晰反映预算资金的预期产出和预期效果，并以相应的绩效指标予以细化和量化。”在确定项目绩效目标预期指标值时，可以依据或参考历史标准、行业标准、计划标准等绩效标准，尽可能符合项目实施内容，在设置绩效目标时充分进行调研工作，提升绩效指标设置的准确性和可衡量性。二是建议项目实施单位通过组织行业专家团队或聘请第三方专业力量开展项目事前绩效目标的评估和审核工作，对项目绩效指标的相关性、明确性、可行性和合理性进行科学评估。加强对绩效指标值可衡量性的审核，对存在无法衡量指标的绩效目标应及时进行整改完善。三是建议项目实施单位做好项目绩效跟踪监控工作，对实际开展工作与预期目标值产生较大偏差情况，应及时做好偏差原因分析和纠偏工作，不断提升绩效目标与项目实际工作的匹配度。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2.建议加强预算资金管理，严格落实项目申报、专家评审、确定项目后进行资金分配与资金拨付，规范资金拨付流程。</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我中心对上述项目支出绩效评价报告内反映内容的真实性、完整性负责，接受上级部门及社会监督。</w:t>
      </w:r>
    </w:p>
    <w:sectPr>
      <w:footerReference w:type="default" r:id="rId3"/>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110</Words>
  <Characters>633</Characters>
  <Application>WPS Office_11.1.0.7989_F1E327BC-269C-435d-A152-05C5408002CA</Application>
  <DocSecurity>0</DocSecurity>
  <Lines>5</Lines>
  <Paragraphs>1</Paragraphs>
  <Company>Microsoft</Company>
  <CharactersWithSpaces>742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Administrator</cp:lastModifiedBy>
  <cp:revision>19</cp:revision>
  <cp:lastPrinted>2018-12-31T10:56:00Z</cp:lastPrinted>
  <dcterms:created xsi:type="dcterms:W3CDTF">2022-01-14T05:11:00Z</dcterms:created>
  <dcterms:modified xsi:type="dcterms:W3CDTF">2025-03-11T10:44:25Z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2052-11.1.0.7989</vt:lpwstr>
  </property>
</Properties>
</file>